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AE6CA" w14:textId="77777777" w:rsidR="00A10A6D" w:rsidRDefault="00000000">
      <w:pPr>
        <w:spacing w:after="93"/>
        <w:ind w:left="150"/>
        <w:jc w:val="center"/>
      </w:pPr>
      <w:r>
        <w:rPr>
          <w:rFonts w:ascii="Arial" w:eastAsia="Arial" w:hAnsi="Arial" w:cs="Arial"/>
          <w:b/>
          <w:color w:val="104F75"/>
          <w:sz w:val="40"/>
          <w:u w:val="single" w:color="104F75"/>
        </w:rPr>
        <w:t>3 Year Pupil Premium Strategy Statement</w:t>
      </w:r>
      <w:r>
        <w:rPr>
          <w:rFonts w:ascii="Arial" w:eastAsia="Arial" w:hAnsi="Arial" w:cs="Arial"/>
          <w:b/>
          <w:color w:val="104F75"/>
          <w:sz w:val="40"/>
        </w:rPr>
        <w:t xml:space="preserve"> </w:t>
      </w:r>
    </w:p>
    <w:p w14:paraId="04C4C67A" w14:textId="77777777" w:rsidR="00A10A6D" w:rsidRDefault="00000000">
      <w:pPr>
        <w:spacing w:after="11" w:line="249" w:lineRule="auto"/>
        <w:ind w:left="-5" w:hanging="10"/>
      </w:pPr>
      <w:r>
        <w:rPr>
          <w:rFonts w:ascii="Arial" w:eastAsia="Arial" w:hAnsi="Arial" w:cs="Arial"/>
          <w:sz w:val="24"/>
        </w:rPr>
        <w:t xml:space="preserve">This statement details our school’s use of pupil premium (and recovery premium for the </w:t>
      </w:r>
    </w:p>
    <w:p w14:paraId="0BFEE9CD" w14:textId="77777777" w:rsidR="00A10A6D" w:rsidRDefault="00000000">
      <w:pPr>
        <w:spacing w:after="271" w:line="249" w:lineRule="auto"/>
        <w:ind w:left="-5" w:hanging="10"/>
      </w:pPr>
      <w:r>
        <w:rPr>
          <w:rFonts w:ascii="Arial" w:eastAsia="Arial" w:hAnsi="Arial" w:cs="Arial"/>
          <w:sz w:val="24"/>
        </w:rPr>
        <w:t xml:space="preserve">2022 to 2025 academic years) funding to help improve the attainment of our disadvantaged pupils. </w:t>
      </w:r>
    </w:p>
    <w:p w14:paraId="4D5C08C8" w14:textId="77777777" w:rsidR="00A10A6D" w:rsidRDefault="00000000">
      <w:pPr>
        <w:spacing w:after="544" w:line="249" w:lineRule="auto"/>
        <w:ind w:left="-5" w:hanging="10"/>
      </w:pPr>
      <w:r>
        <w:rPr>
          <w:rFonts w:ascii="Arial" w:eastAsia="Arial" w:hAnsi="Arial" w:cs="Arial"/>
          <w:sz w:val="24"/>
        </w:rPr>
        <w:t xml:space="preserve">It outlines our pupil premium strategy, how we intend to spend the funding in this academic year and the effect that last year’s spending of pupil premium had within our school. </w:t>
      </w:r>
    </w:p>
    <w:p w14:paraId="5EC9BA0B" w14:textId="77777777" w:rsidR="00A10A6D" w:rsidRDefault="00000000">
      <w:pPr>
        <w:pStyle w:val="Heading1"/>
        <w:spacing w:after="0" w:line="259" w:lineRule="auto"/>
        <w:ind w:left="-5"/>
      </w:pPr>
      <w:r>
        <w:rPr>
          <w:sz w:val="32"/>
        </w:rPr>
        <w:t xml:space="preserve">School overview </w:t>
      </w:r>
    </w:p>
    <w:tbl>
      <w:tblPr>
        <w:tblStyle w:val="TableGrid"/>
        <w:tblW w:w="9487" w:type="dxa"/>
        <w:tblInd w:w="6" w:type="dxa"/>
        <w:tblCellMar>
          <w:top w:w="72" w:type="dxa"/>
          <w:left w:w="110" w:type="dxa"/>
          <w:bottom w:w="0" w:type="dxa"/>
          <w:right w:w="115" w:type="dxa"/>
        </w:tblCellMar>
        <w:tblLook w:val="04A0" w:firstRow="1" w:lastRow="0" w:firstColumn="1" w:lastColumn="0" w:noHBand="0" w:noVBand="1"/>
      </w:tblPr>
      <w:tblGrid>
        <w:gridCol w:w="6517"/>
        <w:gridCol w:w="2970"/>
      </w:tblGrid>
      <w:tr w:rsidR="00A10A6D" w14:paraId="60B436F0" w14:textId="77777777">
        <w:trPr>
          <w:trHeight w:val="403"/>
        </w:trPr>
        <w:tc>
          <w:tcPr>
            <w:tcW w:w="6517" w:type="dxa"/>
            <w:tcBorders>
              <w:top w:val="single" w:sz="4" w:space="0" w:color="000000"/>
              <w:left w:val="single" w:sz="4" w:space="0" w:color="000000"/>
              <w:bottom w:val="single" w:sz="4" w:space="0" w:color="000000"/>
              <w:right w:val="single" w:sz="4" w:space="0" w:color="000000"/>
            </w:tcBorders>
            <w:shd w:val="clear" w:color="auto" w:fill="D8E2E9"/>
          </w:tcPr>
          <w:p w14:paraId="7BF32C95" w14:textId="77777777" w:rsidR="00A10A6D" w:rsidRDefault="00000000">
            <w:pPr>
              <w:spacing w:after="0"/>
              <w:ind w:left="49"/>
            </w:pPr>
            <w:r>
              <w:rPr>
                <w:rFonts w:ascii="Arial" w:eastAsia="Arial" w:hAnsi="Arial" w:cs="Arial"/>
                <w:b/>
                <w:color w:val="0D0D0D"/>
                <w:sz w:val="24"/>
              </w:rPr>
              <w:t xml:space="preserve">Detail </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Pr>
          <w:p w14:paraId="3B02423F" w14:textId="77777777" w:rsidR="00A10A6D" w:rsidRDefault="00000000">
            <w:pPr>
              <w:spacing w:after="0"/>
              <w:ind w:left="55"/>
            </w:pPr>
            <w:r>
              <w:rPr>
                <w:rFonts w:ascii="Arial" w:eastAsia="Arial" w:hAnsi="Arial" w:cs="Arial"/>
                <w:b/>
                <w:color w:val="0D0D0D"/>
                <w:sz w:val="24"/>
              </w:rPr>
              <w:t xml:space="preserve">Data </w:t>
            </w:r>
          </w:p>
        </w:tc>
      </w:tr>
      <w:tr w:rsidR="00A10A6D" w14:paraId="0DD83E01"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7CAC7D09" w14:textId="77777777" w:rsidR="00A10A6D" w:rsidRDefault="00000000">
            <w:pPr>
              <w:spacing w:after="0"/>
              <w:ind w:left="49"/>
            </w:pPr>
            <w:r>
              <w:rPr>
                <w:rFonts w:ascii="Arial" w:eastAsia="Arial" w:hAnsi="Arial" w:cs="Arial"/>
                <w:color w:val="0D0D0D"/>
                <w:sz w:val="24"/>
              </w:rPr>
              <w:t xml:space="preserve">School name </w:t>
            </w:r>
          </w:p>
        </w:tc>
        <w:tc>
          <w:tcPr>
            <w:tcW w:w="2970" w:type="dxa"/>
            <w:tcBorders>
              <w:top w:val="single" w:sz="4" w:space="0" w:color="000000"/>
              <w:left w:val="single" w:sz="4" w:space="0" w:color="000000"/>
              <w:bottom w:val="single" w:sz="4" w:space="0" w:color="000000"/>
              <w:right w:val="single" w:sz="4" w:space="0" w:color="000000"/>
            </w:tcBorders>
          </w:tcPr>
          <w:p w14:paraId="0045B909" w14:textId="69E68FF4" w:rsidR="00A10A6D" w:rsidRDefault="00BF3C74">
            <w:pPr>
              <w:spacing w:after="0"/>
              <w:ind w:left="55"/>
            </w:pPr>
            <w:r>
              <w:rPr>
                <w:rFonts w:ascii="Arial" w:eastAsia="Arial" w:hAnsi="Arial" w:cs="Arial"/>
                <w:color w:val="0D0D0D"/>
                <w:sz w:val="24"/>
              </w:rPr>
              <w:t xml:space="preserve">The </w:t>
            </w:r>
            <w:r w:rsidR="00000000">
              <w:rPr>
                <w:rFonts w:ascii="Arial" w:eastAsia="Arial" w:hAnsi="Arial" w:cs="Arial"/>
                <w:color w:val="0D0D0D"/>
                <w:sz w:val="24"/>
              </w:rPr>
              <w:t xml:space="preserve">Sullivan </w:t>
            </w:r>
            <w:r>
              <w:rPr>
                <w:rFonts w:ascii="Arial" w:eastAsia="Arial" w:hAnsi="Arial" w:cs="Arial"/>
                <w:color w:val="0D0D0D"/>
                <w:sz w:val="24"/>
              </w:rPr>
              <w:t>Centre</w:t>
            </w:r>
          </w:p>
        </w:tc>
      </w:tr>
      <w:tr w:rsidR="00A10A6D" w14:paraId="1070416A" w14:textId="77777777">
        <w:trPr>
          <w:trHeight w:val="405"/>
        </w:trPr>
        <w:tc>
          <w:tcPr>
            <w:tcW w:w="6517" w:type="dxa"/>
            <w:tcBorders>
              <w:top w:val="single" w:sz="4" w:space="0" w:color="000000"/>
              <w:left w:val="single" w:sz="4" w:space="0" w:color="000000"/>
              <w:bottom w:val="single" w:sz="4" w:space="0" w:color="000000"/>
              <w:right w:val="single" w:sz="4" w:space="0" w:color="000000"/>
            </w:tcBorders>
          </w:tcPr>
          <w:p w14:paraId="3BCF5487" w14:textId="77777777" w:rsidR="00A10A6D" w:rsidRDefault="00000000">
            <w:pPr>
              <w:spacing w:after="0"/>
              <w:ind w:left="49"/>
            </w:pPr>
            <w:r>
              <w:rPr>
                <w:rFonts w:ascii="Arial" w:eastAsia="Arial" w:hAnsi="Arial" w:cs="Arial"/>
                <w:color w:val="0D0D0D"/>
                <w:sz w:val="24"/>
              </w:rPr>
              <w:t xml:space="preserve">Number of pupils in school  </w:t>
            </w:r>
          </w:p>
        </w:tc>
        <w:tc>
          <w:tcPr>
            <w:tcW w:w="2970" w:type="dxa"/>
            <w:tcBorders>
              <w:top w:val="single" w:sz="4" w:space="0" w:color="000000"/>
              <w:left w:val="single" w:sz="4" w:space="0" w:color="000000"/>
              <w:bottom w:val="single" w:sz="4" w:space="0" w:color="000000"/>
              <w:right w:val="single" w:sz="4" w:space="0" w:color="000000"/>
            </w:tcBorders>
          </w:tcPr>
          <w:p w14:paraId="1BEA8EAD" w14:textId="77777777" w:rsidR="00A10A6D" w:rsidRDefault="00000000">
            <w:pPr>
              <w:spacing w:after="0"/>
              <w:ind w:left="55"/>
            </w:pPr>
            <w:r>
              <w:rPr>
                <w:rFonts w:ascii="Arial" w:eastAsia="Arial" w:hAnsi="Arial" w:cs="Arial"/>
                <w:color w:val="0D0D0D"/>
                <w:sz w:val="24"/>
              </w:rPr>
              <w:t xml:space="preserve">30 </w:t>
            </w:r>
          </w:p>
        </w:tc>
      </w:tr>
      <w:tr w:rsidR="00A10A6D" w14:paraId="6556813B" w14:textId="77777777">
        <w:trPr>
          <w:trHeight w:val="405"/>
        </w:trPr>
        <w:tc>
          <w:tcPr>
            <w:tcW w:w="6517" w:type="dxa"/>
            <w:tcBorders>
              <w:top w:val="single" w:sz="4" w:space="0" w:color="000000"/>
              <w:left w:val="single" w:sz="4" w:space="0" w:color="000000"/>
              <w:bottom w:val="single" w:sz="4" w:space="0" w:color="000000"/>
              <w:right w:val="single" w:sz="4" w:space="0" w:color="000000"/>
            </w:tcBorders>
          </w:tcPr>
          <w:p w14:paraId="3D8A4CAF" w14:textId="77777777" w:rsidR="00A10A6D" w:rsidRDefault="00000000">
            <w:pPr>
              <w:spacing w:after="0"/>
              <w:ind w:left="49"/>
            </w:pPr>
            <w:r>
              <w:rPr>
                <w:rFonts w:ascii="Arial" w:eastAsia="Arial" w:hAnsi="Arial" w:cs="Arial"/>
                <w:color w:val="0D0D0D"/>
                <w:sz w:val="24"/>
              </w:rPr>
              <w:t xml:space="preserve">Proportion (%) of pupil premium eligible pupils </w:t>
            </w:r>
          </w:p>
        </w:tc>
        <w:tc>
          <w:tcPr>
            <w:tcW w:w="2970" w:type="dxa"/>
            <w:tcBorders>
              <w:top w:val="single" w:sz="4" w:space="0" w:color="000000"/>
              <w:left w:val="single" w:sz="4" w:space="0" w:color="000000"/>
              <w:bottom w:val="single" w:sz="4" w:space="0" w:color="000000"/>
              <w:right w:val="single" w:sz="4" w:space="0" w:color="000000"/>
            </w:tcBorders>
          </w:tcPr>
          <w:p w14:paraId="7DACB2DB" w14:textId="2BAD9AE9" w:rsidR="00A10A6D" w:rsidRDefault="00013D5E">
            <w:pPr>
              <w:spacing w:after="0"/>
              <w:ind w:left="55"/>
            </w:pPr>
            <w:r>
              <w:rPr>
                <w:rFonts w:ascii="Arial" w:eastAsia="Arial" w:hAnsi="Arial" w:cs="Arial"/>
                <w:color w:val="0D0D0D"/>
                <w:sz w:val="24"/>
              </w:rPr>
              <w:t>56</w:t>
            </w:r>
            <w:r w:rsidR="00000000">
              <w:rPr>
                <w:rFonts w:ascii="Arial" w:eastAsia="Arial" w:hAnsi="Arial" w:cs="Arial"/>
                <w:color w:val="0D0D0D"/>
                <w:sz w:val="24"/>
              </w:rPr>
              <w:t>.</w:t>
            </w:r>
            <w:r>
              <w:rPr>
                <w:rFonts w:ascii="Arial" w:eastAsia="Arial" w:hAnsi="Arial" w:cs="Arial"/>
                <w:color w:val="0D0D0D"/>
                <w:sz w:val="24"/>
              </w:rPr>
              <w:t>6</w:t>
            </w:r>
            <w:r w:rsidR="00000000">
              <w:rPr>
                <w:rFonts w:ascii="Arial" w:eastAsia="Arial" w:hAnsi="Arial" w:cs="Arial"/>
                <w:color w:val="0D0D0D"/>
                <w:sz w:val="24"/>
              </w:rPr>
              <w:t xml:space="preserve">% </w:t>
            </w:r>
          </w:p>
        </w:tc>
      </w:tr>
      <w:tr w:rsidR="00A10A6D" w14:paraId="7802D0B3" w14:textId="77777777">
        <w:trPr>
          <w:trHeight w:val="1080"/>
        </w:trPr>
        <w:tc>
          <w:tcPr>
            <w:tcW w:w="6517" w:type="dxa"/>
            <w:tcBorders>
              <w:top w:val="single" w:sz="4" w:space="0" w:color="000000"/>
              <w:left w:val="single" w:sz="4" w:space="0" w:color="000000"/>
              <w:bottom w:val="single" w:sz="4" w:space="0" w:color="000000"/>
              <w:right w:val="single" w:sz="4" w:space="0" w:color="000000"/>
            </w:tcBorders>
          </w:tcPr>
          <w:p w14:paraId="42A89012" w14:textId="77777777" w:rsidR="00A10A6D" w:rsidRDefault="00000000">
            <w:pPr>
              <w:spacing w:after="0"/>
              <w:ind w:left="49"/>
            </w:pPr>
            <w:r>
              <w:rPr>
                <w:rFonts w:ascii="Arial" w:eastAsia="Arial" w:hAnsi="Arial" w:cs="Arial"/>
                <w:color w:val="0D0D0D"/>
                <w:sz w:val="24"/>
              </w:rPr>
              <w:t xml:space="preserve">Academic year/years that our current pupil premium strategy plan covers  </w:t>
            </w:r>
          </w:p>
        </w:tc>
        <w:tc>
          <w:tcPr>
            <w:tcW w:w="2970" w:type="dxa"/>
            <w:tcBorders>
              <w:top w:val="single" w:sz="4" w:space="0" w:color="000000"/>
              <w:left w:val="single" w:sz="4" w:space="0" w:color="000000"/>
              <w:bottom w:val="single" w:sz="4" w:space="0" w:color="000000"/>
              <w:right w:val="single" w:sz="4" w:space="0" w:color="000000"/>
            </w:tcBorders>
          </w:tcPr>
          <w:p w14:paraId="57ABE1FF" w14:textId="77777777" w:rsidR="00A10A6D" w:rsidRDefault="00000000">
            <w:pPr>
              <w:spacing w:after="42"/>
              <w:ind w:left="55"/>
            </w:pPr>
            <w:r>
              <w:rPr>
                <w:rFonts w:ascii="Arial" w:eastAsia="Arial" w:hAnsi="Arial" w:cs="Arial"/>
                <w:color w:val="0D0D0D"/>
                <w:sz w:val="24"/>
              </w:rPr>
              <w:t xml:space="preserve">2022–2023 </w:t>
            </w:r>
          </w:p>
          <w:p w14:paraId="7809DD35" w14:textId="77777777" w:rsidR="00A10A6D" w:rsidRDefault="00000000">
            <w:pPr>
              <w:spacing w:after="37"/>
              <w:ind w:left="55"/>
            </w:pPr>
            <w:r>
              <w:rPr>
                <w:rFonts w:ascii="Arial" w:eastAsia="Arial" w:hAnsi="Arial" w:cs="Arial"/>
                <w:color w:val="0D0D0D"/>
                <w:sz w:val="24"/>
              </w:rPr>
              <w:t xml:space="preserve">2023-2024 </w:t>
            </w:r>
          </w:p>
          <w:p w14:paraId="2D7837D6" w14:textId="77777777" w:rsidR="00A10A6D" w:rsidRDefault="00000000">
            <w:pPr>
              <w:spacing w:after="0"/>
              <w:ind w:left="55"/>
            </w:pPr>
            <w:r>
              <w:rPr>
                <w:rFonts w:ascii="Arial" w:eastAsia="Arial" w:hAnsi="Arial" w:cs="Arial"/>
                <w:color w:val="0D0D0D"/>
                <w:sz w:val="24"/>
              </w:rPr>
              <w:t xml:space="preserve">2024-2025 </w:t>
            </w:r>
          </w:p>
        </w:tc>
      </w:tr>
      <w:tr w:rsidR="00A10A6D" w14:paraId="3829690B" w14:textId="77777777">
        <w:trPr>
          <w:trHeight w:val="405"/>
        </w:trPr>
        <w:tc>
          <w:tcPr>
            <w:tcW w:w="6517" w:type="dxa"/>
            <w:tcBorders>
              <w:top w:val="single" w:sz="4" w:space="0" w:color="000000"/>
              <w:left w:val="single" w:sz="4" w:space="0" w:color="000000"/>
              <w:bottom w:val="single" w:sz="4" w:space="0" w:color="000000"/>
              <w:right w:val="single" w:sz="4" w:space="0" w:color="000000"/>
            </w:tcBorders>
          </w:tcPr>
          <w:p w14:paraId="1F0D5991" w14:textId="77777777" w:rsidR="00A10A6D" w:rsidRDefault="00000000">
            <w:pPr>
              <w:spacing w:after="0"/>
              <w:ind w:left="49"/>
            </w:pPr>
            <w:r>
              <w:rPr>
                <w:rFonts w:ascii="Arial" w:eastAsia="Arial" w:hAnsi="Arial" w:cs="Arial"/>
                <w:color w:val="0D0D0D"/>
                <w:sz w:val="24"/>
              </w:rPr>
              <w:t xml:space="preserve">Date this statement was published </w:t>
            </w:r>
          </w:p>
        </w:tc>
        <w:tc>
          <w:tcPr>
            <w:tcW w:w="2970" w:type="dxa"/>
            <w:tcBorders>
              <w:top w:val="single" w:sz="4" w:space="0" w:color="000000"/>
              <w:left w:val="single" w:sz="4" w:space="0" w:color="000000"/>
              <w:bottom w:val="single" w:sz="4" w:space="0" w:color="000000"/>
              <w:right w:val="single" w:sz="4" w:space="0" w:color="000000"/>
            </w:tcBorders>
          </w:tcPr>
          <w:p w14:paraId="5E31D0F0" w14:textId="33F80A1A" w:rsidR="00A10A6D" w:rsidRPr="00BF3C74" w:rsidRDefault="00BF3C74">
            <w:pPr>
              <w:spacing w:after="0"/>
              <w:rPr>
                <w:rFonts w:ascii="Arial" w:hAnsi="Arial" w:cs="Arial"/>
                <w:sz w:val="24"/>
              </w:rPr>
            </w:pPr>
            <w:r w:rsidRPr="00BF3C74">
              <w:rPr>
                <w:rFonts w:ascii="Arial" w:hAnsi="Arial" w:cs="Arial"/>
                <w:sz w:val="24"/>
              </w:rPr>
              <w:t>February 2025</w:t>
            </w:r>
          </w:p>
        </w:tc>
      </w:tr>
      <w:tr w:rsidR="00A10A6D" w14:paraId="70741E6E"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27AFAD61" w14:textId="77777777" w:rsidR="00A10A6D" w:rsidRDefault="00000000">
            <w:pPr>
              <w:spacing w:after="0"/>
              <w:ind w:left="49"/>
            </w:pPr>
            <w:r>
              <w:rPr>
                <w:rFonts w:ascii="Arial" w:eastAsia="Arial" w:hAnsi="Arial" w:cs="Arial"/>
                <w:color w:val="0D0D0D"/>
                <w:sz w:val="24"/>
              </w:rPr>
              <w:t xml:space="preserve">Date on which it will be reviewed </w:t>
            </w:r>
          </w:p>
        </w:tc>
        <w:tc>
          <w:tcPr>
            <w:tcW w:w="2970" w:type="dxa"/>
            <w:tcBorders>
              <w:top w:val="single" w:sz="4" w:space="0" w:color="000000"/>
              <w:left w:val="single" w:sz="4" w:space="0" w:color="000000"/>
              <w:bottom w:val="single" w:sz="4" w:space="0" w:color="000000"/>
              <w:right w:val="single" w:sz="4" w:space="0" w:color="000000"/>
            </w:tcBorders>
          </w:tcPr>
          <w:p w14:paraId="199B28AC" w14:textId="24448561" w:rsidR="00A10A6D" w:rsidRDefault="00000000">
            <w:pPr>
              <w:spacing w:after="0"/>
            </w:pPr>
            <w:r>
              <w:rPr>
                <w:rFonts w:ascii="Arial" w:eastAsia="Arial" w:hAnsi="Arial" w:cs="Arial"/>
                <w:color w:val="0D0D0D"/>
                <w:sz w:val="24"/>
              </w:rPr>
              <w:t>July 2</w:t>
            </w:r>
            <w:r w:rsidR="00BF3C74">
              <w:rPr>
                <w:rFonts w:ascii="Arial" w:eastAsia="Arial" w:hAnsi="Arial" w:cs="Arial"/>
                <w:color w:val="0D0D0D"/>
                <w:sz w:val="24"/>
              </w:rPr>
              <w:t>025</w:t>
            </w:r>
          </w:p>
        </w:tc>
      </w:tr>
      <w:tr w:rsidR="00A10A6D" w14:paraId="35084233" w14:textId="77777777">
        <w:trPr>
          <w:trHeight w:val="410"/>
        </w:trPr>
        <w:tc>
          <w:tcPr>
            <w:tcW w:w="6517" w:type="dxa"/>
            <w:tcBorders>
              <w:top w:val="single" w:sz="4" w:space="0" w:color="000000"/>
              <w:left w:val="single" w:sz="4" w:space="0" w:color="000000"/>
              <w:bottom w:val="single" w:sz="4" w:space="0" w:color="000000"/>
              <w:right w:val="single" w:sz="4" w:space="0" w:color="000000"/>
            </w:tcBorders>
          </w:tcPr>
          <w:p w14:paraId="31C05AE5" w14:textId="77777777" w:rsidR="00A10A6D" w:rsidRDefault="00000000">
            <w:pPr>
              <w:spacing w:after="0"/>
              <w:ind w:left="49"/>
            </w:pPr>
            <w:r>
              <w:rPr>
                <w:rFonts w:ascii="Arial" w:eastAsia="Arial" w:hAnsi="Arial" w:cs="Arial"/>
                <w:color w:val="0D0D0D"/>
                <w:sz w:val="24"/>
              </w:rPr>
              <w:t xml:space="preserve">Statement authorised by </w:t>
            </w:r>
          </w:p>
        </w:tc>
        <w:tc>
          <w:tcPr>
            <w:tcW w:w="2970" w:type="dxa"/>
            <w:tcBorders>
              <w:top w:val="single" w:sz="4" w:space="0" w:color="000000"/>
              <w:left w:val="single" w:sz="4" w:space="0" w:color="000000"/>
              <w:bottom w:val="single" w:sz="4" w:space="0" w:color="000000"/>
              <w:right w:val="single" w:sz="4" w:space="0" w:color="000000"/>
            </w:tcBorders>
          </w:tcPr>
          <w:p w14:paraId="3B6BE3A0" w14:textId="77777777" w:rsidR="00A10A6D" w:rsidRDefault="00000000">
            <w:pPr>
              <w:spacing w:after="0"/>
            </w:pPr>
            <w:r>
              <w:rPr>
                <w:rFonts w:ascii="Arial" w:eastAsia="Arial" w:hAnsi="Arial" w:cs="Arial"/>
                <w:color w:val="0D0D0D"/>
                <w:sz w:val="24"/>
              </w:rPr>
              <w:t xml:space="preserve">C Goodaire </w:t>
            </w:r>
          </w:p>
        </w:tc>
      </w:tr>
      <w:tr w:rsidR="00A10A6D" w14:paraId="359C02B4" w14:textId="77777777">
        <w:trPr>
          <w:trHeight w:val="405"/>
        </w:trPr>
        <w:tc>
          <w:tcPr>
            <w:tcW w:w="6517" w:type="dxa"/>
            <w:tcBorders>
              <w:top w:val="single" w:sz="4" w:space="0" w:color="000000"/>
              <w:left w:val="single" w:sz="4" w:space="0" w:color="000000"/>
              <w:bottom w:val="single" w:sz="4" w:space="0" w:color="000000"/>
              <w:right w:val="single" w:sz="4" w:space="0" w:color="000000"/>
            </w:tcBorders>
          </w:tcPr>
          <w:p w14:paraId="18E06689" w14:textId="77777777" w:rsidR="00A10A6D" w:rsidRDefault="00000000">
            <w:pPr>
              <w:spacing w:after="0"/>
              <w:ind w:left="49"/>
            </w:pPr>
            <w:r>
              <w:rPr>
                <w:rFonts w:ascii="Arial" w:eastAsia="Arial" w:hAnsi="Arial" w:cs="Arial"/>
                <w:color w:val="0D0D0D"/>
                <w:sz w:val="24"/>
              </w:rPr>
              <w:t xml:space="preserve">Pupil premium lead </w:t>
            </w:r>
          </w:p>
        </w:tc>
        <w:tc>
          <w:tcPr>
            <w:tcW w:w="2970" w:type="dxa"/>
            <w:tcBorders>
              <w:top w:val="single" w:sz="4" w:space="0" w:color="000000"/>
              <w:left w:val="single" w:sz="4" w:space="0" w:color="000000"/>
              <w:bottom w:val="single" w:sz="4" w:space="0" w:color="000000"/>
              <w:right w:val="single" w:sz="4" w:space="0" w:color="000000"/>
            </w:tcBorders>
          </w:tcPr>
          <w:p w14:paraId="73CA5E99" w14:textId="77777777" w:rsidR="00A10A6D" w:rsidRDefault="00000000">
            <w:pPr>
              <w:spacing w:after="0"/>
            </w:pPr>
            <w:r>
              <w:rPr>
                <w:rFonts w:ascii="Arial" w:eastAsia="Arial" w:hAnsi="Arial" w:cs="Arial"/>
                <w:color w:val="0D0D0D"/>
                <w:sz w:val="24"/>
              </w:rPr>
              <w:t xml:space="preserve">T Atkinson  </w:t>
            </w:r>
          </w:p>
        </w:tc>
      </w:tr>
      <w:tr w:rsidR="00A10A6D" w14:paraId="0AA8A230" w14:textId="77777777">
        <w:trPr>
          <w:trHeight w:val="405"/>
        </w:trPr>
        <w:tc>
          <w:tcPr>
            <w:tcW w:w="6517" w:type="dxa"/>
            <w:tcBorders>
              <w:top w:val="single" w:sz="4" w:space="0" w:color="000000"/>
              <w:left w:val="single" w:sz="4" w:space="0" w:color="000000"/>
              <w:bottom w:val="single" w:sz="4" w:space="0" w:color="000000"/>
              <w:right w:val="single" w:sz="4" w:space="0" w:color="000000"/>
            </w:tcBorders>
          </w:tcPr>
          <w:p w14:paraId="3D207541" w14:textId="77777777" w:rsidR="00A10A6D" w:rsidRDefault="00000000">
            <w:pPr>
              <w:spacing w:after="0"/>
              <w:ind w:left="49"/>
            </w:pPr>
            <w:r>
              <w:rPr>
                <w:rFonts w:ascii="Arial" w:eastAsia="Arial" w:hAnsi="Arial" w:cs="Arial"/>
                <w:color w:val="0D0D0D"/>
                <w:sz w:val="24"/>
              </w:rPr>
              <w:t xml:space="preserve">Governor / Trustee lead </w:t>
            </w:r>
          </w:p>
        </w:tc>
        <w:tc>
          <w:tcPr>
            <w:tcW w:w="2970" w:type="dxa"/>
            <w:tcBorders>
              <w:top w:val="single" w:sz="4" w:space="0" w:color="000000"/>
              <w:left w:val="single" w:sz="4" w:space="0" w:color="000000"/>
              <w:bottom w:val="single" w:sz="4" w:space="0" w:color="000000"/>
              <w:right w:val="single" w:sz="4" w:space="0" w:color="000000"/>
            </w:tcBorders>
          </w:tcPr>
          <w:p w14:paraId="213F0B7E" w14:textId="77777777" w:rsidR="00A10A6D" w:rsidRDefault="00000000">
            <w:pPr>
              <w:spacing w:after="0"/>
              <w:ind w:left="55"/>
            </w:pPr>
            <w:r>
              <w:rPr>
                <w:rFonts w:ascii="Arial" w:eastAsia="Arial" w:hAnsi="Arial" w:cs="Arial"/>
                <w:color w:val="0D0D0D"/>
                <w:sz w:val="24"/>
              </w:rPr>
              <w:t xml:space="preserve">Lee Fallin </w:t>
            </w:r>
          </w:p>
        </w:tc>
      </w:tr>
    </w:tbl>
    <w:p w14:paraId="0262D4DF" w14:textId="2D91478D" w:rsidR="00A10A6D" w:rsidRDefault="00000000">
      <w:pPr>
        <w:pStyle w:val="Heading1"/>
        <w:spacing w:after="0" w:line="259" w:lineRule="auto"/>
        <w:ind w:left="-5"/>
      </w:pPr>
      <w:r>
        <w:rPr>
          <w:sz w:val="32"/>
        </w:rPr>
        <w:t>Funding overview (academic year 202</w:t>
      </w:r>
      <w:r w:rsidR="00BF3C74">
        <w:rPr>
          <w:sz w:val="32"/>
        </w:rPr>
        <w:t>4</w:t>
      </w:r>
      <w:r>
        <w:rPr>
          <w:sz w:val="32"/>
        </w:rPr>
        <w:t>-202</w:t>
      </w:r>
      <w:r w:rsidR="00BF3C74">
        <w:rPr>
          <w:sz w:val="32"/>
        </w:rPr>
        <w:t>5</w:t>
      </w:r>
      <w:r>
        <w:rPr>
          <w:sz w:val="32"/>
        </w:rPr>
        <w:t xml:space="preserve">) </w:t>
      </w:r>
    </w:p>
    <w:tbl>
      <w:tblPr>
        <w:tblStyle w:val="TableGrid"/>
        <w:tblW w:w="9487" w:type="dxa"/>
        <w:tblInd w:w="6" w:type="dxa"/>
        <w:tblCellMar>
          <w:top w:w="72" w:type="dxa"/>
          <w:left w:w="159" w:type="dxa"/>
          <w:bottom w:w="0" w:type="dxa"/>
          <w:right w:w="115" w:type="dxa"/>
        </w:tblCellMar>
        <w:tblLook w:val="04A0" w:firstRow="1" w:lastRow="0" w:firstColumn="1" w:lastColumn="0" w:noHBand="0" w:noVBand="1"/>
      </w:tblPr>
      <w:tblGrid>
        <w:gridCol w:w="6517"/>
        <w:gridCol w:w="2970"/>
      </w:tblGrid>
      <w:tr w:rsidR="00A10A6D" w14:paraId="2077A896" w14:textId="77777777">
        <w:trPr>
          <w:trHeight w:val="403"/>
        </w:trPr>
        <w:tc>
          <w:tcPr>
            <w:tcW w:w="6517" w:type="dxa"/>
            <w:tcBorders>
              <w:top w:val="single" w:sz="4" w:space="0" w:color="000000"/>
              <w:left w:val="single" w:sz="4" w:space="0" w:color="000000"/>
              <w:bottom w:val="single" w:sz="4" w:space="0" w:color="000000"/>
              <w:right w:val="single" w:sz="4" w:space="0" w:color="000000"/>
            </w:tcBorders>
            <w:shd w:val="clear" w:color="auto" w:fill="D8E2E9"/>
          </w:tcPr>
          <w:p w14:paraId="248D22CA" w14:textId="77777777" w:rsidR="00A10A6D" w:rsidRDefault="00000000">
            <w:pPr>
              <w:spacing w:after="0"/>
            </w:pPr>
            <w:r>
              <w:rPr>
                <w:rFonts w:ascii="Arial" w:eastAsia="Arial" w:hAnsi="Arial" w:cs="Arial"/>
                <w:b/>
                <w:color w:val="0D0D0D"/>
                <w:sz w:val="24"/>
              </w:rPr>
              <w:t>Detail</w:t>
            </w:r>
            <w:r>
              <w:rPr>
                <w:rFonts w:ascii="Arial" w:eastAsia="Arial" w:hAnsi="Arial" w:cs="Arial"/>
                <w:color w:val="0D0D0D"/>
                <w:sz w:val="24"/>
              </w:rPr>
              <w:t xml:space="preserve"> </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Pr>
          <w:p w14:paraId="557C6691" w14:textId="77777777" w:rsidR="00A10A6D" w:rsidRDefault="00000000">
            <w:pPr>
              <w:spacing w:after="0"/>
              <w:ind w:left="6"/>
            </w:pPr>
            <w:r>
              <w:rPr>
                <w:rFonts w:ascii="Arial" w:eastAsia="Arial" w:hAnsi="Arial" w:cs="Arial"/>
                <w:b/>
                <w:color w:val="0D0D0D"/>
                <w:sz w:val="24"/>
              </w:rPr>
              <w:t>Amount</w:t>
            </w:r>
            <w:r>
              <w:rPr>
                <w:rFonts w:ascii="Arial" w:eastAsia="Arial" w:hAnsi="Arial" w:cs="Arial"/>
                <w:color w:val="0D0D0D"/>
                <w:sz w:val="24"/>
              </w:rPr>
              <w:t xml:space="preserve"> </w:t>
            </w:r>
          </w:p>
        </w:tc>
      </w:tr>
      <w:tr w:rsidR="00A10A6D" w14:paraId="1D6BE89B"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298B4927" w14:textId="77777777" w:rsidR="00A10A6D" w:rsidRDefault="00000000">
            <w:pPr>
              <w:spacing w:after="0"/>
            </w:pPr>
            <w:r>
              <w:rPr>
                <w:rFonts w:ascii="Arial" w:eastAsia="Arial" w:hAnsi="Arial" w:cs="Arial"/>
                <w:color w:val="0D0D0D"/>
                <w:sz w:val="24"/>
              </w:rPr>
              <w:t xml:space="preserve">Pupil premium funding allocation this academic year </w:t>
            </w:r>
          </w:p>
        </w:tc>
        <w:tc>
          <w:tcPr>
            <w:tcW w:w="2970" w:type="dxa"/>
            <w:tcBorders>
              <w:top w:val="single" w:sz="4" w:space="0" w:color="000000"/>
              <w:left w:val="single" w:sz="4" w:space="0" w:color="000000"/>
              <w:bottom w:val="single" w:sz="4" w:space="0" w:color="000000"/>
              <w:right w:val="single" w:sz="4" w:space="0" w:color="000000"/>
            </w:tcBorders>
          </w:tcPr>
          <w:p w14:paraId="5F821BA8" w14:textId="40B23FE8" w:rsidR="00A10A6D" w:rsidRDefault="00000000">
            <w:pPr>
              <w:spacing w:after="0"/>
              <w:ind w:left="6"/>
            </w:pPr>
            <w:r>
              <w:rPr>
                <w:rFonts w:ascii="Arial" w:eastAsia="Arial" w:hAnsi="Arial" w:cs="Arial"/>
                <w:color w:val="0D0D0D"/>
                <w:sz w:val="24"/>
              </w:rPr>
              <w:t>£</w:t>
            </w:r>
            <w:r w:rsidR="00BF3C74">
              <w:rPr>
                <w:rFonts w:ascii="Arial" w:eastAsia="Arial" w:hAnsi="Arial" w:cs="Arial"/>
                <w:color w:val="0D0D0D"/>
                <w:sz w:val="24"/>
              </w:rPr>
              <w:t>18,320</w:t>
            </w:r>
            <w:r>
              <w:rPr>
                <w:rFonts w:ascii="Arial" w:eastAsia="Arial" w:hAnsi="Arial" w:cs="Arial"/>
                <w:color w:val="0D0D0D"/>
                <w:sz w:val="24"/>
              </w:rPr>
              <w:t xml:space="preserve"> </w:t>
            </w:r>
          </w:p>
        </w:tc>
      </w:tr>
      <w:tr w:rsidR="00A10A6D" w14:paraId="1BB1F3A6"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4FC73D5A" w14:textId="77777777" w:rsidR="00A10A6D" w:rsidRDefault="00000000">
            <w:pPr>
              <w:spacing w:after="0"/>
            </w:pPr>
            <w:r>
              <w:rPr>
                <w:rFonts w:ascii="Arial" w:eastAsia="Arial" w:hAnsi="Arial" w:cs="Arial"/>
                <w:color w:val="0D0D0D"/>
                <w:sz w:val="24"/>
              </w:rPr>
              <w:t xml:space="preserve">Recovery premium funding allocation this academic year </w:t>
            </w:r>
          </w:p>
        </w:tc>
        <w:tc>
          <w:tcPr>
            <w:tcW w:w="2970" w:type="dxa"/>
            <w:tcBorders>
              <w:top w:val="single" w:sz="4" w:space="0" w:color="000000"/>
              <w:left w:val="single" w:sz="4" w:space="0" w:color="000000"/>
              <w:bottom w:val="single" w:sz="4" w:space="0" w:color="000000"/>
              <w:right w:val="single" w:sz="4" w:space="0" w:color="000000"/>
            </w:tcBorders>
          </w:tcPr>
          <w:p w14:paraId="298984A2" w14:textId="579B36CE" w:rsidR="00A10A6D" w:rsidRDefault="00000000">
            <w:pPr>
              <w:spacing w:after="0"/>
              <w:ind w:left="6"/>
            </w:pPr>
            <w:r>
              <w:rPr>
                <w:rFonts w:ascii="Arial" w:eastAsia="Arial" w:hAnsi="Arial" w:cs="Arial"/>
                <w:color w:val="0D0D0D"/>
                <w:sz w:val="24"/>
              </w:rPr>
              <w:t>£</w:t>
            </w:r>
            <w:r w:rsidR="00BF3C74">
              <w:rPr>
                <w:rFonts w:ascii="Arial" w:eastAsia="Arial" w:hAnsi="Arial" w:cs="Arial"/>
                <w:color w:val="0D0D0D"/>
                <w:sz w:val="24"/>
              </w:rPr>
              <w:t>0</w:t>
            </w:r>
          </w:p>
        </w:tc>
      </w:tr>
      <w:tr w:rsidR="00A10A6D" w14:paraId="2C3EC1A4" w14:textId="77777777">
        <w:trPr>
          <w:trHeight w:val="685"/>
        </w:trPr>
        <w:tc>
          <w:tcPr>
            <w:tcW w:w="6517" w:type="dxa"/>
            <w:tcBorders>
              <w:top w:val="single" w:sz="4" w:space="0" w:color="000000"/>
              <w:left w:val="single" w:sz="4" w:space="0" w:color="000000"/>
              <w:bottom w:val="single" w:sz="4" w:space="0" w:color="000000"/>
              <w:right w:val="single" w:sz="4" w:space="0" w:color="000000"/>
            </w:tcBorders>
          </w:tcPr>
          <w:p w14:paraId="14DCF502" w14:textId="77777777" w:rsidR="00A10A6D" w:rsidRDefault="00000000">
            <w:pPr>
              <w:spacing w:after="0"/>
              <w:ind w:right="11"/>
            </w:pPr>
            <w:r>
              <w:rPr>
                <w:rFonts w:ascii="Arial" w:eastAsia="Arial" w:hAnsi="Arial" w:cs="Arial"/>
                <w:color w:val="0D0D0D"/>
                <w:sz w:val="24"/>
              </w:rPr>
              <w:t xml:space="preserve">Pupil premium funding carried forward from previous years (enter £0 if not applicable) </w:t>
            </w:r>
          </w:p>
        </w:tc>
        <w:tc>
          <w:tcPr>
            <w:tcW w:w="2970" w:type="dxa"/>
            <w:tcBorders>
              <w:top w:val="single" w:sz="4" w:space="0" w:color="000000"/>
              <w:left w:val="single" w:sz="4" w:space="0" w:color="000000"/>
              <w:bottom w:val="single" w:sz="4" w:space="0" w:color="000000"/>
              <w:right w:val="single" w:sz="4" w:space="0" w:color="000000"/>
            </w:tcBorders>
          </w:tcPr>
          <w:p w14:paraId="7BB00F10" w14:textId="77777777" w:rsidR="00A10A6D" w:rsidRDefault="00000000">
            <w:pPr>
              <w:spacing w:after="0"/>
              <w:ind w:left="6"/>
            </w:pPr>
            <w:r>
              <w:rPr>
                <w:rFonts w:ascii="Arial" w:eastAsia="Arial" w:hAnsi="Arial" w:cs="Arial"/>
                <w:color w:val="0D0D0D"/>
                <w:sz w:val="24"/>
              </w:rPr>
              <w:t xml:space="preserve">£0 </w:t>
            </w:r>
          </w:p>
        </w:tc>
      </w:tr>
      <w:tr w:rsidR="00A10A6D" w14:paraId="7ABFABC7" w14:textId="77777777">
        <w:trPr>
          <w:trHeight w:val="1290"/>
        </w:trPr>
        <w:tc>
          <w:tcPr>
            <w:tcW w:w="6517" w:type="dxa"/>
            <w:tcBorders>
              <w:top w:val="single" w:sz="4" w:space="0" w:color="000000"/>
              <w:left w:val="single" w:sz="4" w:space="0" w:color="000000"/>
              <w:bottom w:val="single" w:sz="4" w:space="0" w:color="000000"/>
              <w:right w:val="single" w:sz="4" w:space="0" w:color="000000"/>
            </w:tcBorders>
          </w:tcPr>
          <w:p w14:paraId="7E97688C" w14:textId="77777777" w:rsidR="00A10A6D" w:rsidRDefault="00000000">
            <w:pPr>
              <w:spacing w:after="37"/>
            </w:pPr>
            <w:r>
              <w:rPr>
                <w:rFonts w:ascii="Arial" w:eastAsia="Arial" w:hAnsi="Arial" w:cs="Arial"/>
                <w:b/>
                <w:color w:val="0D0D0D"/>
                <w:sz w:val="24"/>
              </w:rPr>
              <w:t xml:space="preserve">Total budget for this academic year </w:t>
            </w:r>
          </w:p>
          <w:p w14:paraId="1192B700" w14:textId="77777777" w:rsidR="00A10A6D" w:rsidRDefault="00000000">
            <w:pPr>
              <w:spacing w:after="0"/>
            </w:pPr>
            <w:r>
              <w:rPr>
                <w:rFonts w:ascii="Arial" w:eastAsia="Arial" w:hAnsi="Arial" w:cs="Arial"/>
                <w:color w:val="0D0D0D"/>
                <w:sz w:val="24"/>
              </w:rPr>
              <w:t xml:space="preserve">If your school is an academy in a trust that pools this funding, state the amount available to your school this academic year </w:t>
            </w:r>
          </w:p>
        </w:tc>
        <w:tc>
          <w:tcPr>
            <w:tcW w:w="2970" w:type="dxa"/>
            <w:tcBorders>
              <w:top w:val="single" w:sz="4" w:space="0" w:color="000000"/>
              <w:left w:val="single" w:sz="4" w:space="0" w:color="000000"/>
              <w:bottom w:val="single" w:sz="4" w:space="0" w:color="000000"/>
              <w:right w:val="single" w:sz="4" w:space="0" w:color="000000"/>
            </w:tcBorders>
          </w:tcPr>
          <w:p w14:paraId="44834375" w14:textId="094177E0" w:rsidR="00A10A6D" w:rsidRDefault="00000000">
            <w:pPr>
              <w:spacing w:after="0"/>
              <w:ind w:left="6"/>
            </w:pPr>
            <w:r>
              <w:rPr>
                <w:rFonts w:ascii="Arial" w:eastAsia="Arial" w:hAnsi="Arial" w:cs="Arial"/>
                <w:color w:val="0D0D0D"/>
                <w:sz w:val="24"/>
              </w:rPr>
              <w:t>£1</w:t>
            </w:r>
            <w:r w:rsidR="00BF3C74">
              <w:rPr>
                <w:rFonts w:ascii="Arial" w:eastAsia="Arial" w:hAnsi="Arial" w:cs="Arial"/>
                <w:color w:val="0D0D0D"/>
                <w:sz w:val="24"/>
              </w:rPr>
              <w:t>8</w:t>
            </w:r>
            <w:r>
              <w:rPr>
                <w:rFonts w:ascii="Arial" w:eastAsia="Arial" w:hAnsi="Arial" w:cs="Arial"/>
                <w:color w:val="0D0D0D"/>
                <w:sz w:val="24"/>
              </w:rPr>
              <w:t>,</w:t>
            </w:r>
            <w:r w:rsidR="00BF3C74">
              <w:rPr>
                <w:rFonts w:ascii="Arial" w:eastAsia="Arial" w:hAnsi="Arial" w:cs="Arial"/>
                <w:color w:val="0D0D0D"/>
                <w:sz w:val="24"/>
              </w:rPr>
              <w:t>320</w:t>
            </w:r>
          </w:p>
        </w:tc>
      </w:tr>
    </w:tbl>
    <w:p w14:paraId="262DEE0D" w14:textId="77777777" w:rsidR="00A10A6D" w:rsidRDefault="00000000">
      <w:pPr>
        <w:pStyle w:val="Heading1"/>
        <w:ind w:left="-5"/>
      </w:pPr>
      <w:r>
        <w:lastRenderedPageBreak/>
        <w:t xml:space="preserve">Part A: Pupil premium strategy plan </w:t>
      </w:r>
    </w:p>
    <w:p w14:paraId="4B122CD5" w14:textId="77777777" w:rsidR="00A10A6D" w:rsidRDefault="00000000">
      <w:pPr>
        <w:pStyle w:val="Heading2"/>
        <w:ind w:left="-5"/>
      </w:pPr>
      <w:r>
        <w:t xml:space="preserve">Statement of intent </w:t>
      </w:r>
    </w:p>
    <w:tbl>
      <w:tblPr>
        <w:tblStyle w:val="TableGrid"/>
        <w:tblW w:w="9489" w:type="dxa"/>
        <w:tblInd w:w="5" w:type="dxa"/>
        <w:tblCellMar>
          <w:top w:w="13" w:type="dxa"/>
          <w:left w:w="105" w:type="dxa"/>
          <w:bottom w:w="0" w:type="dxa"/>
          <w:right w:w="51" w:type="dxa"/>
        </w:tblCellMar>
        <w:tblLook w:val="04A0" w:firstRow="1" w:lastRow="0" w:firstColumn="1" w:lastColumn="0" w:noHBand="0" w:noVBand="1"/>
      </w:tblPr>
      <w:tblGrid>
        <w:gridCol w:w="9489"/>
      </w:tblGrid>
      <w:tr w:rsidR="00A10A6D" w14:paraId="57757073" w14:textId="77777777">
        <w:trPr>
          <w:trHeight w:val="11744"/>
        </w:trPr>
        <w:tc>
          <w:tcPr>
            <w:tcW w:w="9489" w:type="dxa"/>
            <w:tcBorders>
              <w:top w:val="single" w:sz="4" w:space="0" w:color="000000"/>
              <w:left w:val="single" w:sz="4" w:space="0" w:color="000000"/>
              <w:bottom w:val="single" w:sz="4" w:space="0" w:color="000000"/>
              <w:right w:val="single" w:sz="4" w:space="0" w:color="000000"/>
            </w:tcBorders>
          </w:tcPr>
          <w:p w14:paraId="134EC57E" w14:textId="77777777" w:rsidR="00A10A6D" w:rsidRDefault="00000000">
            <w:pPr>
              <w:spacing w:after="76" w:line="288" w:lineRule="auto"/>
            </w:pPr>
            <w:r>
              <w:rPr>
                <w:rFonts w:ascii="Arial" w:eastAsia="Arial" w:hAnsi="Arial" w:cs="Arial"/>
                <w:sz w:val="24"/>
              </w:rPr>
              <w:t xml:space="preserve">Our aim is to use pupil premium funding to help us achieve and sustain positive outcomes for our disadvantaged pupils. Whilst socio-economic disadvantage is not always the primary challenge our pupils face, we do see a variance in outcomes for disadvantaged pupils across the school when compared to their peers (and those who join us at similar starting points), particularly in terms of: </w:t>
            </w:r>
          </w:p>
          <w:p w14:paraId="4FFB2BA5" w14:textId="77777777" w:rsidR="00A10A6D" w:rsidRDefault="00000000">
            <w:pPr>
              <w:numPr>
                <w:ilvl w:val="0"/>
                <w:numId w:val="1"/>
              </w:numPr>
              <w:spacing w:after="9"/>
              <w:ind w:hanging="361"/>
            </w:pPr>
            <w:r>
              <w:rPr>
                <w:rFonts w:ascii="Arial" w:eastAsia="Arial" w:hAnsi="Arial" w:cs="Arial"/>
                <w:sz w:val="24"/>
              </w:rPr>
              <w:t xml:space="preserve">Academic attainment </w:t>
            </w:r>
          </w:p>
          <w:p w14:paraId="71C62D9C" w14:textId="77777777" w:rsidR="00A10A6D" w:rsidRDefault="00000000">
            <w:pPr>
              <w:numPr>
                <w:ilvl w:val="0"/>
                <w:numId w:val="1"/>
              </w:numPr>
              <w:spacing w:after="6"/>
              <w:ind w:hanging="361"/>
            </w:pPr>
            <w:r>
              <w:rPr>
                <w:rFonts w:ascii="Arial" w:eastAsia="Arial" w:hAnsi="Arial" w:cs="Arial"/>
                <w:sz w:val="24"/>
              </w:rPr>
              <w:t xml:space="preserve">Progression to further and higher education </w:t>
            </w:r>
          </w:p>
          <w:p w14:paraId="5AD09D40" w14:textId="77777777" w:rsidR="00A10A6D" w:rsidRDefault="00000000">
            <w:pPr>
              <w:numPr>
                <w:ilvl w:val="0"/>
                <w:numId w:val="1"/>
              </w:numPr>
              <w:spacing w:after="10"/>
              <w:ind w:hanging="361"/>
            </w:pPr>
            <w:r>
              <w:rPr>
                <w:rFonts w:ascii="Arial" w:eastAsia="Arial" w:hAnsi="Arial" w:cs="Arial"/>
                <w:sz w:val="24"/>
              </w:rPr>
              <w:t xml:space="preserve">Employability </w:t>
            </w:r>
          </w:p>
          <w:p w14:paraId="102D8987" w14:textId="77777777" w:rsidR="00A10A6D" w:rsidRDefault="00000000">
            <w:pPr>
              <w:numPr>
                <w:ilvl w:val="0"/>
                <w:numId w:val="1"/>
              </w:numPr>
              <w:spacing w:after="107"/>
              <w:ind w:hanging="361"/>
            </w:pPr>
            <w:r>
              <w:rPr>
                <w:rFonts w:ascii="Arial" w:eastAsia="Arial" w:hAnsi="Arial" w:cs="Arial"/>
                <w:sz w:val="24"/>
              </w:rPr>
              <w:t xml:space="preserve">Social opportunities </w:t>
            </w:r>
          </w:p>
          <w:p w14:paraId="3E01BB63" w14:textId="77777777" w:rsidR="00A10A6D" w:rsidRDefault="00000000">
            <w:pPr>
              <w:spacing w:after="117" w:line="289" w:lineRule="auto"/>
            </w:pPr>
            <w:r>
              <w:rPr>
                <w:rFonts w:ascii="Arial" w:eastAsia="Arial" w:hAnsi="Arial" w:cs="Arial"/>
                <w:sz w:val="24"/>
              </w:rPr>
              <w:t xml:space="preserve">At the heart of our approach is high-quality teaching focussed on areas that disadvantaged pupils require it most, targeted support based on robust diagnostic assessment of need, and helping pupils to access a broad and balanced curriculum.  </w:t>
            </w:r>
          </w:p>
          <w:p w14:paraId="637E9968" w14:textId="77777777" w:rsidR="00A10A6D" w:rsidRDefault="00000000">
            <w:pPr>
              <w:spacing w:after="119" w:line="288" w:lineRule="auto"/>
            </w:pPr>
            <w:r>
              <w:rPr>
                <w:rFonts w:ascii="Arial" w:eastAsia="Arial" w:hAnsi="Arial" w:cs="Arial"/>
                <w:sz w:val="24"/>
              </w:rPr>
              <w:t xml:space="preserve">Although our strategy is focused on the needs of disadvantaged pupils, it will benefit all pupils in our school where funding is spent on whole-school approaches, such as highquality teaching. Implicit in the intended outcomes detailed below, is the intention that outcomes for non-disadvantaged pupils will be improved alongside progress for their disadvantaged peers.  </w:t>
            </w:r>
          </w:p>
          <w:p w14:paraId="0AD01FD3" w14:textId="77777777" w:rsidR="00A10A6D" w:rsidRDefault="00000000">
            <w:pPr>
              <w:spacing w:after="118" w:line="289" w:lineRule="auto"/>
            </w:pPr>
            <w:r>
              <w:rPr>
                <w:rFonts w:ascii="Arial" w:eastAsia="Arial" w:hAnsi="Arial" w:cs="Arial"/>
                <w:sz w:val="24"/>
              </w:rPr>
              <w:t xml:space="preserve">We will also provide disadvantaged pupils with support to develop independent life and social skills and continue to ensure that high-quality work experience, careers guidance and further and higher education guidance is available to all.  </w:t>
            </w:r>
          </w:p>
          <w:p w14:paraId="6D618A7C" w14:textId="77777777" w:rsidR="00A10A6D" w:rsidRDefault="00000000">
            <w:pPr>
              <w:spacing w:after="261" w:line="287" w:lineRule="auto"/>
            </w:pPr>
            <w:r>
              <w:rPr>
                <w:rFonts w:ascii="Arial" w:eastAsia="Arial" w:hAnsi="Arial" w:cs="Arial"/>
                <w:sz w:val="24"/>
              </w:rPr>
              <w:t xml:space="preserve">Our strategy is integral to wider school plans for education recovery, notably through engagement with the National Tutoring Programme for pupils that have been worst affected, including non-disadvantaged pupils.     </w:t>
            </w:r>
          </w:p>
          <w:p w14:paraId="520AB706" w14:textId="77777777" w:rsidR="00A10A6D" w:rsidRDefault="00000000">
            <w:pPr>
              <w:spacing w:after="237" w:line="289" w:lineRule="auto"/>
              <w:ind w:left="721" w:hanging="361"/>
            </w:pPr>
            <w:r>
              <w:rPr>
                <w:rFonts w:ascii="Segoe UI Symbol" w:eastAsia="Segoe UI Symbol" w:hAnsi="Segoe UI Symbol" w:cs="Segoe UI Symbol"/>
                <w:color w:val="0D0D0D"/>
                <w:sz w:val="24"/>
              </w:rPr>
              <w:t>•</w:t>
            </w:r>
            <w:r>
              <w:rPr>
                <w:rFonts w:ascii="Arial" w:eastAsia="Arial" w:hAnsi="Arial" w:cs="Arial"/>
                <w:color w:val="0D0D0D"/>
                <w:sz w:val="24"/>
              </w:rPr>
              <w:t xml:space="preserve"> </w:t>
            </w:r>
            <w:r>
              <w:rPr>
                <w:rFonts w:ascii="Arial" w:eastAsia="Arial" w:hAnsi="Arial" w:cs="Arial"/>
                <w:sz w:val="24"/>
              </w:rPr>
              <w:t>Our strategy will be driven by the needs and strengths of each young person, based on formal and informal assessments, not assumptions or labels. This will help us to ensure that we offer them the relevant skills and experience they require to be prepared for adulthood.</w:t>
            </w:r>
            <w:r>
              <w:rPr>
                <w:rFonts w:ascii="Arial" w:eastAsia="Arial" w:hAnsi="Arial" w:cs="Arial"/>
                <w:i/>
                <w:color w:val="0D0D0D"/>
                <w:sz w:val="24"/>
              </w:rPr>
              <w:t xml:space="preserve"> </w:t>
            </w:r>
          </w:p>
          <w:p w14:paraId="001C4450" w14:textId="77777777" w:rsidR="00A10A6D" w:rsidRDefault="00000000">
            <w:pPr>
              <w:spacing w:after="0"/>
            </w:pPr>
            <w:r>
              <w:rPr>
                <w:rFonts w:ascii="Arial" w:eastAsia="Arial" w:hAnsi="Arial" w:cs="Arial"/>
                <w:sz w:val="24"/>
              </w:rPr>
              <w:t xml:space="preserve">The nature of the barriers to learning are very specific to individual pupil needs, for this reason each student has a personalised 360 assessment. This is evaluated to specify the individual approaches that will be provided to overcome the barriers to learning for each child. Some specific barriers are explained below. </w:t>
            </w:r>
          </w:p>
        </w:tc>
      </w:tr>
      <w:tr w:rsidR="00A10A6D" w14:paraId="67889BEF" w14:textId="77777777">
        <w:trPr>
          <w:trHeight w:val="8397"/>
        </w:trPr>
        <w:tc>
          <w:tcPr>
            <w:tcW w:w="9489" w:type="dxa"/>
            <w:tcBorders>
              <w:top w:val="single" w:sz="4" w:space="0" w:color="000000"/>
              <w:left w:val="single" w:sz="4" w:space="0" w:color="000000"/>
              <w:bottom w:val="single" w:sz="4" w:space="0" w:color="000000"/>
              <w:right w:val="single" w:sz="4" w:space="0" w:color="000000"/>
            </w:tcBorders>
          </w:tcPr>
          <w:p w14:paraId="4F67DF3E" w14:textId="77777777" w:rsidR="00A10A6D" w:rsidRDefault="00000000">
            <w:pPr>
              <w:spacing w:after="61" w:line="238" w:lineRule="auto"/>
              <w:ind w:left="55"/>
            </w:pPr>
            <w:r>
              <w:rPr>
                <w:rFonts w:ascii="Arial" w:eastAsia="Arial" w:hAnsi="Arial" w:cs="Arial"/>
                <w:color w:val="0D0D0D"/>
                <w:sz w:val="24"/>
              </w:rPr>
              <w:lastRenderedPageBreak/>
              <w:t>There is growing evidence around the impact of school closures on the learning outcomes of pupils. Research shows a consistent pattern:</w:t>
            </w:r>
            <w:r>
              <w:rPr>
                <w:rFonts w:ascii="Times New Roman" w:eastAsia="Times New Roman" w:hAnsi="Times New Roman" w:cs="Times New Roman"/>
                <w:sz w:val="24"/>
              </w:rPr>
              <w:t xml:space="preserve"> </w:t>
            </w:r>
          </w:p>
          <w:p w14:paraId="5EEC323A" w14:textId="77777777" w:rsidR="00A10A6D" w:rsidRDefault="00000000">
            <w:pPr>
              <w:spacing w:after="35"/>
            </w:pPr>
            <w:r>
              <w:rPr>
                <w:rFonts w:ascii="Times New Roman" w:eastAsia="Times New Roman" w:hAnsi="Times New Roman" w:cs="Times New Roman"/>
                <w:sz w:val="24"/>
              </w:rPr>
              <w:t xml:space="preserve"> </w:t>
            </w:r>
          </w:p>
          <w:p w14:paraId="264FB9B5" w14:textId="77777777" w:rsidR="00A10A6D" w:rsidRDefault="00000000">
            <w:pPr>
              <w:spacing w:after="41"/>
              <w:ind w:left="55"/>
            </w:pPr>
            <w:r>
              <w:rPr>
                <w:rFonts w:ascii="Arial" w:eastAsia="Arial" w:hAnsi="Arial" w:cs="Arial"/>
                <w:color w:val="0D0D0D"/>
                <w:sz w:val="24"/>
              </w:rPr>
              <w:t>Pupils have made less academic progress compared with previous year groups</w:t>
            </w:r>
            <w:r>
              <w:rPr>
                <w:rFonts w:ascii="Times New Roman" w:eastAsia="Times New Roman" w:hAnsi="Times New Roman" w:cs="Times New Roman"/>
                <w:sz w:val="24"/>
              </w:rPr>
              <w:t xml:space="preserve"> </w:t>
            </w:r>
          </w:p>
          <w:p w14:paraId="5B94180A" w14:textId="77777777" w:rsidR="00A10A6D" w:rsidRDefault="00000000">
            <w:pPr>
              <w:spacing w:after="35"/>
            </w:pPr>
            <w:r>
              <w:rPr>
                <w:rFonts w:ascii="Times New Roman" w:eastAsia="Times New Roman" w:hAnsi="Times New Roman" w:cs="Times New Roman"/>
                <w:sz w:val="24"/>
              </w:rPr>
              <w:t xml:space="preserve"> </w:t>
            </w:r>
          </w:p>
          <w:p w14:paraId="5B6B15D1" w14:textId="77777777" w:rsidR="00A10A6D" w:rsidRDefault="00000000">
            <w:pPr>
              <w:spacing w:after="37"/>
              <w:ind w:left="55"/>
            </w:pPr>
            <w:r>
              <w:rPr>
                <w:rFonts w:ascii="Arial" w:eastAsia="Arial" w:hAnsi="Arial" w:cs="Arial"/>
                <w:color w:val="0D0D0D"/>
                <w:sz w:val="24"/>
              </w:rPr>
              <w:t>There is a large attainment gap for disadvantaged pupils, which seems to have grown.</w:t>
            </w:r>
            <w:r>
              <w:rPr>
                <w:rFonts w:ascii="Times New Roman" w:eastAsia="Times New Roman" w:hAnsi="Times New Roman" w:cs="Times New Roman"/>
                <w:sz w:val="24"/>
              </w:rPr>
              <w:t xml:space="preserve"> </w:t>
            </w:r>
          </w:p>
          <w:p w14:paraId="3630D921" w14:textId="77777777" w:rsidR="00A10A6D" w:rsidRDefault="00000000">
            <w:pPr>
              <w:spacing w:after="35"/>
            </w:pPr>
            <w:r>
              <w:rPr>
                <w:rFonts w:ascii="Times New Roman" w:eastAsia="Times New Roman" w:hAnsi="Times New Roman" w:cs="Times New Roman"/>
                <w:sz w:val="24"/>
              </w:rPr>
              <w:t xml:space="preserve"> </w:t>
            </w:r>
          </w:p>
          <w:p w14:paraId="0B06978A" w14:textId="77777777" w:rsidR="00A10A6D" w:rsidRDefault="00000000">
            <w:pPr>
              <w:spacing w:after="58" w:line="240" w:lineRule="auto"/>
              <w:ind w:left="55"/>
            </w:pPr>
            <w:r>
              <w:rPr>
                <w:rFonts w:ascii="Arial" w:eastAsia="Arial" w:hAnsi="Arial" w:cs="Arial"/>
                <w:color w:val="0D0D0D"/>
                <w:sz w:val="24"/>
              </w:rPr>
              <w:t>Whilst much of the research is primary based, the in-school tracking and data analysis demonstrates a greater gap between PP and non-PP students in all areas: Academic, Social, Attendance and Reading.</w:t>
            </w:r>
            <w:r>
              <w:rPr>
                <w:rFonts w:ascii="Times New Roman" w:eastAsia="Times New Roman" w:hAnsi="Times New Roman" w:cs="Times New Roman"/>
                <w:sz w:val="24"/>
              </w:rPr>
              <w:t xml:space="preserve"> </w:t>
            </w:r>
          </w:p>
          <w:p w14:paraId="16F046BA" w14:textId="77777777" w:rsidR="00A10A6D" w:rsidRDefault="00000000">
            <w:pPr>
              <w:spacing w:after="65" w:line="239" w:lineRule="auto"/>
              <w:ind w:left="55"/>
            </w:pPr>
            <w:r>
              <w:rPr>
                <w:rFonts w:ascii="Arial" w:eastAsia="Arial" w:hAnsi="Arial" w:cs="Arial"/>
                <w:color w:val="0D0D0D"/>
                <w:sz w:val="24"/>
              </w:rPr>
              <w:t xml:space="preserve">The EEF Guidance on using Pupil Premium further supports this, as it states that disadvantaged students have been the worst affected by the pandemic. </w:t>
            </w:r>
            <w:hyperlink r:id="rId7">
              <w:r>
                <w:rPr>
                  <w:rFonts w:ascii="Arial" w:eastAsia="Arial" w:hAnsi="Arial" w:cs="Arial"/>
                  <w:color w:val="0000FF"/>
                  <w:sz w:val="24"/>
                  <w:u w:val="single" w:color="0000FF"/>
                </w:rPr>
                <w:t>https://educationendowmentfoundation.org.uk/guidance</w:t>
              </w:r>
            </w:hyperlink>
            <w:hyperlink r:id="rId8">
              <w:r>
                <w:rPr>
                  <w:rFonts w:ascii="Arial" w:eastAsia="Arial" w:hAnsi="Arial" w:cs="Arial"/>
                  <w:color w:val="0000FF"/>
                  <w:sz w:val="24"/>
                  <w:u w:val="single" w:color="0000FF"/>
                </w:rPr>
                <w:t>-</w:t>
              </w:r>
            </w:hyperlink>
            <w:hyperlink r:id="rId9">
              <w:r>
                <w:rPr>
                  <w:rFonts w:ascii="Arial" w:eastAsia="Arial" w:hAnsi="Arial" w:cs="Arial"/>
                  <w:color w:val="0000FF"/>
                  <w:sz w:val="24"/>
                  <w:u w:val="single" w:color="0000FF"/>
                </w:rPr>
                <w:t>for</w:t>
              </w:r>
            </w:hyperlink>
            <w:hyperlink r:id="rId10">
              <w:r>
                <w:rPr>
                  <w:rFonts w:ascii="Arial" w:eastAsia="Arial" w:hAnsi="Arial" w:cs="Arial"/>
                  <w:color w:val="0000FF"/>
                  <w:sz w:val="24"/>
                  <w:u w:val="single" w:color="0000FF"/>
                </w:rPr>
                <w:t>-</w:t>
              </w:r>
            </w:hyperlink>
            <w:hyperlink r:id="rId11">
              <w:r>
                <w:rPr>
                  <w:rFonts w:ascii="Arial" w:eastAsia="Arial" w:hAnsi="Arial" w:cs="Arial"/>
                  <w:color w:val="0000FF"/>
                  <w:sz w:val="24"/>
                  <w:u w:val="single" w:color="0000FF"/>
                </w:rPr>
                <w:t>teachers/using</w:t>
              </w:r>
            </w:hyperlink>
            <w:hyperlink r:id="rId12">
              <w:r>
                <w:rPr>
                  <w:rFonts w:ascii="Arial" w:eastAsia="Arial" w:hAnsi="Arial" w:cs="Arial"/>
                  <w:color w:val="0000FF"/>
                  <w:sz w:val="24"/>
                  <w:u w:val="single" w:color="0000FF"/>
                </w:rPr>
                <w:t>-</w:t>
              </w:r>
            </w:hyperlink>
            <w:hyperlink r:id="rId13">
              <w:r>
                <w:rPr>
                  <w:rFonts w:ascii="Arial" w:eastAsia="Arial" w:hAnsi="Arial" w:cs="Arial"/>
                  <w:color w:val="0000FF"/>
                  <w:sz w:val="24"/>
                  <w:u w:val="single" w:color="0000FF"/>
                </w:rPr>
                <w:t>pupil</w:t>
              </w:r>
            </w:hyperlink>
            <w:hyperlink r:id="rId14"/>
            <w:hyperlink r:id="rId15">
              <w:r>
                <w:rPr>
                  <w:rFonts w:ascii="Arial" w:eastAsia="Arial" w:hAnsi="Arial" w:cs="Arial"/>
                  <w:color w:val="0000FF"/>
                  <w:sz w:val="24"/>
                  <w:u w:val="single" w:color="0000FF"/>
                </w:rPr>
                <w:t>premium</w:t>
              </w:r>
            </w:hyperlink>
            <w:hyperlink r:id="rId16">
              <w:r>
                <w:rPr>
                  <w:rFonts w:ascii="Arial" w:eastAsia="Arial" w:hAnsi="Arial" w:cs="Arial"/>
                  <w:color w:val="0D0D0D"/>
                  <w:sz w:val="24"/>
                </w:rPr>
                <w:t xml:space="preserve"> </w:t>
              </w:r>
            </w:hyperlink>
          </w:p>
          <w:p w14:paraId="1AD60CE3" w14:textId="77777777" w:rsidR="00A10A6D" w:rsidRDefault="00000000">
            <w:pPr>
              <w:spacing w:after="35"/>
              <w:ind w:left="55"/>
            </w:pPr>
            <w:r>
              <w:rPr>
                <w:rFonts w:ascii="Times New Roman" w:eastAsia="Times New Roman" w:hAnsi="Times New Roman" w:cs="Times New Roman"/>
                <w:sz w:val="24"/>
              </w:rPr>
              <w:t xml:space="preserve"> </w:t>
            </w:r>
          </w:p>
          <w:p w14:paraId="20B9269A" w14:textId="77777777" w:rsidR="00A10A6D" w:rsidRDefault="00000000">
            <w:pPr>
              <w:spacing w:after="37"/>
            </w:pPr>
            <w:r>
              <w:rPr>
                <w:rFonts w:ascii="Arial" w:eastAsia="Arial" w:hAnsi="Arial" w:cs="Arial"/>
                <w:sz w:val="24"/>
              </w:rPr>
              <w:t xml:space="preserve">Focused intent: </w:t>
            </w:r>
          </w:p>
          <w:p w14:paraId="7A0A9604" w14:textId="77777777" w:rsidR="00A10A6D" w:rsidRDefault="00000000">
            <w:pPr>
              <w:numPr>
                <w:ilvl w:val="0"/>
                <w:numId w:val="2"/>
              </w:numPr>
              <w:spacing w:after="0" w:line="246" w:lineRule="auto"/>
              <w:ind w:hanging="361"/>
            </w:pPr>
            <w:r>
              <w:rPr>
                <w:rFonts w:ascii="Arial" w:eastAsia="Arial" w:hAnsi="Arial" w:cs="Arial"/>
                <w:color w:val="0D0D0D"/>
                <w:sz w:val="24"/>
              </w:rPr>
              <w:t xml:space="preserve">Pupil Premium students to achieve and sustain average attendances, which are in line with their non-PP peer averages. </w:t>
            </w:r>
          </w:p>
          <w:p w14:paraId="032A20E0" w14:textId="77777777" w:rsidR="00A10A6D" w:rsidRDefault="00000000">
            <w:pPr>
              <w:numPr>
                <w:ilvl w:val="0"/>
                <w:numId w:val="2"/>
              </w:numPr>
              <w:spacing w:after="0" w:line="243" w:lineRule="auto"/>
              <w:ind w:hanging="361"/>
            </w:pPr>
            <w:r>
              <w:rPr>
                <w:rFonts w:ascii="Arial" w:eastAsia="Arial" w:hAnsi="Arial" w:cs="Arial"/>
                <w:color w:val="0D0D0D"/>
                <w:sz w:val="24"/>
              </w:rPr>
              <w:t xml:space="preserve">Pupil Premium students, with a reading age on entry that is more than 3 years below their chronological age, to receive targeted intervention or identification and strategies for reading difficulties to bring reading age averages in line with their on-PP peers by the end of year 11. </w:t>
            </w:r>
          </w:p>
          <w:p w14:paraId="023BE9F3" w14:textId="77777777" w:rsidR="00A10A6D" w:rsidRDefault="00000000">
            <w:pPr>
              <w:numPr>
                <w:ilvl w:val="0"/>
                <w:numId w:val="2"/>
              </w:numPr>
              <w:spacing w:after="0" w:line="247" w:lineRule="auto"/>
              <w:ind w:hanging="361"/>
            </w:pPr>
            <w:r>
              <w:rPr>
                <w:rFonts w:ascii="Arial" w:eastAsia="Arial" w:hAnsi="Arial" w:cs="Arial"/>
                <w:color w:val="0D0D0D"/>
                <w:sz w:val="24"/>
              </w:rPr>
              <w:t xml:space="preserve">Pupil Premium students make progress in their Personal Development Profile, bringing them in line with their non-PP peers. </w:t>
            </w:r>
          </w:p>
          <w:p w14:paraId="4F8AC813" w14:textId="77777777" w:rsidR="00A10A6D" w:rsidRDefault="00000000">
            <w:pPr>
              <w:numPr>
                <w:ilvl w:val="0"/>
                <w:numId w:val="2"/>
              </w:numPr>
              <w:spacing w:after="0" w:line="246" w:lineRule="auto"/>
              <w:ind w:hanging="361"/>
            </w:pPr>
            <w:r>
              <w:rPr>
                <w:rFonts w:ascii="Arial" w:eastAsia="Arial" w:hAnsi="Arial" w:cs="Arial"/>
                <w:color w:val="0D0D0D"/>
                <w:sz w:val="24"/>
              </w:rPr>
              <w:t xml:space="preserve">Pupil Premium students have increased enrichment opportunities, bringing them in line with their non-PP peers. </w:t>
            </w:r>
          </w:p>
          <w:p w14:paraId="1A2A659B" w14:textId="77777777" w:rsidR="00A10A6D" w:rsidRDefault="00000000">
            <w:pPr>
              <w:numPr>
                <w:ilvl w:val="0"/>
                <w:numId w:val="2"/>
              </w:numPr>
              <w:spacing w:after="0"/>
              <w:ind w:hanging="361"/>
            </w:pPr>
            <w:r>
              <w:rPr>
                <w:rFonts w:ascii="Arial" w:eastAsia="Arial" w:hAnsi="Arial" w:cs="Arial"/>
                <w:color w:val="0D0D0D"/>
                <w:sz w:val="24"/>
              </w:rPr>
              <w:t>PP students require professional support services, such as counselling and mental health nurse support, to be identified and referred for relevant services</w:t>
            </w:r>
            <w:r>
              <w:rPr>
                <w:rFonts w:ascii="Arial" w:eastAsia="Arial" w:hAnsi="Arial" w:cs="Arial"/>
                <w:color w:val="0D0D0D"/>
              </w:rPr>
              <w:t xml:space="preserve"> </w:t>
            </w:r>
          </w:p>
        </w:tc>
      </w:tr>
    </w:tbl>
    <w:p w14:paraId="7ED31B9A" w14:textId="77777777" w:rsidR="00A10A6D" w:rsidRDefault="00000000">
      <w:pPr>
        <w:pStyle w:val="Heading2"/>
        <w:spacing w:after="138"/>
        <w:ind w:left="-5"/>
      </w:pPr>
      <w:r>
        <w:t xml:space="preserve">Challenges </w:t>
      </w:r>
    </w:p>
    <w:p w14:paraId="03D6E5D9" w14:textId="77777777" w:rsidR="00A10A6D" w:rsidRDefault="00000000">
      <w:pPr>
        <w:spacing w:after="11" w:line="249" w:lineRule="auto"/>
        <w:ind w:left="-5" w:hanging="10"/>
      </w:pPr>
      <w:r>
        <w:rPr>
          <w:rFonts w:ascii="Arial" w:eastAsia="Arial" w:hAnsi="Arial" w:cs="Arial"/>
          <w:sz w:val="24"/>
        </w:rPr>
        <w:t>This details the key challenges to achievement that we have identified among our disadvantaged pupils.</w:t>
      </w:r>
      <w:r>
        <w:rPr>
          <w:rFonts w:ascii="Arial" w:eastAsia="Arial" w:hAnsi="Arial" w:cs="Arial"/>
          <w:color w:val="0D0D0D"/>
          <w:sz w:val="24"/>
        </w:rPr>
        <w:t xml:space="preserve"> </w:t>
      </w:r>
    </w:p>
    <w:tbl>
      <w:tblPr>
        <w:tblStyle w:val="TableGrid"/>
        <w:tblW w:w="9487" w:type="dxa"/>
        <w:tblInd w:w="6" w:type="dxa"/>
        <w:tblCellMar>
          <w:top w:w="14" w:type="dxa"/>
          <w:left w:w="110" w:type="dxa"/>
          <w:bottom w:w="0" w:type="dxa"/>
          <w:right w:w="105" w:type="dxa"/>
        </w:tblCellMar>
        <w:tblLook w:val="04A0" w:firstRow="1" w:lastRow="0" w:firstColumn="1" w:lastColumn="0" w:noHBand="0" w:noVBand="1"/>
      </w:tblPr>
      <w:tblGrid>
        <w:gridCol w:w="1474"/>
        <w:gridCol w:w="8013"/>
      </w:tblGrid>
      <w:tr w:rsidR="00A10A6D" w14:paraId="30290C89" w14:textId="77777777">
        <w:trPr>
          <w:trHeight w:val="683"/>
        </w:trPr>
        <w:tc>
          <w:tcPr>
            <w:tcW w:w="1474" w:type="dxa"/>
            <w:tcBorders>
              <w:top w:val="single" w:sz="4" w:space="0" w:color="000000"/>
              <w:left w:val="single" w:sz="4" w:space="0" w:color="000000"/>
              <w:bottom w:val="single" w:sz="4" w:space="0" w:color="000000"/>
              <w:right w:val="single" w:sz="4" w:space="0" w:color="000000"/>
            </w:tcBorders>
            <w:shd w:val="clear" w:color="auto" w:fill="D8E2E9"/>
          </w:tcPr>
          <w:p w14:paraId="663C75E5" w14:textId="77777777" w:rsidR="00A10A6D" w:rsidRDefault="00000000">
            <w:pPr>
              <w:spacing w:after="0"/>
              <w:ind w:left="49"/>
            </w:pPr>
            <w:r>
              <w:rPr>
                <w:rFonts w:ascii="Arial" w:eastAsia="Arial" w:hAnsi="Arial" w:cs="Arial"/>
                <w:b/>
                <w:color w:val="0D0D0D"/>
                <w:sz w:val="24"/>
              </w:rPr>
              <w:t xml:space="preserve">Challenge number </w:t>
            </w:r>
          </w:p>
        </w:tc>
        <w:tc>
          <w:tcPr>
            <w:tcW w:w="8012" w:type="dxa"/>
            <w:tcBorders>
              <w:top w:val="single" w:sz="4" w:space="0" w:color="000000"/>
              <w:left w:val="single" w:sz="4" w:space="0" w:color="000000"/>
              <w:bottom w:val="single" w:sz="4" w:space="0" w:color="000000"/>
              <w:right w:val="single" w:sz="4" w:space="0" w:color="000000"/>
            </w:tcBorders>
            <w:shd w:val="clear" w:color="auto" w:fill="D8E2E9"/>
          </w:tcPr>
          <w:p w14:paraId="3883B7A5" w14:textId="77777777" w:rsidR="00A10A6D" w:rsidRDefault="00000000">
            <w:pPr>
              <w:spacing w:after="0"/>
              <w:ind w:left="55"/>
            </w:pPr>
            <w:r>
              <w:rPr>
                <w:rFonts w:ascii="Arial" w:eastAsia="Arial" w:hAnsi="Arial" w:cs="Arial"/>
                <w:b/>
                <w:color w:val="0D0D0D"/>
                <w:sz w:val="24"/>
              </w:rPr>
              <w:t xml:space="preserve">Detail of challenge  </w:t>
            </w:r>
          </w:p>
        </w:tc>
      </w:tr>
      <w:tr w:rsidR="00A10A6D" w14:paraId="2CF29B0F" w14:textId="77777777">
        <w:trPr>
          <w:trHeight w:val="2327"/>
        </w:trPr>
        <w:tc>
          <w:tcPr>
            <w:tcW w:w="1474" w:type="dxa"/>
            <w:tcBorders>
              <w:top w:val="single" w:sz="4" w:space="0" w:color="000000"/>
              <w:left w:val="single" w:sz="4" w:space="0" w:color="000000"/>
              <w:bottom w:val="single" w:sz="4" w:space="0" w:color="000000"/>
              <w:right w:val="single" w:sz="4" w:space="0" w:color="000000"/>
            </w:tcBorders>
          </w:tcPr>
          <w:p w14:paraId="31D2A436" w14:textId="77777777" w:rsidR="00A10A6D" w:rsidRDefault="00000000">
            <w:pPr>
              <w:spacing w:after="0"/>
              <w:ind w:left="49"/>
            </w:pPr>
            <w:r>
              <w:rPr>
                <w:rFonts w:ascii="Arial" w:eastAsia="Arial" w:hAnsi="Arial" w:cs="Arial"/>
                <w:color w:val="0D0D0D"/>
              </w:rPr>
              <w:t xml:space="preserve">1 </w:t>
            </w:r>
          </w:p>
        </w:tc>
        <w:tc>
          <w:tcPr>
            <w:tcW w:w="8012" w:type="dxa"/>
            <w:tcBorders>
              <w:top w:val="single" w:sz="4" w:space="0" w:color="000000"/>
              <w:left w:val="single" w:sz="4" w:space="0" w:color="000000"/>
              <w:bottom w:val="single" w:sz="4" w:space="0" w:color="000000"/>
              <w:right w:val="single" w:sz="4" w:space="0" w:color="000000"/>
            </w:tcBorders>
          </w:tcPr>
          <w:p w14:paraId="78F2672F" w14:textId="77777777" w:rsidR="00A10A6D" w:rsidRDefault="00000000">
            <w:pPr>
              <w:spacing w:after="32"/>
            </w:pPr>
            <w:r>
              <w:rPr>
                <w:rFonts w:ascii="Arial" w:eastAsia="Arial" w:hAnsi="Arial" w:cs="Arial"/>
                <w:b/>
                <w:color w:val="0D0D0D"/>
                <w:sz w:val="24"/>
              </w:rPr>
              <w:t xml:space="preserve">Mental Health </w:t>
            </w:r>
          </w:p>
          <w:p w14:paraId="066D5F6D" w14:textId="77777777" w:rsidR="00A10A6D" w:rsidRDefault="00000000">
            <w:pPr>
              <w:spacing w:after="0"/>
            </w:pPr>
            <w:r>
              <w:rPr>
                <w:rFonts w:ascii="Arial" w:eastAsia="Arial" w:hAnsi="Arial" w:cs="Arial"/>
                <w:color w:val="0D0D0D"/>
                <w:sz w:val="24"/>
              </w:rPr>
              <w:t xml:space="preserve">The majority of the Pupil Premium pupils that attend the Sullivan Centre are affected by their mental health; many pupils unable to regulate their emotions and behaviour and may often self-harm, some have attempted suicide. </w:t>
            </w:r>
            <w:r>
              <w:rPr>
                <w:rFonts w:ascii="Arial" w:eastAsia="Arial" w:hAnsi="Arial" w:cs="Arial"/>
                <w:sz w:val="24"/>
              </w:rPr>
              <w:t xml:space="preserve">Our assessments, observations and conversations with the pupils show that </w:t>
            </w:r>
            <w:r>
              <w:rPr>
                <w:rFonts w:ascii="Arial" w:eastAsia="Arial" w:hAnsi="Arial" w:cs="Arial"/>
                <w:color w:val="0D0D0D"/>
                <w:sz w:val="24"/>
              </w:rPr>
              <w:t xml:space="preserve">every day activities can be very challenging for these pupils, their sleeping patterns are affected and mornings are therefore </w:t>
            </w:r>
          </w:p>
        </w:tc>
      </w:tr>
    </w:tbl>
    <w:p w14:paraId="72336CB5" w14:textId="77777777" w:rsidR="00A10A6D" w:rsidRDefault="00A10A6D">
      <w:pPr>
        <w:spacing w:after="0"/>
        <w:ind w:left="-1136" w:right="10486"/>
      </w:pPr>
    </w:p>
    <w:tbl>
      <w:tblPr>
        <w:tblStyle w:val="TableGrid"/>
        <w:tblW w:w="9489" w:type="dxa"/>
        <w:tblInd w:w="5" w:type="dxa"/>
        <w:tblCellMar>
          <w:top w:w="13" w:type="dxa"/>
          <w:left w:w="110" w:type="dxa"/>
          <w:bottom w:w="0" w:type="dxa"/>
          <w:right w:w="65" w:type="dxa"/>
        </w:tblCellMar>
        <w:tblLook w:val="04A0" w:firstRow="1" w:lastRow="0" w:firstColumn="1" w:lastColumn="0" w:noHBand="0" w:noVBand="1"/>
      </w:tblPr>
      <w:tblGrid>
        <w:gridCol w:w="1476"/>
        <w:gridCol w:w="8013"/>
      </w:tblGrid>
      <w:tr w:rsidR="00A10A6D" w14:paraId="6A3F70E1" w14:textId="77777777">
        <w:trPr>
          <w:trHeight w:val="1335"/>
        </w:trPr>
        <w:tc>
          <w:tcPr>
            <w:tcW w:w="1476" w:type="dxa"/>
            <w:tcBorders>
              <w:top w:val="single" w:sz="4" w:space="0" w:color="000000"/>
              <w:left w:val="single" w:sz="4" w:space="0" w:color="000000"/>
              <w:bottom w:val="single" w:sz="4" w:space="0" w:color="000000"/>
              <w:right w:val="single" w:sz="4" w:space="0" w:color="000000"/>
            </w:tcBorders>
          </w:tcPr>
          <w:p w14:paraId="39DE48ED" w14:textId="77777777" w:rsidR="00A10A6D" w:rsidRDefault="00A10A6D"/>
        </w:tc>
        <w:tc>
          <w:tcPr>
            <w:tcW w:w="8014" w:type="dxa"/>
            <w:tcBorders>
              <w:top w:val="single" w:sz="4" w:space="0" w:color="000000"/>
              <w:left w:val="single" w:sz="4" w:space="0" w:color="000000"/>
              <w:bottom w:val="single" w:sz="4" w:space="0" w:color="000000"/>
              <w:right w:val="single" w:sz="4" w:space="0" w:color="000000"/>
            </w:tcBorders>
          </w:tcPr>
          <w:p w14:paraId="1FA0789A" w14:textId="77777777" w:rsidR="00A10A6D" w:rsidRDefault="00000000">
            <w:pPr>
              <w:spacing w:after="0"/>
            </w:pPr>
            <w:r>
              <w:rPr>
                <w:rFonts w:ascii="Arial" w:eastAsia="Arial" w:hAnsi="Arial" w:cs="Arial"/>
                <w:color w:val="0D0D0D"/>
                <w:sz w:val="24"/>
              </w:rPr>
              <w:t>difficult. The dysregulation in a morning can therefore affect attendance and in turn affect the progress that these pupils make. Almost all Pupil Premium students arrive on roll with significant gaps in learning, particularly in English and Maths.</w:t>
            </w:r>
            <w:r>
              <w:rPr>
                <w:rFonts w:ascii="Arial" w:eastAsia="Arial" w:hAnsi="Arial" w:cs="Arial"/>
                <w:b/>
                <w:color w:val="0D0D0D"/>
                <w:sz w:val="24"/>
              </w:rPr>
              <w:t xml:space="preserve"> </w:t>
            </w:r>
          </w:p>
        </w:tc>
      </w:tr>
      <w:tr w:rsidR="00A10A6D" w14:paraId="2959AED9" w14:textId="77777777">
        <w:trPr>
          <w:trHeight w:val="2121"/>
        </w:trPr>
        <w:tc>
          <w:tcPr>
            <w:tcW w:w="1476" w:type="dxa"/>
            <w:tcBorders>
              <w:top w:val="single" w:sz="4" w:space="0" w:color="000000"/>
              <w:left w:val="single" w:sz="4" w:space="0" w:color="000000"/>
              <w:bottom w:val="single" w:sz="4" w:space="0" w:color="000000"/>
              <w:right w:val="single" w:sz="4" w:space="0" w:color="000000"/>
            </w:tcBorders>
          </w:tcPr>
          <w:p w14:paraId="1EDA45C7" w14:textId="77777777" w:rsidR="00A10A6D" w:rsidRDefault="00000000">
            <w:pPr>
              <w:spacing w:after="0"/>
              <w:ind w:left="50"/>
            </w:pPr>
            <w:r>
              <w:rPr>
                <w:rFonts w:ascii="Arial" w:eastAsia="Arial" w:hAnsi="Arial" w:cs="Arial"/>
                <w:color w:val="0D0D0D"/>
              </w:rPr>
              <w:t xml:space="preserve">2 </w:t>
            </w:r>
          </w:p>
        </w:tc>
        <w:tc>
          <w:tcPr>
            <w:tcW w:w="8014" w:type="dxa"/>
            <w:tcBorders>
              <w:top w:val="single" w:sz="4" w:space="0" w:color="000000"/>
              <w:left w:val="single" w:sz="4" w:space="0" w:color="000000"/>
              <w:bottom w:val="single" w:sz="4" w:space="0" w:color="000000"/>
              <w:right w:val="single" w:sz="4" w:space="0" w:color="000000"/>
            </w:tcBorders>
          </w:tcPr>
          <w:p w14:paraId="36B39532" w14:textId="77777777" w:rsidR="00A10A6D" w:rsidRDefault="00000000">
            <w:pPr>
              <w:spacing w:after="37"/>
            </w:pPr>
            <w:r>
              <w:rPr>
                <w:rFonts w:ascii="Arial" w:eastAsia="Arial" w:hAnsi="Arial" w:cs="Arial"/>
                <w:b/>
                <w:color w:val="0D0D0D"/>
                <w:sz w:val="24"/>
              </w:rPr>
              <w:t xml:space="preserve">Medical Conditions  </w:t>
            </w:r>
          </w:p>
          <w:p w14:paraId="226F77F5" w14:textId="77777777" w:rsidR="00A10A6D" w:rsidRDefault="00000000">
            <w:pPr>
              <w:spacing w:after="0"/>
            </w:pPr>
            <w:r>
              <w:rPr>
                <w:rFonts w:ascii="Arial" w:eastAsia="Arial" w:hAnsi="Arial" w:cs="Arial"/>
                <w:color w:val="0D0D0D"/>
                <w:sz w:val="24"/>
              </w:rPr>
              <w:t xml:space="preserve">Some Pupil Premium pupils are referred to the Sullivan Centre due to their ongoing medical needs and have been referred by a medical practitioner. These pupils may have increased periods of absence if unwell, an increased number of appointments and may have missed large amounts of their education. These Pupil Premium pupils have significant attendance concerns.  </w:t>
            </w:r>
          </w:p>
        </w:tc>
      </w:tr>
      <w:tr w:rsidR="00A10A6D" w14:paraId="2587CDFC" w14:textId="77777777">
        <w:trPr>
          <w:trHeight w:val="2336"/>
        </w:trPr>
        <w:tc>
          <w:tcPr>
            <w:tcW w:w="1476" w:type="dxa"/>
            <w:tcBorders>
              <w:top w:val="single" w:sz="4" w:space="0" w:color="000000"/>
              <w:left w:val="single" w:sz="4" w:space="0" w:color="000000"/>
              <w:bottom w:val="single" w:sz="4" w:space="0" w:color="000000"/>
              <w:right w:val="single" w:sz="4" w:space="0" w:color="000000"/>
            </w:tcBorders>
          </w:tcPr>
          <w:p w14:paraId="70958130" w14:textId="77777777" w:rsidR="00A10A6D" w:rsidRDefault="00000000">
            <w:pPr>
              <w:spacing w:after="0"/>
              <w:ind w:left="50"/>
            </w:pPr>
            <w:r>
              <w:rPr>
                <w:rFonts w:ascii="Arial" w:eastAsia="Arial" w:hAnsi="Arial" w:cs="Arial"/>
                <w:color w:val="0D0D0D"/>
              </w:rPr>
              <w:t xml:space="preserve">3 </w:t>
            </w:r>
          </w:p>
        </w:tc>
        <w:tc>
          <w:tcPr>
            <w:tcW w:w="8014" w:type="dxa"/>
            <w:tcBorders>
              <w:top w:val="single" w:sz="4" w:space="0" w:color="000000"/>
              <w:left w:val="single" w:sz="4" w:space="0" w:color="000000"/>
              <w:bottom w:val="single" w:sz="4" w:space="0" w:color="000000"/>
              <w:right w:val="single" w:sz="4" w:space="0" w:color="000000"/>
            </w:tcBorders>
          </w:tcPr>
          <w:p w14:paraId="3289FDC8" w14:textId="77777777" w:rsidR="00A10A6D" w:rsidRDefault="00000000">
            <w:pPr>
              <w:spacing w:after="92"/>
            </w:pPr>
            <w:r>
              <w:rPr>
                <w:rFonts w:ascii="Arial" w:eastAsia="Arial" w:hAnsi="Arial" w:cs="Arial"/>
                <w:b/>
                <w:color w:val="0D0D0D"/>
                <w:sz w:val="24"/>
              </w:rPr>
              <w:t xml:space="preserve">Engagement  </w:t>
            </w:r>
          </w:p>
          <w:p w14:paraId="72D9B87F" w14:textId="77777777" w:rsidR="00A10A6D" w:rsidRDefault="00000000">
            <w:pPr>
              <w:spacing w:after="0"/>
            </w:pPr>
            <w:r>
              <w:rPr>
                <w:rFonts w:ascii="Arial" w:eastAsia="Arial" w:hAnsi="Arial" w:cs="Arial"/>
                <w:color w:val="0D0D0D"/>
                <w:sz w:val="24"/>
              </w:rPr>
              <w:t xml:space="preserve">Pupils that attend the Sullivan Centre have had previous negative experiences in education.  Many students have been out of education for some time, levels of engagement will be a barrier for some and the challenge within school is for the staff to encourage the students to reengage in a number of ways, inspiring the students and getting them excited about their learning again. The lack of engagement also affects the attendance.   </w:t>
            </w:r>
          </w:p>
        </w:tc>
      </w:tr>
      <w:tr w:rsidR="00A10A6D" w14:paraId="7C8FF9B9" w14:textId="77777777">
        <w:trPr>
          <w:trHeight w:val="3141"/>
        </w:trPr>
        <w:tc>
          <w:tcPr>
            <w:tcW w:w="1476" w:type="dxa"/>
            <w:tcBorders>
              <w:top w:val="single" w:sz="4" w:space="0" w:color="000000"/>
              <w:left w:val="single" w:sz="4" w:space="0" w:color="000000"/>
              <w:bottom w:val="single" w:sz="4" w:space="0" w:color="000000"/>
              <w:right w:val="single" w:sz="4" w:space="0" w:color="000000"/>
            </w:tcBorders>
          </w:tcPr>
          <w:p w14:paraId="65F5FB1C" w14:textId="77777777" w:rsidR="00A10A6D" w:rsidRDefault="00000000">
            <w:pPr>
              <w:spacing w:after="0"/>
              <w:ind w:left="50"/>
            </w:pPr>
            <w:r>
              <w:rPr>
                <w:rFonts w:ascii="Arial" w:eastAsia="Arial" w:hAnsi="Arial" w:cs="Arial"/>
                <w:color w:val="0D0D0D"/>
              </w:rPr>
              <w:t xml:space="preserve">4 </w:t>
            </w:r>
          </w:p>
        </w:tc>
        <w:tc>
          <w:tcPr>
            <w:tcW w:w="8014" w:type="dxa"/>
            <w:tcBorders>
              <w:top w:val="single" w:sz="4" w:space="0" w:color="000000"/>
              <w:left w:val="single" w:sz="4" w:space="0" w:color="000000"/>
              <w:bottom w:val="single" w:sz="4" w:space="0" w:color="000000"/>
              <w:right w:val="single" w:sz="4" w:space="0" w:color="000000"/>
            </w:tcBorders>
          </w:tcPr>
          <w:p w14:paraId="28AF54B7" w14:textId="77777777" w:rsidR="00A10A6D" w:rsidRDefault="00000000">
            <w:pPr>
              <w:spacing w:after="272"/>
            </w:pPr>
            <w:r>
              <w:rPr>
                <w:rFonts w:ascii="Arial" w:eastAsia="Arial" w:hAnsi="Arial" w:cs="Arial"/>
                <w:b/>
                <w:color w:val="0D0D0D"/>
                <w:sz w:val="24"/>
              </w:rPr>
              <w:t>Previous missed education, gaps in learning</w:t>
            </w:r>
            <w:r>
              <w:rPr>
                <w:rFonts w:ascii="Arial" w:eastAsia="Arial" w:hAnsi="Arial" w:cs="Arial"/>
                <w:color w:val="0D0D0D"/>
                <w:sz w:val="24"/>
              </w:rPr>
              <w:t xml:space="preserve">  </w:t>
            </w:r>
          </w:p>
          <w:p w14:paraId="6951A767" w14:textId="77777777" w:rsidR="00A10A6D" w:rsidRDefault="00000000">
            <w:pPr>
              <w:spacing w:after="0"/>
            </w:pPr>
            <w:r>
              <w:rPr>
                <w:rFonts w:ascii="Arial" w:eastAsia="Arial" w:hAnsi="Arial" w:cs="Arial"/>
                <w:color w:val="0D0D0D"/>
                <w:sz w:val="24"/>
              </w:rPr>
              <w:t xml:space="preserve">All pupils that attend the Sullivan Centre have missed education at some time, this is varied and could be; weeks, months and for some students many years. These gaps need filling to ensure the pupils can achieve their full potential. All students have missed vital basic skills in their learning to ensure that they can continue to scaffold and build upon their learning to achieve. Many KS4 pupils have missed exams and have not experiences exam situations. </w:t>
            </w:r>
          </w:p>
        </w:tc>
      </w:tr>
      <w:tr w:rsidR="00A10A6D" w14:paraId="68851A68" w14:textId="77777777">
        <w:trPr>
          <w:trHeight w:val="4466"/>
        </w:trPr>
        <w:tc>
          <w:tcPr>
            <w:tcW w:w="1476" w:type="dxa"/>
            <w:tcBorders>
              <w:top w:val="single" w:sz="4" w:space="0" w:color="000000"/>
              <w:left w:val="single" w:sz="4" w:space="0" w:color="000000"/>
              <w:bottom w:val="single" w:sz="4" w:space="0" w:color="000000"/>
              <w:right w:val="single" w:sz="4" w:space="0" w:color="000000"/>
            </w:tcBorders>
          </w:tcPr>
          <w:p w14:paraId="3A6C3035" w14:textId="77777777" w:rsidR="00A10A6D" w:rsidRDefault="00000000">
            <w:pPr>
              <w:spacing w:after="0"/>
              <w:ind w:left="50"/>
            </w:pPr>
            <w:r>
              <w:rPr>
                <w:rFonts w:ascii="Arial" w:eastAsia="Arial" w:hAnsi="Arial" w:cs="Arial"/>
                <w:color w:val="0D0D0D"/>
              </w:rPr>
              <w:lastRenderedPageBreak/>
              <w:t xml:space="preserve">5 </w:t>
            </w:r>
          </w:p>
        </w:tc>
        <w:tc>
          <w:tcPr>
            <w:tcW w:w="8014" w:type="dxa"/>
            <w:tcBorders>
              <w:top w:val="single" w:sz="4" w:space="0" w:color="000000"/>
              <w:left w:val="single" w:sz="4" w:space="0" w:color="000000"/>
              <w:bottom w:val="single" w:sz="4" w:space="0" w:color="000000"/>
              <w:right w:val="single" w:sz="4" w:space="0" w:color="000000"/>
            </w:tcBorders>
          </w:tcPr>
          <w:p w14:paraId="638240C9" w14:textId="77777777" w:rsidR="00A10A6D" w:rsidRDefault="00000000">
            <w:pPr>
              <w:spacing w:after="272"/>
            </w:pPr>
            <w:r>
              <w:rPr>
                <w:rFonts w:ascii="Arial" w:eastAsia="Arial" w:hAnsi="Arial" w:cs="Arial"/>
                <w:b/>
                <w:color w:val="0D0D0D"/>
                <w:sz w:val="24"/>
              </w:rPr>
              <w:t>Social and emotional difficulties</w:t>
            </w:r>
            <w:r>
              <w:rPr>
                <w:rFonts w:ascii="Arial" w:eastAsia="Arial" w:hAnsi="Arial" w:cs="Arial"/>
                <w:color w:val="0D0D0D"/>
                <w:sz w:val="24"/>
              </w:rPr>
              <w:t xml:space="preserve">  </w:t>
            </w:r>
          </w:p>
          <w:p w14:paraId="16FC4F91" w14:textId="77777777" w:rsidR="00A10A6D" w:rsidRDefault="00000000">
            <w:pPr>
              <w:spacing w:after="0"/>
              <w:ind w:right="2"/>
            </w:pPr>
            <w:r>
              <w:rPr>
                <w:rFonts w:ascii="Arial" w:eastAsia="Arial" w:hAnsi="Arial" w:cs="Arial"/>
                <w:color w:val="0D0D0D"/>
                <w:sz w:val="24"/>
              </w:rPr>
              <w:t>Most Pupil Premium pupils that arrive at the Sullivan Centre have social and emotional needs. Many pupils are working with many other agencies out of school to support this, in particular CAMHS and MIND. Support and target setting within the SEMH curriculum is extremely important to ensure that the pupils are ready to learn and are ready for their next stage in their education or working life. All Pupils Premium pupils at the Sullivan Centre are vulnerable and have experience some trauma in their life. Personal Development Profile baselines demonstrate Pupil Premium students score lower when compared to their non-PP peers. The initial admission assessments state a significant disparity in life experiences and opportunities, when compared with some non-PP peers.</w:t>
            </w:r>
            <w:r>
              <w:rPr>
                <w:rFonts w:ascii="Arial" w:eastAsia="Arial" w:hAnsi="Arial" w:cs="Arial"/>
                <w:b/>
                <w:color w:val="0D0D0D"/>
                <w:sz w:val="24"/>
              </w:rPr>
              <w:t xml:space="preserve"> </w:t>
            </w:r>
          </w:p>
        </w:tc>
      </w:tr>
    </w:tbl>
    <w:p w14:paraId="5552F27A" w14:textId="77777777" w:rsidR="00A10A6D" w:rsidRDefault="00000000">
      <w:pPr>
        <w:pStyle w:val="Heading2"/>
        <w:spacing w:after="138"/>
        <w:ind w:left="-5"/>
      </w:pPr>
      <w:r>
        <w:t xml:space="preserve">Intended outcomes  </w:t>
      </w:r>
    </w:p>
    <w:p w14:paraId="6A2D2555" w14:textId="77777777" w:rsidR="00A10A6D" w:rsidRDefault="00000000">
      <w:pPr>
        <w:spacing w:after="11" w:line="249" w:lineRule="auto"/>
        <w:ind w:left="-5" w:hanging="10"/>
      </w:pPr>
      <w:r>
        <w:rPr>
          <w:rFonts w:ascii="Arial" w:eastAsia="Arial" w:hAnsi="Arial" w:cs="Arial"/>
          <w:sz w:val="24"/>
        </w:rPr>
        <w:t xml:space="preserve">This explains the outcomes we are aiming for </w:t>
      </w:r>
      <w:r>
        <w:rPr>
          <w:rFonts w:ascii="Arial" w:eastAsia="Arial" w:hAnsi="Arial" w:cs="Arial"/>
          <w:b/>
          <w:sz w:val="24"/>
        </w:rPr>
        <w:t>by the end of our current strategy plan</w:t>
      </w:r>
      <w:r>
        <w:rPr>
          <w:rFonts w:ascii="Arial" w:eastAsia="Arial" w:hAnsi="Arial" w:cs="Arial"/>
          <w:sz w:val="24"/>
        </w:rPr>
        <w:t>, and how we will measure whether they have been achieved.</w:t>
      </w:r>
      <w:r>
        <w:rPr>
          <w:rFonts w:ascii="Arial" w:eastAsia="Arial" w:hAnsi="Arial" w:cs="Arial"/>
          <w:color w:val="0D0D0D"/>
          <w:sz w:val="24"/>
        </w:rPr>
        <w:t xml:space="preserve"> </w:t>
      </w:r>
    </w:p>
    <w:tbl>
      <w:tblPr>
        <w:tblStyle w:val="TableGrid"/>
        <w:tblW w:w="9487" w:type="dxa"/>
        <w:tblInd w:w="6" w:type="dxa"/>
        <w:tblCellMar>
          <w:top w:w="16" w:type="dxa"/>
          <w:left w:w="104" w:type="dxa"/>
          <w:bottom w:w="0" w:type="dxa"/>
          <w:right w:w="128" w:type="dxa"/>
        </w:tblCellMar>
        <w:tblLook w:val="04A0" w:firstRow="1" w:lastRow="0" w:firstColumn="1" w:lastColumn="0" w:noHBand="0" w:noVBand="1"/>
      </w:tblPr>
      <w:tblGrid>
        <w:gridCol w:w="4816"/>
        <w:gridCol w:w="4671"/>
      </w:tblGrid>
      <w:tr w:rsidR="00A10A6D" w14:paraId="6082C487" w14:textId="77777777">
        <w:trPr>
          <w:trHeight w:val="403"/>
        </w:trPr>
        <w:tc>
          <w:tcPr>
            <w:tcW w:w="4816" w:type="dxa"/>
            <w:tcBorders>
              <w:top w:val="single" w:sz="4" w:space="0" w:color="000000"/>
              <w:left w:val="single" w:sz="4" w:space="0" w:color="000000"/>
              <w:bottom w:val="single" w:sz="4" w:space="0" w:color="000000"/>
              <w:right w:val="single" w:sz="4" w:space="0" w:color="000000"/>
            </w:tcBorders>
            <w:shd w:val="clear" w:color="auto" w:fill="D8E2E9"/>
          </w:tcPr>
          <w:p w14:paraId="60FE271C" w14:textId="77777777" w:rsidR="00A10A6D" w:rsidRDefault="00000000">
            <w:pPr>
              <w:spacing w:after="0"/>
              <w:ind w:left="55"/>
            </w:pPr>
            <w:r>
              <w:rPr>
                <w:rFonts w:ascii="Arial" w:eastAsia="Arial" w:hAnsi="Arial" w:cs="Arial"/>
                <w:b/>
                <w:color w:val="0D0D0D"/>
                <w:sz w:val="24"/>
              </w:rPr>
              <w:t xml:space="preserve">Intended outcome </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Pr>
          <w:p w14:paraId="112F5955" w14:textId="77777777" w:rsidR="00A10A6D" w:rsidRDefault="00000000">
            <w:pPr>
              <w:spacing w:after="0"/>
              <w:ind w:left="56"/>
            </w:pPr>
            <w:r>
              <w:rPr>
                <w:rFonts w:ascii="Arial" w:eastAsia="Arial" w:hAnsi="Arial" w:cs="Arial"/>
                <w:b/>
                <w:color w:val="0D0D0D"/>
                <w:sz w:val="24"/>
              </w:rPr>
              <w:t xml:space="preserve">Success criteria </w:t>
            </w:r>
          </w:p>
        </w:tc>
      </w:tr>
      <w:tr w:rsidR="00A10A6D" w14:paraId="2CA3BC26" w14:textId="77777777">
        <w:trPr>
          <w:trHeight w:val="1147"/>
        </w:trPr>
        <w:tc>
          <w:tcPr>
            <w:tcW w:w="4816" w:type="dxa"/>
            <w:tcBorders>
              <w:top w:val="single" w:sz="4" w:space="0" w:color="000000"/>
              <w:left w:val="single" w:sz="4" w:space="0" w:color="000000"/>
              <w:bottom w:val="single" w:sz="4" w:space="0" w:color="000000"/>
              <w:right w:val="single" w:sz="4" w:space="0" w:color="000000"/>
            </w:tcBorders>
          </w:tcPr>
          <w:p w14:paraId="13BA6728" w14:textId="77777777" w:rsidR="00A10A6D" w:rsidRDefault="00000000">
            <w:pPr>
              <w:spacing w:after="0"/>
              <w:ind w:left="55"/>
            </w:pPr>
            <w:r>
              <w:rPr>
                <w:rFonts w:ascii="Arial" w:eastAsia="Arial" w:hAnsi="Arial" w:cs="Arial"/>
                <w:color w:val="0D0D0D"/>
              </w:rPr>
              <w:t xml:space="preserve">PP pupils make progress at a rate, which is in line with their non-PP peers. 1.1 and small group delivered by external subject specialised tutors. </w:t>
            </w:r>
            <w:r>
              <w:rPr>
                <w:rFonts w:ascii="Arial" w:eastAsia="Arial" w:hAnsi="Arial" w:cs="Arial"/>
                <w:color w:val="0D0D0D"/>
                <w:sz w:val="24"/>
              </w:rPr>
              <w:t xml:space="preserve"> </w:t>
            </w:r>
          </w:p>
        </w:tc>
        <w:tc>
          <w:tcPr>
            <w:tcW w:w="4671" w:type="dxa"/>
            <w:tcBorders>
              <w:top w:val="single" w:sz="4" w:space="0" w:color="000000"/>
              <w:left w:val="single" w:sz="4" w:space="0" w:color="000000"/>
              <w:bottom w:val="single" w:sz="4" w:space="0" w:color="000000"/>
              <w:right w:val="single" w:sz="4" w:space="0" w:color="000000"/>
            </w:tcBorders>
          </w:tcPr>
          <w:p w14:paraId="71142386" w14:textId="77777777" w:rsidR="00A10A6D" w:rsidRDefault="00000000">
            <w:pPr>
              <w:spacing w:after="0"/>
              <w:ind w:left="56"/>
            </w:pPr>
            <w:r>
              <w:rPr>
                <w:rFonts w:ascii="Arial" w:eastAsia="Arial" w:hAnsi="Arial" w:cs="Arial"/>
                <w:color w:val="0D0D0D"/>
              </w:rPr>
              <w:t xml:space="preserve">Progress rate differences between PP and non-PP students are reduced to less than 8%. </w:t>
            </w:r>
          </w:p>
        </w:tc>
      </w:tr>
      <w:tr w:rsidR="00A10A6D" w14:paraId="1A838B40" w14:textId="77777777">
        <w:trPr>
          <w:trHeight w:val="2391"/>
        </w:trPr>
        <w:tc>
          <w:tcPr>
            <w:tcW w:w="4816" w:type="dxa"/>
            <w:tcBorders>
              <w:top w:val="single" w:sz="4" w:space="0" w:color="000000"/>
              <w:left w:val="single" w:sz="4" w:space="0" w:color="000000"/>
              <w:bottom w:val="single" w:sz="4" w:space="0" w:color="000000"/>
              <w:right w:val="single" w:sz="4" w:space="0" w:color="000000"/>
            </w:tcBorders>
          </w:tcPr>
          <w:p w14:paraId="2075CA02" w14:textId="77777777" w:rsidR="00A10A6D" w:rsidRDefault="00000000">
            <w:pPr>
              <w:spacing w:after="0"/>
              <w:ind w:left="55" w:right="3"/>
            </w:pPr>
            <w:r>
              <w:rPr>
                <w:rFonts w:ascii="Arial" w:eastAsia="Arial" w:hAnsi="Arial" w:cs="Arial"/>
                <w:color w:val="0D0D0D"/>
              </w:rPr>
              <w:t xml:space="preserve">To support PP pupils in their morning routines and preparing for the school day. Staff to carry out home visits, collect pupils and Life Coaches meet and greet in school to support with transition. Specific monitoring and staff intervention for identified PP students whose attendance is below that of the non-PP student average </w:t>
            </w:r>
          </w:p>
        </w:tc>
        <w:tc>
          <w:tcPr>
            <w:tcW w:w="4671" w:type="dxa"/>
            <w:tcBorders>
              <w:top w:val="single" w:sz="4" w:space="0" w:color="000000"/>
              <w:left w:val="single" w:sz="4" w:space="0" w:color="000000"/>
              <w:bottom w:val="single" w:sz="4" w:space="0" w:color="000000"/>
              <w:right w:val="single" w:sz="4" w:space="0" w:color="000000"/>
            </w:tcBorders>
          </w:tcPr>
          <w:p w14:paraId="61D37E26" w14:textId="77777777" w:rsidR="00A10A6D" w:rsidRDefault="00000000">
            <w:pPr>
              <w:spacing w:after="61" w:line="242" w:lineRule="auto"/>
              <w:ind w:left="56"/>
              <w:jc w:val="both"/>
            </w:pPr>
            <w:r>
              <w:rPr>
                <w:rFonts w:ascii="Arial" w:eastAsia="Arial" w:hAnsi="Arial" w:cs="Arial"/>
                <w:color w:val="0D0D0D"/>
              </w:rPr>
              <w:t xml:space="preserve">PP pupil attendance is in line with their nonPP peers.  </w:t>
            </w:r>
          </w:p>
          <w:p w14:paraId="099B6654" w14:textId="77777777" w:rsidR="00A10A6D" w:rsidRDefault="00000000">
            <w:pPr>
              <w:spacing w:after="38"/>
              <w:ind w:left="56"/>
            </w:pPr>
            <w:r>
              <w:rPr>
                <w:rFonts w:ascii="Arial" w:eastAsia="Arial" w:hAnsi="Arial" w:cs="Arial"/>
                <w:color w:val="0D0D0D"/>
              </w:rPr>
              <w:t xml:space="preserve"> </w:t>
            </w:r>
          </w:p>
          <w:p w14:paraId="29B154EC" w14:textId="77777777" w:rsidR="00A10A6D" w:rsidRDefault="00000000">
            <w:pPr>
              <w:spacing w:after="55" w:line="242" w:lineRule="auto"/>
              <w:ind w:left="56"/>
            </w:pPr>
            <w:r>
              <w:rPr>
                <w:rFonts w:ascii="Arial" w:eastAsia="Arial" w:hAnsi="Arial" w:cs="Arial"/>
                <w:color w:val="0D0D0D"/>
              </w:rPr>
              <w:t xml:space="preserve">Increased parental engagement – working with the families to ensure all relevant services are involved.  </w:t>
            </w:r>
          </w:p>
          <w:p w14:paraId="1313A240" w14:textId="77777777" w:rsidR="00A10A6D" w:rsidRDefault="00000000">
            <w:pPr>
              <w:spacing w:after="42"/>
              <w:ind w:left="56"/>
            </w:pPr>
            <w:r>
              <w:rPr>
                <w:rFonts w:ascii="Arial" w:eastAsia="Arial" w:hAnsi="Arial" w:cs="Arial"/>
                <w:color w:val="0D0D0D"/>
              </w:rPr>
              <w:t xml:space="preserve"> </w:t>
            </w:r>
          </w:p>
          <w:p w14:paraId="734433C9" w14:textId="77777777" w:rsidR="00A10A6D" w:rsidRDefault="00000000">
            <w:pPr>
              <w:spacing w:after="0"/>
              <w:ind w:left="56"/>
            </w:pPr>
            <w:r>
              <w:rPr>
                <w:rFonts w:ascii="Arial" w:eastAsia="Arial" w:hAnsi="Arial" w:cs="Arial"/>
                <w:color w:val="0D0D0D"/>
              </w:rPr>
              <w:t xml:space="preserve">Increased performance in the classroom.  </w:t>
            </w:r>
          </w:p>
        </w:tc>
      </w:tr>
      <w:tr w:rsidR="00A10A6D" w14:paraId="2A6D6599" w14:textId="77777777">
        <w:trPr>
          <w:trHeight w:val="950"/>
        </w:trPr>
        <w:tc>
          <w:tcPr>
            <w:tcW w:w="4816" w:type="dxa"/>
            <w:tcBorders>
              <w:top w:val="single" w:sz="4" w:space="0" w:color="000000"/>
              <w:left w:val="single" w:sz="4" w:space="0" w:color="000000"/>
              <w:bottom w:val="single" w:sz="4" w:space="0" w:color="000000"/>
              <w:right w:val="single" w:sz="4" w:space="0" w:color="000000"/>
            </w:tcBorders>
            <w:vAlign w:val="center"/>
          </w:tcPr>
          <w:p w14:paraId="4381D903" w14:textId="77777777" w:rsidR="00A10A6D" w:rsidRDefault="00000000">
            <w:pPr>
              <w:spacing w:after="0"/>
              <w:ind w:left="55"/>
            </w:pPr>
            <w:r>
              <w:rPr>
                <w:rFonts w:ascii="Arial" w:eastAsia="Arial" w:hAnsi="Arial" w:cs="Arial"/>
                <w:color w:val="0D0D0D"/>
              </w:rPr>
              <w:t xml:space="preserve">To increase the ‘therapeutic’ interventions for PP pupils to reduce the gap between them and their peers using the PDPs.  </w:t>
            </w:r>
          </w:p>
        </w:tc>
        <w:tc>
          <w:tcPr>
            <w:tcW w:w="4671" w:type="dxa"/>
            <w:tcBorders>
              <w:top w:val="single" w:sz="4" w:space="0" w:color="000000"/>
              <w:left w:val="single" w:sz="4" w:space="0" w:color="000000"/>
              <w:bottom w:val="single" w:sz="4" w:space="0" w:color="000000"/>
              <w:right w:val="single" w:sz="4" w:space="0" w:color="000000"/>
            </w:tcBorders>
          </w:tcPr>
          <w:p w14:paraId="676F1BDC" w14:textId="77777777" w:rsidR="00A10A6D" w:rsidRDefault="00000000">
            <w:pPr>
              <w:spacing w:after="42"/>
              <w:ind w:left="56"/>
            </w:pPr>
            <w:r>
              <w:rPr>
                <w:rFonts w:ascii="Arial" w:eastAsia="Arial" w:hAnsi="Arial" w:cs="Arial"/>
                <w:color w:val="0D0D0D"/>
              </w:rPr>
              <w:t xml:space="preserve">Reduction in incidences on behaviour log.  </w:t>
            </w:r>
          </w:p>
          <w:p w14:paraId="2C8CA39C" w14:textId="77777777" w:rsidR="00A10A6D" w:rsidRDefault="00000000">
            <w:pPr>
              <w:spacing w:after="0"/>
              <w:ind w:left="56"/>
              <w:jc w:val="both"/>
            </w:pPr>
            <w:r>
              <w:rPr>
                <w:rFonts w:ascii="Arial" w:eastAsia="Arial" w:hAnsi="Arial" w:cs="Arial"/>
                <w:color w:val="0D0D0D"/>
              </w:rPr>
              <w:t xml:space="preserve">Visible progress seen on PDP assessments each half term.  </w:t>
            </w:r>
          </w:p>
        </w:tc>
      </w:tr>
      <w:tr w:rsidR="00A10A6D" w14:paraId="6853EBF9" w14:textId="77777777">
        <w:trPr>
          <w:trHeight w:val="1651"/>
        </w:trPr>
        <w:tc>
          <w:tcPr>
            <w:tcW w:w="4816" w:type="dxa"/>
            <w:tcBorders>
              <w:top w:val="single" w:sz="4" w:space="0" w:color="000000"/>
              <w:left w:val="single" w:sz="4" w:space="0" w:color="000000"/>
              <w:bottom w:val="single" w:sz="4" w:space="0" w:color="000000"/>
              <w:right w:val="single" w:sz="4" w:space="0" w:color="000000"/>
            </w:tcBorders>
          </w:tcPr>
          <w:p w14:paraId="41DF74D3" w14:textId="77777777" w:rsidR="00A10A6D" w:rsidRDefault="00000000">
            <w:pPr>
              <w:spacing w:after="56" w:line="241" w:lineRule="auto"/>
              <w:ind w:left="55"/>
            </w:pPr>
            <w:r>
              <w:rPr>
                <w:rFonts w:ascii="Arial" w:eastAsia="Arial" w:hAnsi="Arial" w:cs="Arial"/>
                <w:color w:val="0D0D0D"/>
              </w:rPr>
              <w:t xml:space="preserve">PP pupils in year 7 or those who are displaying reading ages that are lower that their chronological age will receive additional reading interventions.  </w:t>
            </w:r>
          </w:p>
          <w:p w14:paraId="34919F1D" w14:textId="77777777" w:rsidR="00A10A6D" w:rsidRDefault="00000000">
            <w:pPr>
              <w:spacing w:after="0"/>
            </w:pPr>
            <w:r>
              <w:rPr>
                <w:rFonts w:ascii="Arial" w:eastAsia="Arial" w:hAnsi="Arial" w:cs="Arial"/>
                <w:color w:val="0D0D0D"/>
              </w:rPr>
              <w:t xml:space="preserve"> </w:t>
            </w:r>
          </w:p>
        </w:tc>
        <w:tc>
          <w:tcPr>
            <w:tcW w:w="4671" w:type="dxa"/>
            <w:tcBorders>
              <w:top w:val="single" w:sz="4" w:space="0" w:color="000000"/>
              <w:left w:val="single" w:sz="4" w:space="0" w:color="000000"/>
              <w:bottom w:val="single" w:sz="4" w:space="0" w:color="000000"/>
              <w:right w:val="single" w:sz="4" w:space="0" w:color="000000"/>
            </w:tcBorders>
          </w:tcPr>
          <w:p w14:paraId="5191FAEB" w14:textId="77777777" w:rsidR="00A10A6D" w:rsidRDefault="00000000">
            <w:pPr>
              <w:spacing w:after="0"/>
              <w:ind w:left="56"/>
            </w:pPr>
            <w:r>
              <w:rPr>
                <w:rFonts w:ascii="Arial" w:eastAsia="Arial" w:hAnsi="Arial" w:cs="Arial"/>
                <w:color w:val="0D0D0D"/>
              </w:rPr>
              <w:t xml:space="preserve">100% of PP pupils demonstrate reading progress which maintains the gap or closes the gap. Where progress is not made at this rate, further investigation determines appropriate support and referral (e.g., Speech and Language). </w:t>
            </w:r>
          </w:p>
        </w:tc>
      </w:tr>
      <w:tr w:rsidR="00A10A6D" w14:paraId="38B58387" w14:textId="77777777">
        <w:trPr>
          <w:trHeight w:val="1140"/>
        </w:trPr>
        <w:tc>
          <w:tcPr>
            <w:tcW w:w="4816" w:type="dxa"/>
            <w:tcBorders>
              <w:top w:val="single" w:sz="4" w:space="0" w:color="000000"/>
              <w:left w:val="single" w:sz="4" w:space="0" w:color="000000"/>
              <w:bottom w:val="single" w:sz="4" w:space="0" w:color="000000"/>
              <w:right w:val="single" w:sz="4" w:space="0" w:color="000000"/>
            </w:tcBorders>
          </w:tcPr>
          <w:p w14:paraId="7690B128" w14:textId="77777777" w:rsidR="00A10A6D" w:rsidRDefault="00000000">
            <w:pPr>
              <w:spacing w:after="0"/>
              <w:ind w:left="55"/>
            </w:pPr>
            <w:r>
              <w:rPr>
                <w:rFonts w:ascii="Arial" w:eastAsia="Arial" w:hAnsi="Arial" w:cs="Arial"/>
                <w:color w:val="0D0D0D"/>
              </w:rPr>
              <w:lastRenderedPageBreak/>
              <w:t xml:space="preserve">Dyslexia testing in place for identified PP pupils.  </w:t>
            </w:r>
          </w:p>
        </w:tc>
        <w:tc>
          <w:tcPr>
            <w:tcW w:w="4671" w:type="dxa"/>
            <w:tcBorders>
              <w:top w:val="single" w:sz="4" w:space="0" w:color="000000"/>
              <w:left w:val="single" w:sz="4" w:space="0" w:color="000000"/>
              <w:bottom w:val="single" w:sz="4" w:space="0" w:color="000000"/>
              <w:right w:val="single" w:sz="4" w:space="0" w:color="000000"/>
            </w:tcBorders>
          </w:tcPr>
          <w:p w14:paraId="27E9357B" w14:textId="77777777" w:rsidR="00A10A6D" w:rsidRDefault="00000000">
            <w:pPr>
              <w:spacing w:after="0"/>
              <w:ind w:left="56"/>
            </w:pPr>
            <w:r>
              <w:rPr>
                <w:rFonts w:ascii="Arial" w:eastAsia="Arial" w:hAnsi="Arial" w:cs="Arial"/>
                <w:color w:val="0D0D0D"/>
              </w:rPr>
              <w:t xml:space="preserve">Qualified external provider delivering screening, outcomes and collated and access arrangements adapted if required for testing.  </w:t>
            </w:r>
          </w:p>
        </w:tc>
      </w:tr>
      <w:tr w:rsidR="00A10A6D" w14:paraId="5EC28AFF" w14:textId="77777777">
        <w:trPr>
          <w:trHeight w:val="890"/>
        </w:trPr>
        <w:tc>
          <w:tcPr>
            <w:tcW w:w="4816" w:type="dxa"/>
            <w:tcBorders>
              <w:top w:val="single" w:sz="4" w:space="0" w:color="000000"/>
              <w:left w:val="single" w:sz="4" w:space="0" w:color="000000"/>
              <w:bottom w:val="single" w:sz="4" w:space="0" w:color="000000"/>
              <w:right w:val="single" w:sz="4" w:space="0" w:color="000000"/>
            </w:tcBorders>
          </w:tcPr>
          <w:p w14:paraId="2683B5B3" w14:textId="77777777" w:rsidR="00A10A6D" w:rsidRDefault="00000000">
            <w:pPr>
              <w:spacing w:after="0"/>
              <w:ind w:left="55"/>
            </w:pPr>
            <w:r>
              <w:rPr>
                <w:rFonts w:ascii="Arial" w:eastAsia="Arial" w:hAnsi="Arial" w:cs="Arial"/>
                <w:color w:val="0D0D0D"/>
              </w:rPr>
              <w:t xml:space="preserve">External commissioning opportunities in places for identified PP pupils.  </w:t>
            </w:r>
          </w:p>
        </w:tc>
        <w:tc>
          <w:tcPr>
            <w:tcW w:w="4671" w:type="dxa"/>
            <w:tcBorders>
              <w:top w:val="single" w:sz="4" w:space="0" w:color="000000"/>
              <w:left w:val="single" w:sz="4" w:space="0" w:color="000000"/>
              <w:bottom w:val="single" w:sz="4" w:space="0" w:color="000000"/>
              <w:right w:val="single" w:sz="4" w:space="0" w:color="000000"/>
            </w:tcBorders>
          </w:tcPr>
          <w:p w14:paraId="25DE5DD5" w14:textId="77777777" w:rsidR="00A10A6D" w:rsidRDefault="00000000">
            <w:pPr>
              <w:spacing w:after="0"/>
              <w:ind w:left="1"/>
            </w:pPr>
            <w:r>
              <w:rPr>
                <w:rFonts w:ascii="Arial" w:eastAsia="Arial" w:hAnsi="Arial" w:cs="Arial"/>
                <w:color w:val="0D0D0D"/>
              </w:rPr>
              <w:t xml:space="preserve">Increased attendance for PP pupils on these external courses. Completion of course and possible further courses.  </w:t>
            </w:r>
          </w:p>
        </w:tc>
      </w:tr>
      <w:tr w:rsidR="00A10A6D" w14:paraId="56FC2512" w14:textId="77777777">
        <w:trPr>
          <w:trHeight w:val="1851"/>
        </w:trPr>
        <w:tc>
          <w:tcPr>
            <w:tcW w:w="4816" w:type="dxa"/>
            <w:tcBorders>
              <w:top w:val="single" w:sz="4" w:space="0" w:color="000000"/>
              <w:left w:val="single" w:sz="4" w:space="0" w:color="000000"/>
              <w:bottom w:val="single" w:sz="4" w:space="0" w:color="000000"/>
              <w:right w:val="single" w:sz="4" w:space="0" w:color="000000"/>
            </w:tcBorders>
          </w:tcPr>
          <w:p w14:paraId="685B3193" w14:textId="77777777" w:rsidR="00A10A6D" w:rsidRDefault="00000000">
            <w:pPr>
              <w:spacing w:after="0"/>
              <w:ind w:left="55"/>
            </w:pPr>
            <w:r>
              <w:rPr>
                <w:rFonts w:ascii="Arial" w:eastAsia="Arial" w:hAnsi="Arial" w:cs="Arial"/>
                <w:color w:val="0D0D0D"/>
              </w:rPr>
              <w:t xml:space="preserve">All PP pupils have access to increased enrichment opportunities, with discussed and reviewed strategies focussed on their PDP targets to increased progress on SEMH curriculum.  </w:t>
            </w:r>
          </w:p>
        </w:tc>
        <w:tc>
          <w:tcPr>
            <w:tcW w:w="4671" w:type="dxa"/>
            <w:tcBorders>
              <w:top w:val="single" w:sz="4" w:space="0" w:color="000000"/>
              <w:left w:val="single" w:sz="4" w:space="0" w:color="000000"/>
              <w:bottom w:val="single" w:sz="4" w:space="0" w:color="000000"/>
              <w:right w:val="single" w:sz="4" w:space="0" w:color="000000"/>
            </w:tcBorders>
          </w:tcPr>
          <w:p w14:paraId="0D89C58C" w14:textId="77777777" w:rsidR="00A10A6D" w:rsidRDefault="00000000">
            <w:pPr>
              <w:spacing w:after="75" w:line="242" w:lineRule="auto"/>
              <w:ind w:left="56"/>
            </w:pPr>
            <w:r>
              <w:rPr>
                <w:rFonts w:ascii="Arial" w:eastAsia="Arial" w:hAnsi="Arial" w:cs="Arial"/>
                <w:color w:val="0D0D0D"/>
              </w:rPr>
              <w:t xml:space="preserve">100% PP pupils access increased enrichment opportunities.  </w:t>
            </w:r>
          </w:p>
          <w:p w14:paraId="796C49F9" w14:textId="77777777" w:rsidR="00A10A6D" w:rsidRDefault="00000000">
            <w:pPr>
              <w:spacing w:after="20"/>
              <w:ind w:left="56"/>
            </w:pPr>
            <w:r>
              <w:rPr>
                <w:rFonts w:ascii="Times New Roman" w:eastAsia="Times New Roman" w:hAnsi="Times New Roman" w:cs="Times New Roman"/>
                <w:sz w:val="24"/>
              </w:rPr>
              <w:t xml:space="preserve"> </w:t>
            </w:r>
          </w:p>
          <w:p w14:paraId="4A5EC58D" w14:textId="77777777" w:rsidR="00A10A6D" w:rsidRDefault="00000000">
            <w:pPr>
              <w:spacing w:after="46" w:line="232" w:lineRule="auto"/>
              <w:ind w:left="56"/>
            </w:pPr>
            <w:r>
              <w:rPr>
                <w:rFonts w:ascii="Arial" w:eastAsia="Arial" w:hAnsi="Arial" w:cs="Arial"/>
                <w:color w:val="0D0D0D"/>
              </w:rPr>
              <w:t xml:space="preserve">100% of PP students make progress in their PDP baselines. </w:t>
            </w:r>
            <w:r>
              <w:rPr>
                <w:rFonts w:ascii="Times New Roman" w:eastAsia="Times New Roman" w:hAnsi="Times New Roman" w:cs="Times New Roman"/>
                <w:sz w:val="24"/>
              </w:rPr>
              <w:t xml:space="preserve"> </w:t>
            </w:r>
          </w:p>
          <w:p w14:paraId="30CD81DF" w14:textId="77777777" w:rsidR="00A10A6D" w:rsidRDefault="00000000">
            <w:pPr>
              <w:spacing w:after="0"/>
              <w:ind w:left="1"/>
            </w:pPr>
            <w:r>
              <w:rPr>
                <w:rFonts w:ascii="Arial" w:eastAsia="Arial" w:hAnsi="Arial" w:cs="Arial"/>
                <w:color w:val="0D0D0D"/>
              </w:rPr>
              <w:t xml:space="preserve"> </w:t>
            </w:r>
          </w:p>
        </w:tc>
      </w:tr>
      <w:tr w:rsidR="00A10A6D" w14:paraId="300BAD94" w14:textId="77777777">
        <w:trPr>
          <w:trHeight w:val="1335"/>
        </w:trPr>
        <w:tc>
          <w:tcPr>
            <w:tcW w:w="4816" w:type="dxa"/>
            <w:tcBorders>
              <w:top w:val="single" w:sz="4" w:space="0" w:color="000000"/>
              <w:left w:val="single" w:sz="4" w:space="0" w:color="000000"/>
              <w:bottom w:val="single" w:sz="4" w:space="0" w:color="000000"/>
              <w:right w:val="single" w:sz="4" w:space="0" w:color="000000"/>
            </w:tcBorders>
          </w:tcPr>
          <w:p w14:paraId="2227144F" w14:textId="77777777" w:rsidR="00A10A6D" w:rsidRDefault="00000000">
            <w:pPr>
              <w:spacing w:after="0"/>
              <w:ind w:left="55" w:right="29"/>
            </w:pPr>
            <w:r>
              <w:rPr>
                <w:rFonts w:ascii="Arial" w:eastAsia="Arial" w:hAnsi="Arial" w:cs="Arial"/>
                <w:color w:val="0D0D0D"/>
              </w:rPr>
              <w:t xml:space="preserve">PP pupils effectively and timely referred to external and internal professionals support, as a result of effective CPOMS reporting and monitoring. Adapt the services and resources on site to suit the needs of the PP pupils </w:t>
            </w:r>
          </w:p>
        </w:tc>
        <w:tc>
          <w:tcPr>
            <w:tcW w:w="4671" w:type="dxa"/>
            <w:tcBorders>
              <w:top w:val="single" w:sz="4" w:space="0" w:color="000000"/>
              <w:left w:val="single" w:sz="4" w:space="0" w:color="000000"/>
              <w:bottom w:val="single" w:sz="4" w:space="0" w:color="000000"/>
              <w:right w:val="single" w:sz="4" w:space="0" w:color="000000"/>
            </w:tcBorders>
          </w:tcPr>
          <w:p w14:paraId="5042DC56" w14:textId="77777777" w:rsidR="00A10A6D" w:rsidRDefault="00000000">
            <w:pPr>
              <w:spacing w:after="0"/>
              <w:ind w:left="1"/>
            </w:pPr>
            <w:r>
              <w:rPr>
                <w:rFonts w:ascii="Arial" w:eastAsia="Arial" w:hAnsi="Arial" w:cs="Arial"/>
                <w:color w:val="0D0D0D"/>
              </w:rPr>
              <w:t xml:space="preserve">100% of identified PP pupils, through effective CPOMS monitoring and analysis, signposted to relevant and appropriate professionals. </w:t>
            </w:r>
          </w:p>
        </w:tc>
      </w:tr>
      <w:tr w:rsidR="00A10A6D" w14:paraId="00B1BD2E" w14:textId="77777777">
        <w:trPr>
          <w:trHeight w:val="575"/>
        </w:trPr>
        <w:tc>
          <w:tcPr>
            <w:tcW w:w="4816" w:type="dxa"/>
            <w:tcBorders>
              <w:top w:val="single" w:sz="4" w:space="0" w:color="000000"/>
              <w:left w:val="single" w:sz="4" w:space="0" w:color="000000"/>
              <w:bottom w:val="single" w:sz="4" w:space="0" w:color="000000"/>
              <w:right w:val="single" w:sz="4" w:space="0" w:color="000000"/>
            </w:tcBorders>
          </w:tcPr>
          <w:p w14:paraId="4B0ED48A" w14:textId="77777777" w:rsidR="00A10A6D" w:rsidRDefault="00000000">
            <w:pPr>
              <w:spacing w:after="0"/>
              <w:jc w:val="both"/>
            </w:pPr>
            <w:r>
              <w:rPr>
                <w:rFonts w:ascii="Arial" w:eastAsia="Arial" w:hAnsi="Arial" w:cs="Arial"/>
                <w:color w:val="0D0D0D"/>
              </w:rPr>
              <w:t xml:space="preserve">resulting in an increased level of regulation and performance in class.  </w:t>
            </w:r>
          </w:p>
        </w:tc>
        <w:tc>
          <w:tcPr>
            <w:tcW w:w="4671" w:type="dxa"/>
            <w:tcBorders>
              <w:top w:val="single" w:sz="4" w:space="0" w:color="000000"/>
              <w:left w:val="single" w:sz="4" w:space="0" w:color="000000"/>
              <w:bottom w:val="single" w:sz="4" w:space="0" w:color="000000"/>
              <w:right w:val="single" w:sz="4" w:space="0" w:color="000000"/>
            </w:tcBorders>
          </w:tcPr>
          <w:p w14:paraId="12FCA0CE" w14:textId="77777777" w:rsidR="00A10A6D" w:rsidRDefault="00A10A6D"/>
        </w:tc>
      </w:tr>
    </w:tbl>
    <w:p w14:paraId="3DB345FC" w14:textId="77777777" w:rsidR="00A10A6D" w:rsidRDefault="00000000">
      <w:pPr>
        <w:spacing w:after="239"/>
      </w:pPr>
      <w:r>
        <w:rPr>
          <w:rFonts w:ascii="Arial" w:eastAsia="Arial" w:hAnsi="Arial" w:cs="Arial"/>
          <w:b/>
          <w:color w:val="104F75"/>
          <w:sz w:val="32"/>
        </w:rPr>
        <w:t xml:space="preserve"> </w:t>
      </w:r>
    </w:p>
    <w:p w14:paraId="219097D6" w14:textId="77777777" w:rsidR="00A10A6D" w:rsidRDefault="00000000">
      <w:pPr>
        <w:spacing w:after="0"/>
        <w:jc w:val="both"/>
      </w:pPr>
      <w:r>
        <w:rPr>
          <w:rFonts w:ascii="Arial" w:eastAsia="Arial" w:hAnsi="Arial" w:cs="Arial"/>
          <w:color w:val="0D0D0D"/>
          <w:sz w:val="24"/>
        </w:rPr>
        <w:t xml:space="preserve"> </w:t>
      </w:r>
      <w:r>
        <w:rPr>
          <w:rFonts w:ascii="Arial" w:eastAsia="Arial" w:hAnsi="Arial" w:cs="Arial"/>
          <w:color w:val="0D0D0D"/>
          <w:sz w:val="24"/>
        </w:rPr>
        <w:tab/>
      </w:r>
      <w:r>
        <w:rPr>
          <w:rFonts w:ascii="Arial" w:eastAsia="Arial" w:hAnsi="Arial" w:cs="Arial"/>
          <w:b/>
          <w:color w:val="104F75"/>
          <w:sz w:val="32"/>
        </w:rPr>
        <w:t xml:space="preserve"> </w:t>
      </w:r>
      <w:r>
        <w:br w:type="page"/>
      </w:r>
    </w:p>
    <w:p w14:paraId="431DB007" w14:textId="77777777" w:rsidR="00A10A6D" w:rsidRDefault="00000000">
      <w:pPr>
        <w:pStyle w:val="Heading2"/>
        <w:spacing w:after="138"/>
        <w:ind w:left="-5"/>
      </w:pPr>
      <w:r>
        <w:lastRenderedPageBreak/>
        <w:t xml:space="preserve">Activity in this academic year </w:t>
      </w:r>
    </w:p>
    <w:p w14:paraId="64F6DABA" w14:textId="77777777" w:rsidR="00A10A6D" w:rsidRDefault="00000000">
      <w:pPr>
        <w:spacing w:after="548"/>
        <w:ind w:left="-5" w:hanging="10"/>
      </w:pPr>
      <w:r>
        <w:rPr>
          <w:rFonts w:ascii="Arial" w:eastAsia="Arial" w:hAnsi="Arial" w:cs="Arial"/>
          <w:color w:val="0D0D0D"/>
          <w:sz w:val="24"/>
        </w:rPr>
        <w:t xml:space="preserve">This details how we intend to spend our pupil premium (and recovery premium funding) </w:t>
      </w:r>
      <w:r>
        <w:rPr>
          <w:rFonts w:ascii="Arial" w:eastAsia="Arial" w:hAnsi="Arial" w:cs="Arial"/>
          <w:b/>
          <w:color w:val="0D0D0D"/>
          <w:sz w:val="24"/>
        </w:rPr>
        <w:t>this academic year</w:t>
      </w:r>
      <w:r>
        <w:rPr>
          <w:rFonts w:ascii="Arial" w:eastAsia="Arial" w:hAnsi="Arial" w:cs="Arial"/>
          <w:color w:val="0D0D0D"/>
          <w:sz w:val="24"/>
        </w:rPr>
        <w:t xml:space="preserve"> to address the challenges listed above. </w:t>
      </w:r>
    </w:p>
    <w:p w14:paraId="6D31F7C5" w14:textId="77777777" w:rsidR="00A10A6D" w:rsidRDefault="00000000">
      <w:pPr>
        <w:spacing w:after="0" w:line="289" w:lineRule="auto"/>
        <w:ind w:left="-5" w:right="877" w:hanging="10"/>
      </w:pPr>
      <w:r>
        <w:rPr>
          <w:rFonts w:ascii="Arial" w:eastAsia="Arial" w:hAnsi="Arial" w:cs="Arial"/>
          <w:b/>
          <w:color w:val="104F75"/>
          <w:sz w:val="28"/>
        </w:rPr>
        <w:t xml:space="preserve">Teaching (for example, CPD, recruitment and retention) </w:t>
      </w:r>
      <w:r>
        <w:rPr>
          <w:rFonts w:ascii="Arial" w:eastAsia="Arial" w:hAnsi="Arial" w:cs="Arial"/>
          <w:color w:val="0D0D0D"/>
          <w:sz w:val="24"/>
        </w:rPr>
        <w:t xml:space="preserve">Budgeted cost: £ 4,000 </w:t>
      </w:r>
    </w:p>
    <w:tbl>
      <w:tblPr>
        <w:tblStyle w:val="TableGrid"/>
        <w:tblW w:w="9487" w:type="dxa"/>
        <w:tblInd w:w="6" w:type="dxa"/>
        <w:tblCellMar>
          <w:top w:w="72" w:type="dxa"/>
          <w:left w:w="110" w:type="dxa"/>
          <w:bottom w:w="0" w:type="dxa"/>
          <w:right w:w="103" w:type="dxa"/>
        </w:tblCellMar>
        <w:tblLook w:val="04A0" w:firstRow="1" w:lastRow="0" w:firstColumn="1" w:lastColumn="0" w:noHBand="0" w:noVBand="1"/>
      </w:tblPr>
      <w:tblGrid>
        <w:gridCol w:w="1903"/>
        <w:gridCol w:w="7644"/>
        <w:gridCol w:w="1469"/>
      </w:tblGrid>
      <w:tr w:rsidR="00A10A6D" w14:paraId="095DF833" w14:textId="77777777">
        <w:trPr>
          <w:trHeight w:val="953"/>
        </w:trPr>
        <w:tc>
          <w:tcPr>
            <w:tcW w:w="1970" w:type="dxa"/>
            <w:tcBorders>
              <w:top w:val="single" w:sz="4" w:space="0" w:color="000000"/>
              <w:left w:val="single" w:sz="4" w:space="0" w:color="000000"/>
              <w:bottom w:val="single" w:sz="4" w:space="0" w:color="000000"/>
              <w:right w:val="single" w:sz="4" w:space="0" w:color="000000"/>
            </w:tcBorders>
            <w:shd w:val="clear" w:color="auto" w:fill="D8E2E9"/>
          </w:tcPr>
          <w:p w14:paraId="30FB377B" w14:textId="77777777" w:rsidR="00A10A6D" w:rsidRDefault="00000000">
            <w:pPr>
              <w:spacing w:after="0"/>
              <w:ind w:left="49"/>
            </w:pPr>
            <w:r>
              <w:rPr>
                <w:rFonts w:ascii="Arial" w:eastAsia="Arial" w:hAnsi="Arial" w:cs="Arial"/>
                <w:b/>
                <w:color w:val="0D0D0D"/>
                <w:sz w:val="24"/>
              </w:rPr>
              <w:t xml:space="preserve">Activity </w:t>
            </w:r>
          </w:p>
        </w:tc>
        <w:tc>
          <w:tcPr>
            <w:tcW w:w="5873" w:type="dxa"/>
            <w:tcBorders>
              <w:top w:val="single" w:sz="4" w:space="0" w:color="000000"/>
              <w:left w:val="single" w:sz="4" w:space="0" w:color="000000"/>
              <w:bottom w:val="single" w:sz="4" w:space="0" w:color="000000"/>
              <w:right w:val="single" w:sz="4" w:space="0" w:color="000000"/>
            </w:tcBorders>
            <w:shd w:val="clear" w:color="auto" w:fill="D8E2E9"/>
          </w:tcPr>
          <w:p w14:paraId="308C275A" w14:textId="77777777" w:rsidR="00A10A6D" w:rsidRDefault="00000000">
            <w:pPr>
              <w:spacing w:after="0"/>
              <w:ind w:left="55"/>
            </w:pPr>
            <w:r>
              <w:rPr>
                <w:rFonts w:ascii="Arial" w:eastAsia="Arial" w:hAnsi="Arial" w:cs="Arial"/>
                <w:b/>
                <w:color w:val="0D0D0D"/>
                <w:sz w:val="24"/>
              </w:rPr>
              <w:t xml:space="preserve">Evidence that supports this approach </w:t>
            </w:r>
          </w:p>
        </w:tc>
        <w:tc>
          <w:tcPr>
            <w:tcW w:w="1644" w:type="dxa"/>
            <w:tcBorders>
              <w:top w:val="single" w:sz="4" w:space="0" w:color="000000"/>
              <w:left w:val="single" w:sz="4" w:space="0" w:color="000000"/>
              <w:bottom w:val="single" w:sz="4" w:space="0" w:color="000000"/>
              <w:right w:val="single" w:sz="4" w:space="0" w:color="000000"/>
            </w:tcBorders>
            <w:shd w:val="clear" w:color="auto" w:fill="D8E2E9"/>
          </w:tcPr>
          <w:p w14:paraId="0BCE6DFB" w14:textId="77777777" w:rsidR="00A10A6D" w:rsidRDefault="00000000">
            <w:pPr>
              <w:spacing w:after="0"/>
              <w:ind w:left="55"/>
            </w:pPr>
            <w:r>
              <w:rPr>
                <w:rFonts w:ascii="Arial" w:eastAsia="Arial" w:hAnsi="Arial" w:cs="Arial"/>
                <w:b/>
                <w:color w:val="0D0D0D"/>
                <w:sz w:val="24"/>
              </w:rPr>
              <w:t xml:space="preserve">Challenge number(s) addressed </w:t>
            </w:r>
          </w:p>
        </w:tc>
      </w:tr>
      <w:tr w:rsidR="00A10A6D" w14:paraId="6AE583C9" w14:textId="77777777">
        <w:trPr>
          <w:trHeight w:val="2472"/>
        </w:trPr>
        <w:tc>
          <w:tcPr>
            <w:tcW w:w="1970" w:type="dxa"/>
            <w:tcBorders>
              <w:top w:val="single" w:sz="4" w:space="0" w:color="000000"/>
              <w:left w:val="single" w:sz="4" w:space="0" w:color="000000"/>
              <w:bottom w:val="single" w:sz="4" w:space="0" w:color="000000"/>
              <w:right w:val="single" w:sz="4" w:space="0" w:color="000000"/>
            </w:tcBorders>
          </w:tcPr>
          <w:p w14:paraId="750770F9" w14:textId="77777777" w:rsidR="00A10A6D" w:rsidRDefault="00000000">
            <w:pPr>
              <w:spacing w:after="0"/>
              <w:ind w:left="49"/>
            </w:pPr>
            <w:r>
              <w:rPr>
                <w:rFonts w:ascii="Arial" w:eastAsia="Arial" w:hAnsi="Arial" w:cs="Arial"/>
                <w:color w:val="0D0D0D"/>
                <w:sz w:val="24"/>
              </w:rPr>
              <w:t xml:space="preserve">Professionals </w:t>
            </w:r>
          </w:p>
          <w:p w14:paraId="3986065B" w14:textId="77777777" w:rsidR="00A10A6D" w:rsidRDefault="00000000">
            <w:pPr>
              <w:spacing w:after="0"/>
              <w:ind w:left="49"/>
            </w:pPr>
            <w:r>
              <w:rPr>
                <w:rFonts w:ascii="Arial" w:eastAsia="Arial" w:hAnsi="Arial" w:cs="Arial"/>
                <w:color w:val="0D0D0D"/>
                <w:sz w:val="24"/>
              </w:rPr>
              <w:t xml:space="preserve">Support, </w:t>
            </w:r>
          </w:p>
          <w:p w14:paraId="65AE9B50" w14:textId="77777777" w:rsidR="00A10A6D" w:rsidRDefault="00000000">
            <w:pPr>
              <w:spacing w:after="0"/>
              <w:ind w:left="49"/>
            </w:pPr>
            <w:r>
              <w:rPr>
                <w:rFonts w:ascii="Arial" w:eastAsia="Arial" w:hAnsi="Arial" w:cs="Arial"/>
                <w:color w:val="0D0D0D"/>
                <w:sz w:val="24"/>
              </w:rPr>
              <w:t xml:space="preserve">Strategies and </w:t>
            </w:r>
          </w:p>
          <w:p w14:paraId="76892620" w14:textId="77777777" w:rsidR="00A10A6D" w:rsidRDefault="00000000">
            <w:pPr>
              <w:spacing w:after="37"/>
              <w:ind w:left="49"/>
            </w:pPr>
            <w:r>
              <w:rPr>
                <w:rFonts w:ascii="Arial" w:eastAsia="Arial" w:hAnsi="Arial" w:cs="Arial"/>
                <w:color w:val="0D0D0D"/>
                <w:sz w:val="24"/>
              </w:rPr>
              <w:t xml:space="preserve">CPD </w:t>
            </w:r>
          </w:p>
          <w:p w14:paraId="06888035" w14:textId="77777777" w:rsidR="00A10A6D" w:rsidRDefault="00000000">
            <w:pPr>
              <w:spacing w:after="0"/>
              <w:ind w:left="49"/>
            </w:pPr>
            <w:r>
              <w:rPr>
                <w:rFonts w:ascii="Arial" w:eastAsia="Arial" w:hAnsi="Arial" w:cs="Arial"/>
                <w:color w:val="0D0D0D"/>
                <w:sz w:val="24"/>
              </w:rPr>
              <w:t xml:space="preserve">Approx </w:t>
            </w:r>
            <w:r>
              <w:rPr>
                <w:rFonts w:ascii="Arial" w:eastAsia="Arial" w:hAnsi="Arial" w:cs="Arial"/>
                <w:b/>
                <w:color w:val="0D0D0D"/>
                <w:sz w:val="24"/>
              </w:rPr>
              <w:t>£2,000</w:t>
            </w:r>
            <w:r>
              <w:rPr>
                <w:rFonts w:ascii="Arial" w:eastAsia="Arial" w:hAnsi="Arial" w:cs="Arial"/>
                <w:color w:val="0D0D0D"/>
                <w:sz w:val="24"/>
              </w:rPr>
              <w:t xml:space="preserve"> </w:t>
            </w:r>
          </w:p>
        </w:tc>
        <w:tc>
          <w:tcPr>
            <w:tcW w:w="5873" w:type="dxa"/>
            <w:tcBorders>
              <w:top w:val="single" w:sz="4" w:space="0" w:color="000000"/>
              <w:left w:val="single" w:sz="4" w:space="0" w:color="000000"/>
              <w:bottom w:val="single" w:sz="4" w:space="0" w:color="000000"/>
              <w:right w:val="single" w:sz="4" w:space="0" w:color="000000"/>
            </w:tcBorders>
          </w:tcPr>
          <w:p w14:paraId="3DAB17FE" w14:textId="77777777" w:rsidR="00A10A6D" w:rsidRDefault="00000000">
            <w:pPr>
              <w:spacing w:after="55" w:line="242" w:lineRule="auto"/>
              <w:ind w:left="55"/>
            </w:pPr>
            <w:hyperlink r:id="rId17">
              <w:r>
                <w:rPr>
                  <w:rFonts w:ascii="Arial" w:eastAsia="Arial" w:hAnsi="Arial" w:cs="Arial"/>
                  <w:color w:val="1155CC"/>
                  <w:u w:val="single" w:color="1155CC"/>
                </w:rPr>
                <w:t>https://educationendowmentfoundation.org.uk/education</w:t>
              </w:r>
            </w:hyperlink>
            <w:hyperlink r:id="rId18"/>
            <w:hyperlink r:id="rId19">
              <w:r>
                <w:rPr>
                  <w:rFonts w:ascii="Arial" w:eastAsia="Arial" w:hAnsi="Arial" w:cs="Arial"/>
                  <w:color w:val="1155CC"/>
                  <w:u w:val="single" w:color="1155CC"/>
                </w:rPr>
                <w:t>evidence/guidance</w:t>
              </w:r>
            </w:hyperlink>
            <w:hyperlink r:id="rId20">
              <w:r>
                <w:rPr>
                  <w:rFonts w:ascii="Arial" w:eastAsia="Arial" w:hAnsi="Arial" w:cs="Arial"/>
                  <w:color w:val="1155CC"/>
                  <w:u w:val="single" w:color="1155CC"/>
                </w:rPr>
                <w:t>-</w:t>
              </w:r>
            </w:hyperlink>
            <w:hyperlink r:id="rId21">
              <w:r>
                <w:rPr>
                  <w:rFonts w:ascii="Arial" w:eastAsia="Arial" w:hAnsi="Arial" w:cs="Arial"/>
                  <w:color w:val="1155CC"/>
                  <w:u w:val="single" w:color="1155CC"/>
                </w:rPr>
                <w:t>reports/send</w:t>
              </w:r>
            </w:hyperlink>
            <w:hyperlink r:id="rId22">
              <w:r>
                <w:rPr>
                  <w:rFonts w:ascii="Arial" w:eastAsia="Arial" w:hAnsi="Arial" w:cs="Arial"/>
                  <w:color w:val="0D0D0D"/>
                </w:rPr>
                <w:t xml:space="preserve"> </w:t>
              </w:r>
            </w:hyperlink>
            <w:r>
              <w:rPr>
                <w:rFonts w:ascii="Arial" w:eastAsia="Arial" w:hAnsi="Arial" w:cs="Arial"/>
                <w:color w:val="0D0D0D"/>
              </w:rPr>
              <w:t xml:space="preserve"> </w:t>
            </w:r>
          </w:p>
          <w:p w14:paraId="67C44197" w14:textId="77777777" w:rsidR="00A10A6D" w:rsidRDefault="00000000">
            <w:pPr>
              <w:spacing w:after="0"/>
              <w:ind w:left="55"/>
            </w:pPr>
            <w:r>
              <w:rPr>
                <w:rFonts w:ascii="Arial" w:eastAsia="Arial" w:hAnsi="Arial" w:cs="Arial"/>
                <w:color w:val="0D0D0D"/>
              </w:rPr>
              <w:t xml:space="preserve">As a specialist provision, it is vital that all staff at The </w:t>
            </w:r>
          </w:p>
          <w:p w14:paraId="6F152148" w14:textId="77777777" w:rsidR="00A10A6D" w:rsidRDefault="00000000">
            <w:pPr>
              <w:spacing w:after="0"/>
              <w:ind w:left="55"/>
            </w:pPr>
            <w:r>
              <w:rPr>
                <w:rFonts w:ascii="Arial" w:eastAsia="Arial" w:hAnsi="Arial" w:cs="Arial"/>
                <w:color w:val="0D0D0D"/>
              </w:rPr>
              <w:t xml:space="preserve">Sullivan Centre understand individual learning needs. The CPD required is determined on specific assessment of individual students from tutors, SENCO and professionals. This equips staff to meet need, in additional to the quality first teaching provision that is already a requirement. </w:t>
            </w:r>
          </w:p>
        </w:tc>
        <w:tc>
          <w:tcPr>
            <w:tcW w:w="1644" w:type="dxa"/>
            <w:tcBorders>
              <w:top w:val="single" w:sz="4" w:space="0" w:color="000000"/>
              <w:left w:val="single" w:sz="4" w:space="0" w:color="000000"/>
              <w:bottom w:val="single" w:sz="4" w:space="0" w:color="000000"/>
              <w:right w:val="single" w:sz="4" w:space="0" w:color="000000"/>
            </w:tcBorders>
          </w:tcPr>
          <w:p w14:paraId="18AAC8C9" w14:textId="77777777" w:rsidR="00A10A6D" w:rsidRDefault="00000000">
            <w:pPr>
              <w:spacing w:after="0"/>
              <w:ind w:left="55"/>
            </w:pPr>
            <w:r>
              <w:rPr>
                <w:rFonts w:ascii="Arial" w:eastAsia="Arial" w:hAnsi="Arial" w:cs="Arial"/>
                <w:color w:val="0D0D0D"/>
              </w:rPr>
              <w:t xml:space="preserve">1 2 3 4 5  </w:t>
            </w:r>
          </w:p>
        </w:tc>
      </w:tr>
      <w:tr w:rsidR="00A10A6D" w14:paraId="6A4531A0" w14:textId="77777777">
        <w:trPr>
          <w:trHeight w:val="1631"/>
        </w:trPr>
        <w:tc>
          <w:tcPr>
            <w:tcW w:w="1970" w:type="dxa"/>
            <w:tcBorders>
              <w:top w:val="single" w:sz="4" w:space="0" w:color="000000"/>
              <w:left w:val="single" w:sz="4" w:space="0" w:color="000000"/>
              <w:bottom w:val="single" w:sz="4" w:space="0" w:color="000000"/>
              <w:right w:val="single" w:sz="4" w:space="0" w:color="000000"/>
            </w:tcBorders>
          </w:tcPr>
          <w:p w14:paraId="01FD9BC7" w14:textId="77777777" w:rsidR="00A10A6D" w:rsidRDefault="00000000">
            <w:pPr>
              <w:spacing w:after="1" w:line="239" w:lineRule="auto"/>
              <w:ind w:left="49"/>
            </w:pPr>
            <w:r>
              <w:rPr>
                <w:rFonts w:ascii="Arial" w:eastAsia="Arial" w:hAnsi="Arial" w:cs="Arial"/>
                <w:color w:val="0D0D0D"/>
                <w:sz w:val="24"/>
              </w:rPr>
              <w:t xml:space="preserve">Opportunities for External </w:t>
            </w:r>
          </w:p>
          <w:p w14:paraId="794DC82D" w14:textId="77777777" w:rsidR="00A10A6D" w:rsidRDefault="00000000">
            <w:pPr>
              <w:spacing w:after="37"/>
              <w:ind w:left="49"/>
            </w:pPr>
            <w:r>
              <w:rPr>
                <w:rFonts w:ascii="Arial" w:eastAsia="Arial" w:hAnsi="Arial" w:cs="Arial"/>
                <w:color w:val="0D0D0D"/>
                <w:sz w:val="24"/>
              </w:rPr>
              <w:t xml:space="preserve">Commissioning </w:t>
            </w:r>
          </w:p>
          <w:p w14:paraId="380570F8" w14:textId="77777777" w:rsidR="00A10A6D" w:rsidRDefault="00000000">
            <w:pPr>
              <w:spacing w:after="37"/>
              <w:ind w:left="49"/>
            </w:pPr>
            <w:r>
              <w:rPr>
                <w:rFonts w:ascii="Arial" w:eastAsia="Arial" w:hAnsi="Arial" w:cs="Arial"/>
                <w:color w:val="0D0D0D"/>
                <w:sz w:val="24"/>
              </w:rPr>
              <w:t xml:space="preserve"> </w:t>
            </w:r>
          </w:p>
          <w:p w14:paraId="43CBA5FF" w14:textId="77777777" w:rsidR="00A10A6D" w:rsidRDefault="00000000">
            <w:pPr>
              <w:spacing w:after="0"/>
              <w:ind w:left="49"/>
            </w:pPr>
            <w:r>
              <w:rPr>
                <w:rFonts w:ascii="Arial" w:eastAsia="Arial" w:hAnsi="Arial" w:cs="Arial"/>
                <w:b/>
                <w:color w:val="0D0D0D"/>
                <w:sz w:val="24"/>
              </w:rPr>
              <w:t xml:space="preserve">£2,000 </w:t>
            </w:r>
          </w:p>
        </w:tc>
        <w:tc>
          <w:tcPr>
            <w:tcW w:w="5873" w:type="dxa"/>
            <w:tcBorders>
              <w:top w:val="single" w:sz="4" w:space="0" w:color="000000"/>
              <w:left w:val="single" w:sz="4" w:space="0" w:color="000000"/>
              <w:bottom w:val="single" w:sz="4" w:space="0" w:color="000000"/>
              <w:right w:val="single" w:sz="4" w:space="0" w:color="000000"/>
            </w:tcBorders>
          </w:tcPr>
          <w:p w14:paraId="76AC018C" w14:textId="77777777" w:rsidR="00A10A6D" w:rsidRDefault="00000000">
            <w:pPr>
              <w:spacing w:after="0"/>
            </w:pPr>
            <w:r>
              <w:rPr>
                <w:rFonts w:ascii="Arial" w:eastAsia="Arial" w:hAnsi="Arial" w:cs="Arial"/>
                <w:color w:val="0D0D0D"/>
                <w:sz w:val="24"/>
              </w:rPr>
              <w:t xml:space="preserve">Not all PP pupils are engaged in ‘classroom’ based work, some need a more vocational approach with ‘hands on’ activities.  </w:t>
            </w:r>
          </w:p>
        </w:tc>
        <w:tc>
          <w:tcPr>
            <w:tcW w:w="1644" w:type="dxa"/>
            <w:tcBorders>
              <w:top w:val="single" w:sz="4" w:space="0" w:color="000000"/>
              <w:left w:val="single" w:sz="4" w:space="0" w:color="000000"/>
              <w:bottom w:val="single" w:sz="4" w:space="0" w:color="000000"/>
              <w:right w:val="single" w:sz="4" w:space="0" w:color="000000"/>
            </w:tcBorders>
          </w:tcPr>
          <w:p w14:paraId="3FC456DD" w14:textId="77777777" w:rsidR="00A10A6D" w:rsidRDefault="00000000">
            <w:pPr>
              <w:spacing w:after="0"/>
              <w:ind w:left="55"/>
            </w:pPr>
            <w:r>
              <w:rPr>
                <w:rFonts w:ascii="Arial" w:eastAsia="Arial" w:hAnsi="Arial" w:cs="Arial"/>
                <w:color w:val="0D0D0D"/>
              </w:rPr>
              <w:t xml:space="preserve">1 2 3 4 5 </w:t>
            </w:r>
          </w:p>
        </w:tc>
      </w:tr>
    </w:tbl>
    <w:p w14:paraId="7B8DC30E" w14:textId="77777777" w:rsidR="00A10A6D" w:rsidRDefault="00000000">
      <w:pPr>
        <w:spacing w:after="132"/>
      </w:pPr>
      <w:r>
        <w:rPr>
          <w:rFonts w:ascii="Arial" w:eastAsia="Arial" w:hAnsi="Arial" w:cs="Arial"/>
          <w:color w:val="0D0D0D"/>
          <w:sz w:val="24"/>
        </w:rPr>
        <w:t xml:space="preserve"> </w:t>
      </w:r>
    </w:p>
    <w:p w14:paraId="0880DA90" w14:textId="77777777" w:rsidR="00A10A6D" w:rsidRDefault="00000000">
      <w:pPr>
        <w:spacing w:after="198" w:line="289" w:lineRule="auto"/>
        <w:ind w:left="-5" w:hanging="10"/>
      </w:pPr>
      <w:r>
        <w:rPr>
          <w:rFonts w:ascii="Arial" w:eastAsia="Arial" w:hAnsi="Arial" w:cs="Arial"/>
          <w:b/>
          <w:color w:val="104F75"/>
          <w:sz w:val="28"/>
        </w:rPr>
        <w:t xml:space="preserve">Targeted academic support (for example, tutoring, one-to-one support structured interventions)  </w:t>
      </w:r>
    </w:p>
    <w:p w14:paraId="524D7E22" w14:textId="77777777" w:rsidR="00A10A6D" w:rsidRDefault="00000000">
      <w:pPr>
        <w:spacing w:after="4"/>
        <w:ind w:left="-5" w:hanging="10"/>
      </w:pPr>
      <w:r>
        <w:rPr>
          <w:rFonts w:ascii="Arial" w:eastAsia="Arial" w:hAnsi="Arial" w:cs="Arial"/>
          <w:color w:val="0D0D0D"/>
          <w:sz w:val="24"/>
        </w:rPr>
        <w:t xml:space="preserve">Budgeted cost: £ </w:t>
      </w:r>
      <w:r>
        <w:rPr>
          <w:rFonts w:ascii="Arial" w:eastAsia="Arial" w:hAnsi="Arial" w:cs="Arial"/>
          <w:i/>
          <w:color w:val="0D0D0D"/>
          <w:sz w:val="24"/>
        </w:rPr>
        <w:t>6,552</w:t>
      </w:r>
      <w:r>
        <w:rPr>
          <w:rFonts w:ascii="Arial" w:eastAsia="Arial" w:hAnsi="Arial" w:cs="Arial"/>
          <w:color w:val="0D0D0D"/>
          <w:sz w:val="24"/>
        </w:rPr>
        <w:t xml:space="preserve"> </w:t>
      </w:r>
    </w:p>
    <w:tbl>
      <w:tblPr>
        <w:tblStyle w:val="TableGrid"/>
        <w:tblW w:w="9487" w:type="dxa"/>
        <w:tblInd w:w="6" w:type="dxa"/>
        <w:tblCellMar>
          <w:top w:w="13" w:type="dxa"/>
          <w:left w:w="105" w:type="dxa"/>
          <w:bottom w:w="0" w:type="dxa"/>
          <w:right w:w="105" w:type="dxa"/>
        </w:tblCellMar>
        <w:tblLook w:val="04A0" w:firstRow="1" w:lastRow="0" w:firstColumn="1" w:lastColumn="0" w:noHBand="0" w:noVBand="1"/>
      </w:tblPr>
      <w:tblGrid>
        <w:gridCol w:w="1385"/>
        <w:gridCol w:w="7585"/>
        <w:gridCol w:w="1416"/>
      </w:tblGrid>
      <w:tr w:rsidR="00A10A6D" w14:paraId="0C45E518" w14:textId="77777777">
        <w:trPr>
          <w:trHeight w:val="953"/>
        </w:trPr>
        <w:tc>
          <w:tcPr>
            <w:tcW w:w="1815" w:type="dxa"/>
            <w:tcBorders>
              <w:top w:val="single" w:sz="4" w:space="0" w:color="000000"/>
              <w:left w:val="single" w:sz="4" w:space="0" w:color="000000"/>
              <w:bottom w:val="single" w:sz="4" w:space="0" w:color="000000"/>
              <w:right w:val="single" w:sz="4" w:space="0" w:color="000000"/>
            </w:tcBorders>
            <w:shd w:val="clear" w:color="auto" w:fill="D8E2E9"/>
          </w:tcPr>
          <w:p w14:paraId="01ECC48F" w14:textId="77777777" w:rsidR="00A10A6D" w:rsidRDefault="00000000">
            <w:pPr>
              <w:spacing w:after="0"/>
            </w:pPr>
            <w:r>
              <w:rPr>
                <w:rFonts w:ascii="Arial" w:eastAsia="Arial" w:hAnsi="Arial" w:cs="Arial"/>
                <w:b/>
                <w:color w:val="0D0D0D"/>
                <w:sz w:val="24"/>
              </w:rPr>
              <w:t xml:space="preserve">Activity </w:t>
            </w:r>
          </w:p>
        </w:tc>
        <w:tc>
          <w:tcPr>
            <w:tcW w:w="5874" w:type="dxa"/>
            <w:tcBorders>
              <w:top w:val="single" w:sz="4" w:space="0" w:color="000000"/>
              <w:left w:val="single" w:sz="4" w:space="0" w:color="000000"/>
              <w:bottom w:val="single" w:sz="4" w:space="0" w:color="000000"/>
              <w:right w:val="single" w:sz="4" w:space="0" w:color="000000"/>
            </w:tcBorders>
            <w:shd w:val="clear" w:color="auto" w:fill="D8E2E9"/>
          </w:tcPr>
          <w:p w14:paraId="733D4C22" w14:textId="77777777" w:rsidR="00A10A6D" w:rsidRDefault="00000000">
            <w:pPr>
              <w:spacing w:after="0"/>
              <w:ind w:left="6"/>
            </w:pPr>
            <w:r>
              <w:rPr>
                <w:rFonts w:ascii="Arial" w:eastAsia="Arial" w:hAnsi="Arial" w:cs="Arial"/>
                <w:b/>
                <w:color w:val="0D0D0D"/>
                <w:sz w:val="24"/>
              </w:rPr>
              <w:t xml:space="preserve">Evidence that supports this approach </w:t>
            </w:r>
          </w:p>
        </w:tc>
        <w:tc>
          <w:tcPr>
            <w:tcW w:w="1798" w:type="dxa"/>
            <w:tcBorders>
              <w:top w:val="single" w:sz="4" w:space="0" w:color="000000"/>
              <w:left w:val="single" w:sz="4" w:space="0" w:color="000000"/>
              <w:bottom w:val="single" w:sz="4" w:space="0" w:color="000000"/>
              <w:right w:val="single" w:sz="4" w:space="0" w:color="000000"/>
            </w:tcBorders>
            <w:shd w:val="clear" w:color="auto" w:fill="D8E2E9"/>
          </w:tcPr>
          <w:p w14:paraId="119E9850" w14:textId="77777777" w:rsidR="00A10A6D" w:rsidRDefault="00000000">
            <w:pPr>
              <w:spacing w:after="0"/>
              <w:ind w:left="5"/>
            </w:pPr>
            <w:r>
              <w:rPr>
                <w:rFonts w:ascii="Arial" w:eastAsia="Arial" w:hAnsi="Arial" w:cs="Arial"/>
                <w:b/>
                <w:color w:val="0D0D0D"/>
                <w:sz w:val="24"/>
              </w:rPr>
              <w:t xml:space="preserve">Challenge number(s) addressed </w:t>
            </w:r>
          </w:p>
        </w:tc>
      </w:tr>
      <w:tr w:rsidR="00A10A6D" w14:paraId="5A8AEBD5" w14:textId="77777777">
        <w:trPr>
          <w:trHeight w:val="2557"/>
        </w:trPr>
        <w:tc>
          <w:tcPr>
            <w:tcW w:w="1815" w:type="dxa"/>
            <w:tcBorders>
              <w:top w:val="single" w:sz="4" w:space="0" w:color="000000"/>
              <w:left w:val="single" w:sz="4" w:space="0" w:color="000000"/>
              <w:bottom w:val="single" w:sz="4" w:space="0" w:color="000000"/>
              <w:right w:val="single" w:sz="4" w:space="0" w:color="000000"/>
            </w:tcBorders>
          </w:tcPr>
          <w:p w14:paraId="70728DC0" w14:textId="77777777" w:rsidR="00A10A6D" w:rsidRDefault="00000000">
            <w:pPr>
              <w:spacing w:after="0"/>
            </w:pPr>
            <w:r>
              <w:rPr>
                <w:rFonts w:ascii="Arial" w:eastAsia="Arial" w:hAnsi="Arial" w:cs="Arial"/>
                <w:color w:val="0D0D0D"/>
                <w:sz w:val="24"/>
              </w:rPr>
              <w:t xml:space="preserve">1-1 English Tutor (1.5 afternoons per week x32 =£6,052) – see below for breakdown </w:t>
            </w:r>
            <w:r>
              <w:rPr>
                <w:rFonts w:ascii="Arial" w:eastAsia="Arial" w:hAnsi="Arial" w:cs="Arial"/>
                <w:color w:val="0D0D0D"/>
                <w:sz w:val="24"/>
              </w:rPr>
              <w:lastRenderedPageBreak/>
              <w:t xml:space="preserve">of costing to cover this </w:t>
            </w:r>
          </w:p>
        </w:tc>
        <w:tc>
          <w:tcPr>
            <w:tcW w:w="5874" w:type="dxa"/>
            <w:tcBorders>
              <w:top w:val="single" w:sz="4" w:space="0" w:color="000000"/>
              <w:left w:val="single" w:sz="4" w:space="0" w:color="000000"/>
              <w:bottom w:val="single" w:sz="4" w:space="0" w:color="000000"/>
              <w:right w:val="single" w:sz="4" w:space="0" w:color="000000"/>
            </w:tcBorders>
          </w:tcPr>
          <w:p w14:paraId="75B4FC40" w14:textId="77777777" w:rsidR="00A10A6D" w:rsidRDefault="00000000">
            <w:pPr>
              <w:spacing w:after="46" w:line="233" w:lineRule="auto"/>
              <w:ind w:left="6"/>
            </w:pPr>
            <w:hyperlink r:id="rId23">
              <w:r>
                <w:rPr>
                  <w:rFonts w:ascii="Arial" w:eastAsia="Arial" w:hAnsi="Arial" w:cs="Arial"/>
                  <w:color w:val="1155CC"/>
                  <w:u w:val="single" w:color="1155CC"/>
                </w:rPr>
                <w:t>https://educationendowmentfoundation.org.uk/education</w:t>
              </w:r>
            </w:hyperlink>
            <w:hyperlink r:id="rId24"/>
            <w:hyperlink r:id="rId25">
              <w:r>
                <w:rPr>
                  <w:rFonts w:ascii="Arial" w:eastAsia="Arial" w:hAnsi="Arial" w:cs="Arial"/>
                  <w:color w:val="1155CC"/>
                  <w:u w:val="single" w:color="1155CC"/>
                </w:rPr>
                <w:t>evidence/teaching</w:t>
              </w:r>
            </w:hyperlink>
            <w:hyperlink r:id="rId26">
              <w:r>
                <w:rPr>
                  <w:rFonts w:ascii="Arial" w:eastAsia="Arial" w:hAnsi="Arial" w:cs="Arial"/>
                  <w:color w:val="1155CC"/>
                  <w:u w:val="single" w:color="1155CC"/>
                </w:rPr>
                <w:t>-</w:t>
              </w:r>
            </w:hyperlink>
            <w:hyperlink r:id="rId27">
              <w:r>
                <w:rPr>
                  <w:rFonts w:ascii="Arial" w:eastAsia="Arial" w:hAnsi="Arial" w:cs="Arial"/>
                  <w:color w:val="1155CC"/>
                  <w:u w:val="single" w:color="1155CC"/>
                </w:rPr>
                <w:t>learning</w:t>
              </w:r>
            </w:hyperlink>
            <w:hyperlink r:id="rId28">
              <w:r>
                <w:rPr>
                  <w:rFonts w:ascii="Arial" w:eastAsia="Arial" w:hAnsi="Arial" w:cs="Arial"/>
                  <w:color w:val="1155CC"/>
                  <w:u w:val="single" w:color="1155CC"/>
                </w:rPr>
                <w:t>-</w:t>
              </w:r>
            </w:hyperlink>
            <w:hyperlink r:id="rId29">
              <w:r>
                <w:rPr>
                  <w:rFonts w:ascii="Arial" w:eastAsia="Arial" w:hAnsi="Arial" w:cs="Arial"/>
                  <w:color w:val="1155CC"/>
                  <w:u w:val="single" w:color="1155CC"/>
                </w:rPr>
                <w:t>toolkit/one</w:t>
              </w:r>
            </w:hyperlink>
            <w:hyperlink r:id="rId30">
              <w:r>
                <w:rPr>
                  <w:rFonts w:ascii="Arial" w:eastAsia="Arial" w:hAnsi="Arial" w:cs="Arial"/>
                  <w:color w:val="1155CC"/>
                  <w:u w:val="single" w:color="1155CC"/>
                </w:rPr>
                <w:t>-</w:t>
              </w:r>
            </w:hyperlink>
            <w:hyperlink r:id="rId31">
              <w:r>
                <w:rPr>
                  <w:rFonts w:ascii="Arial" w:eastAsia="Arial" w:hAnsi="Arial" w:cs="Arial"/>
                  <w:color w:val="1155CC"/>
                  <w:u w:val="single" w:color="1155CC"/>
                </w:rPr>
                <w:t>to</w:t>
              </w:r>
            </w:hyperlink>
            <w:hyperlink r:id="rId32">
              <w:r>
                <w:rPr>
                  <w:rFonts w:ascii="Arial" w:eastAsia="Arial" w:hAnsi="Arial" w:cs="Arial"/>
                  <w:color w:val="1155CC"/>
                  <w:u w:val="single" w:color="1155CC"/>
                </w:rPr>
                <w:t>-</w:t>
              </w:r>
            </w:hyperlink>
            <w:hyperlink r:id="rId33">
              <w:r>
                <w:rPr>
                  <w:rFonts w:ascii="Arial" w:eastAsia="Arial" w:hAnsi="Arial" w:cs="Arial"/>
                  <w:color w:val="1155CC"/>
                  <w:u w:val="single" w:color="1155CC"/>
                </w:rPr>
                <w:t>one</w:t>
              </w:r>
            </w:hyperlink>
            <w:hyperlink r:id="rId34">
              <w:r>
                <w:rPr>
                  <w:rFonts w:ascii="Arial" w:eastAsia="Arial" w:hAnsi="Arial" w:cs="Arial"/>
                  <w:color w:val="1155CC"/>
                  <w:u w:val="single" w:color="1155CC"/>
                </w:rPr>
                <w:t>-</w:t>
              </w:r>
            </w:hyperlink>
            <w:hyperlink r:id="rId35">
              <w:r>
                <w:rPr>
                  <w:rFonts w:ascii="Arial" w:eastAsia="Arial" w:hAnsi="Arial" w:cs="Arial"/>
                  <w:color w:val="1155CC"/>
                  <w:u w:val="single" w:color="1155CC"/>
                </w:rPr>
                <w:t>tuition</w:t>
              </w:r>
            </w:hyperlink>
            <w:hyperlink r:id="rId36">
              <w:r>
                <w:rPr>
                  <w:rFonts w:ascii="Times New Roman" w:eastAsia="Times New Roman" w:hAnsi="Times New Roman" w:cs="Times New Roman"/>
                  <w:sz w:val="24"/>
                </w:rPr>
                <w:t xml:space="preserve"> </w:t>
              </w:r>
            </w:hyperlink>
          </w:p>
          <w:p w14:paraId="3B3E2D0B" w14:textId="77777777" w:rsidR="00A10A6D" w:rsidRDefault="00000000">
            <w:pPr>
              <w:spacing w:after="42"/>
              <w:ind w:left="6"/>
            </w:pPr>
            <w:r>
              <w:rPr>
                <w:rFonts w:ascii="Arial" w:eastAsia="Arial" w:hAnsi="Arial" w:cs="Arial"/>
                <w:color w:val="0D0D0D"/>
              </w:rPr>
              <w:t xml:space="preserve"> </w:t>
            </w:r>
          </w:p>
          <w:p w14:paraId="5B52DA55" w14:textId="77777777" w:rsidR="00A10A6D" w:rsidRDefault="00000000">
            <w:pPr>
              <w:spacing w:after="62" w:line="240" w:lineRule="auto"/>
              <w:ind w:left="6" w:right="62"/>
              <w:jc w:val="both"/>
            </w:pPr>
            <w:r>
              <w:rPr>
                <w:rFonts w:ascii="Arial" w:eastAsia="Arial" w:hAnsi="Arial" w:cs="Arial"/>
                <w:color w:val="263238"/>
              </w:rPr>
              <w:t xml:space="preserve">Evidence indicates that one to one tuition can be effective, providing approximately five additional months’ progress on average. </w:t>
            </w:r>
          </w:p>
          <w:p w14:paraId="148ED8D5" w14:textId="77777777" w:rsidR="00A10A6D" w:rsidRDefault="00000000">
            <w:pPr>
              <w:spacing w:after="0"/>
              <w:ind w:left="6"/>
            </w:pPr>
            <w:r>
              <w:rPr>
                <w:rFonts w:ascii="Arial" w:eastAsia="Arial" w:hAnsi="Arial" w:cs="Arial"/>
                <w:color w:val="0D0D0D"/>
              </w:rPr>
              <w:t xml:space="preserve"> </w:t>
            </w:r>
          </w:p>
        </w:tc>
        <w:tc>
          <w:tcPr>
            <w:tcW w:w="1798" w:type="dxa"/>
            <w:tcBorders>
              <w:top w:val="single" w:sz="4" w:space="0" w:color="000000"/>
              <w:left w:val="single" w:sz="4" w:space="0" w:color="000000"/>
              <w:bottom w:val="single" w:sz="4" w:space="0" w:color="000000"/>
              <w:right w:val="single" w:sz="4" w:space="0" w:color="000000"/>
            </w:tcBorders>
          </w:tcPr>
          <w:p w14:paraId="472110B6" w14:textId="77777777" w:rsidR="00A10A6D" w:rsidRDefault="00000000">
            <w:pPr>
              <w:spacing w:after="0"/>
              <w:ind w:left="5"/>
            </w:pPr>
            <w:r>
              <w:rPr>
                <w:rFonts w:ascii="Arial" w:eastAsia="Arial" w:hAnsi="Arial" w:cs="Arial"/>
                <w:color w:val="0D0D0D"/>
              </w:rPr>
              <w:t xml:space="preserve">1 2 3 4 5 </w:t>
            </w:r>
          </w:p>
        </w:tc>
      </w:tr>
      <w:tr w:rsidR="00A10A6D" w14:paraId="1E3DB76F" w14:textId="77777777">
        <w:trPr>
          <w:trHeight w:val="5396"/>
        </w:trPr>
        <w:tc>
          <w:tcPr>
            <w:tcW w:w="1815" w:type="dxa"/>
            <w:tcBorders>
              <w:top w:val="single" w:sz="4" w:space="0" w:color="000000"/>
              <w:left w:val="single" w:sz="4" w:space="0" w:color="000000"/>
              <w:bottom w:val="single" w:sz="4" w:space="0" w:color="000000"/>
              <w:right w:val="single" w:sz="4" w:space="0" w:color="000000"/>
            </w:tcBorders>
          </w:tcPr>
          <w:p w14:paraId="1E8642CB" w14:textId="77777777" w:rsidR="00A10A6D" w:rsidRDefault="00000000">
            <w:pPr>
              <w:spacing w:after="0"/>
              <w:ind w:left="55"/>
            </w:pPr>
            <w:r>
              <w:rPr>
                <w:rFonts w:ascii="Arial" w:eastAsia="Arial" w:hAnsi="Arial" w:cs="Arial"/>
                <w:color w:val="0D0D0D"/>
                <w:sz w:val="24"/>
              </w:rPr>
              <w:t xml:space="preserve">amount under </w:t>
            </w:r>
          </w:p>
          <w:p w14:paraId="1FBD1541" w14:textId="77777777" w:rsidR="00A10A6D" w:rsidRDefault="00000000">
            <w:pPr>
              <w:spacing w:after="0"/>
              <w:ind w:left="55"/>
            </w:pPr>
            <w:r>
              <w:rPr>
                <w:rFonts w:ascii="Arial" w:eastAsia="Arial" w:hAnsi="Arial" w:cs="Arial"/>
                <w:color w:val="0D0D0D"/>
                <w:sz w:val="24"/>
              </w:rPr>
              <w:t xml:space="preserve">‘total </w:t>
            </w:r>
          </w:p>
          <w:p w14:paraId="33E5183C" w14:textId="77777777" w:rsidR="00A10A6D" w:rsidRDefault="00000000">
            <w:pPr>
              <w:spacing w:after="14"/>
              <w:ind w:left="55"/>
            </w:pPr>
            <w:r>
              <w:rPr>
                <w:rFonts w:ascii="Arial" w:eastAsia="Arial" w:hAnsi="Arial" w:cs="Arial"/>
                <w:color w:val="0D0D0D"/>
                <w:sz w:val="24"/>
              </w:rPr>
              <w:t xml:space="preserve">budgeted </w:t>
            </w:r>
          </w:p>
          <w:p w14:paraId="76DF836B" w14:textId="77777777" w:rsidR="00A10A6D" w:rsidRDefault="00000000">
            <w:pPr>
              <w:spacing w:after="42"/>
              <w:ind w:left="55"/>
            </w:pPr>
            <w:r>
              <w:rPr>
                <w:rFonts w:ascii="Arial" w:eastAsia="Arial" w:hAnsi="Arial" w:cs="Arial"/>
                <w:color w:val="0D0D0D"/>
                <w:sz w:val="24"/>
              </w:rPr>
              <w:t xml:space="preserve">cost’ </w:t>
            </w:r>
          </w:p>
          <w:p w14:paraId="77C1A6F7" w14:textId="77777777" w:rsidR="00A10A6D" w:rsidRDefault="00000000">
            <w:pPr>
              <w:spacing w:after="37"/>
            </w:pPr>
            <w:r>
              <w:rPr>
                <w:rFonts w:ascii="Arial" w:eastAsia="Arial" w:hAnsi="Arial" w:cs="Arial"/>
                <w:color w:val="0D0D0D"/>
                <w:sz w:val="24"/>
              </w:rPr>
              <w:t xml:space="preserve"> </w:t>
            </w:r>
          </w:p>
          <w:p w14:paraId="5B2F3EC0" w14:textId="77777777" w:rsidR="00A10A6D" w:rsidRDefault="00000000">
            <w:pPr>
              <w:spacing w:after="60" w:line="239" w:lineRule="auto"/>
            </w:pPr>
            <w:r>
              <w:rPr>
                <w:rFonts w:ascii="Arial" w:eastAsia="Arial" w:hAnsi="Arial" w:cs="Arial"/>
                <w:color w:val="0D0D0D"/>
                <w:sz w:val="24"/>
              </w:rPr>
              <w:t xml:space="preserve">£6,052- tutoring fund= </w:t>
            </w:r>
            <w:r>
              <w:rPr>
                <w:rFonts w:ascii="Arial" w:eastAsia="Arial" w:hAnsi="Arial" w:cs="Arial"/>
                <w:b/>
                <w:color w:val="0D0D0D"/>
                <w:sz w:val="24"/>
              </w:rPr>
              <w:t>£1,152</w:t>
            </w:r>
            <w:r>
              <w:rPr>
                <w:rFonts w:ascii="Arial" w:eastAsia="Arial" w:hAnsi="Arial" w:cs="Arial"/>
                <w:color w:val="0D0D0D"/>
                <w:sz w:val="24"/>
              </w:rPr>
              <w:t xml:space="preserve">  </w:t>
            </w:r>
          </w:p>
          <w:p w14:paraId="3E8730AE" w14:textId="77777777" w:rsidR="00A10A6D" w:rsidRDefault="00000000">
            <w:pPr>
              <w:spacing w:after="42"/>
            </w:pPr>
            <w:r>
              <w:rPr>
                <w:rFonts w:ascii="Arial" w:eastAsia="Arial" w:hAnsi="Arial" w:cs="Arial"/>
                <w:color w:val="0D0D0D"/>
                <w:sz w:val="24"/>
              </w:rPr>
              <w:t xml:space="preserve"> </w:t>
            </w:r>
          </w:p>
          <w:p w14:paraId="63635063" w14:textId="77777777" w:rsidR="00A10A6D" w:rsidRDefault="00000000">
            <w:pPr>
              <w:spacing w:after="37"/>
            </w:pPr>
            <w:r>
              <w:rPr>
                <w:rFonts w:ascii="Arial" w:eastAsia="Arial" w:hAnsi="Arial" w:cs="Arial"/>
                <w:color w:val="0D0D0D"/>
                <w:sz w:val="24"/>
              </w:rPr>
              <w:t xml:space="preserve"> </w:t>
            </w:r>
          </w:p>
          <w:p w14:paraId="740FC33F" w14:textId="77777777" w:rsidR="00A10A6D" w:rsidRDefault="00000000">
            <w:pPr>
              <w:spacing w:after="0" w:line="240" w:lineRule="auto"/>
            </w:pPr>
            <w:r>
              <w:rPr>
                <w:rFonts w:ascii="Arial" w:eastAsia="Arial" w:hAnsi="Arial" w:cs="Arial"/>
                <w:color w:val="0D0D0D"/>
                <w:sz w:val="24"/>
              </w:rPr>
              <w:t xml:space="preserve">1-1 Maths Tutor (2 mornings per week (5 hours per week x £30) x32 = </w:t>
            </w:r>
          </w:p>
          <w:p w14:paraId="1BC24D90" w14:textId="77777777" w:rsidR="00A10A6D" w:rsidRDefault="00000000">
            <w:pPr>
              <w:spacing w:after="37"/>
            </w:pPr>
            <w:r>
              <w:rPr>
                <w:rFonts w:ascii="Arial" w:eastAsia="Arial" w:hAnsi="Arial" w:cs="Arial"/>
                <w:b/>
                <w:color w:val="0D0D0D"/>
                <w:sz w:val="24"/>
              </w:rPr>
              <w:t>£4,800</w:t>
            </w:r>
            <w:r>
              <w:rPr>
                <w:rFonts w:ascii="Arial" w:eastAsia="Arial" w:hAnsi="Arial" w:cs="Arial"/>
                <w:color w:val="0D0D0D"/>
                <w:sz w:val="24"/>
              </w:rPr>
              <w:t xml:space="preserve">) </w:t>
            </w:r>
          </w:p>
          <w:p w14:paraId="08264297" w14:textId="77777777" w:rsidR="00A10A6D" w:rsidRDefault="00000000">
            <w:pPr>
              <w:spacing w:after="0"/>
              <w:ind w:left="55"/>
            </w:pPr>
            <w:r>
              <w:rPr>
                <w:rFonts w:ascii="Arial" w:eastAsia="Arial" w:hAnsi="Arial" w:cs="Arial"/>
                <w:color w:val="0D0D0D"/>
                <w:sz w:val="24"/>
              </w:rPr>
              <w:t xml:space="preserve"> </w:t>
            </w:r>
          </w:p>
        </w:tc>
        <w:tc>
          <w:tcPr>
            <w:tcW w:w="5874" w:type="dxa"/>
            <w:tcBorders>
              <w:top w:val="single" w:sz="4" w:space="0" w:color="000000"/>
              <w:left w:val="single" w:sz="4" w:space="0" w:color="000000"/>
              <w:bottom w:val="single" w:sz="4" w:space="0" w:color="000000"/>
              <w:right w:val="single" w:sz="4" w:space="0" w:color="000000"/>
            </w:tcBorders>
          </w:tcPr>
          <w:p w14:paraId="3ED553F4" w14:textId="77777777" w:rsidR="00A10A6D" w:rsidRDefault="00000000">
            <w:pPr>
              <w:spacing w:after="0" w:line="223" w:lineRule="auto"/>
              <w:ind w:left="60"/>
            </w:pPr>
            <w:hyperlink r:id="rId37">
              <w:r>
                <w:rPr>
                  <w:rFonts w:ascii="Arial" w:eastAsia="Arial" w:hAnsi="Arial" w:cs="Arial"/>
                  <w:color w:val="0000FF"/>
                  <w:u w:val="single" w:color="0000FF"/>
                </w:rPr>
                <w:t>https://educationendowmentfoundation.org.uk/education</w:t>
              </w:r>
            </w:hyperlink>
            <w:hyperlink r:id="rId38"/>
            <w:hyperlink r:id="rId39">
              <w:r>
                <w:rPr>
                  <w:rFonts w:ascii="Arial" w:eastAsia="Arial" w:hAnsi="Arial" w:cs="Arial"/>
                  <w:color w:val="0000FF"/>
                  <w:u w:val="single" w:color="0000FF"/>
                </w:rPr>
                <w:t>evidence/teaching</w:t>
              </w:r>
            </w:hyperlink>
            <w:hyperlink r:id="rId40">
              <w:r>
                <w:rPr>
                  <w:rFonts w:ascii="Arial" w:eastAsia="Arial" w:hAnsi="Arial" w:cs="Arial"/>
                  <w:color w:val="0000FF"/>
                  <w:u w:val="single" w:color="0000FF"/>
                </w:rPr>
                <w:t>-</w:t>
              </w:r>
            </w:hyperlink>
            <w:hyperlink r:id="rId41">
              <w:r>
                <w:rPr>
                  <w:rFonts w:ascii="Arial" w:eastAsia="Arial" w:hAnsi="Arial" w:cs="Arial"/>
                  <w:color w:val="0000FF"/>
                  <w:u w:val="single" w:color="0000FF"/>
                </w:rPr>
                <w:t>learning</w:t>
              </w:r>
            </w:hyperlink>
            <w:hyperlink r:id="rId42">
              <w:r>
                <w:rPr>
                  <w:rFonts w:ascii="Arial" w:eastAsia="Arial" w:hAnsi="Arial" w:cs="Arial"/>
                  <w:color w:val="0000FF"/>
                  <w:u w:val="single" w:color="0000FF"/>
                </w:rPr>
                <w:t>-</w:t>
              </w:r>
            </w:hyperlink>
            <w:hyperlink r:id="rId43">
              <w:r>
                <w:rPr>
                  <w:rFonts w:ascii="Arial" w:eastAsia="Arial" w:hAnsi="Arial" w:cs="Arial"/>
                  <w:color w:val="0000FF"/>
                  <w:u w:val="single" w:color="0000FF"/>
                </w:rPr>
                <w:t>toolkit/reading</w:t>
              </w:r>
            </w:hyperlink>
            <w:hyperlink r:id="rId44"/>
            <w:hyperlink r:id="rId45">
              <w:r>
                <w:rPr>
                  <w:rFonts w:ascii="Arial" w:eastAsia="Arial" w:hAnsi="Arial" w:cs="Arial"/>
                  <w:color w:val="0000FF"/>
                  <w:u w:val="single" w:color="0000FF"/>
                </w:rPr>
                <w:t>comprehension</w:t>
              </w:r>
            </w:hyperlink>
            <w:hyperlink r:id="rId46">
              <w:r>
                <w:rPr>
                  <w:rFonts w:ascii="Arial" w:eastAsia="Arial" w:hAnsi="Arial" w:cs="Arial"/>
                  <w:color w:val="0000FF"/>
                  <w:u w:val="single" w:color="0000FF"/>
                </w:rPr>
                <w:t>-</w:t>
              </w:r>
            </w:hyperlink>
            <w:hyperlink r:id="rId47">
              <w:r>
                <w:rPr>
                  <w:rFonts w:ascii="Arial" w:eastAsia="Arial" w:hAnsi="Arial" w:cs="Arial"/>
                  <w:color w:val="0000FF"/>
                  <w:u w:val="single" w:color="0000FF"/>
                </w:rPr>
                <w:t>strategies</w:t>
              </w:r>
            </w:hyperlink>
            <w:hyperlink r:id="rId48">
              <w:r>
                <w:rPr>
                  <w:sz w:val="24"/>
                </w:rPr>
                <w:t xml:space="preserve"> </w:t>
              </w:r>
            </w:hyperlink>
          </w:p>
          <w:p w14:paraId="19027ADB" w14:textId="77777777" w:rsidR="00A10A6D" w:rsidRDefault="00000000">
            <w:pPr>
              <w:spacing w:after="0" w:line="242" w:lineRule="auto"/>
              <w:ind w:left="60"/>
            </w:pPr>
            <w:r>
              <w:rPr>
                <w:rFonts w:ascii="Arial" w:eastAsia="Arial" w:hAnsi="Arial" w:cs="Arial"/>
              </w:rPr>
              <w:t xml:space="preserve">Reading intervention, focussing on reading comprehension, demonstrates high impact results. It </w:t>
            </w:r>
          </w:p>
          <w:p w14:paraId="0F2FD46A" w14:textId="77777777" w:rsidR="00A10A6D" w:rsidRDefault="00000000">
            <w:pPr>
              <w:spacing w:after="15" w:line="242" w:lineRule="auto"/>
              <w:ind w:left="60"/>
            </w:pPr>
            <w:r>
              <w:rPr>
                <w:rFonts w:ascii="Arial" w:eastAsia="Arial" w:hAnsi="Arial" w:cs="Arial"/>
              </w:rPr>
              <w:t xml:space="preserve">enables effective identification of reading difficulties which can then be assessed by the wider SEND team or professionals where required. </w:t>
            </w:r>
          </w:p>
          <w:p w14:paraId="38F4AA78" w14:textId="77777777" w:rsidR="00A10A6D" w:rsidRDefault="00000000">
            <w:pPr>
              <w:spacing w:after="0"/>
              <w:ind w:left="60"/>
            </w:pPr>
            <w:r>
              <w:rPr>
                <w:sz w:val="24"/>
              </w:rPr>
              <w:t xml:space="preserve"> </w:t>
            </w:r>
          </w:p>
          <w:p w14:paraId="1D3C8DC5" w14:textId="77777777" w:rsidR="00A10A6D" w:rsidRDefault="00000000">
            <w:pPr>
              <w:spacing w:after="0" w:line="223" w:lineRule="auto"/>
              <w:ind w:left="60"/>
            </w:pPr>
            <w:hyperlink r:id="rId49">
              <w:r>
                <w:rPr>
                  <w:rFonts w:ascii="Arial" w:eastAsia="Arial" w:hAnsi="Arial" w:cs="Arial"/>
                  <w:color w:val="0000FF"/>
                  <w:u w:val="single" w:color="0000FF"/>
                </w:rPr>
                <w:t>https://educationendowmentfoundation.org.uk/education</w:t>
              </w:r>
            </w:hyperlink>
            <w:hyperlink r:id="rId50"/>
            <w:hyperlink r:id="rId51">
              <w:r>
                <w:rPr>
                  <w:rFonts w:ascii="Arial" w:eastAsia="Arial" w:hAnsi="Arial" w:cs="Arial"/>
                  <w:color w:val="0000FF"/>
                  <w:u w:val="single" w:color="0000FF"/>
                </w:rPr>
                <w:t>evidence/teaching</w:t>
              </w:r>
            </w:hyperlink>
            <w:hyperlink r:id="rId52">
              <w:r>
                <w:rPr>
                  <w:rFonts w:ascii="Arial" w:eastAsia="Arial" w:hAnsi="Arial" w:cs="Arial"/>
                  <w:color w:val="0000FF"/>
                  <w:u w:val="single" w:color="0000FF"/>
                </w:rPr>
                <w:t>-</w:t>
              </w:r>
            </w:hyperlink>
            <w:hyperlink r:id="rId53">
              <w:r>
                <w:rPr>
                  <w:rFonts w:ascii="Arial" w:eastAsia="Arial" w:hAnsi="Arial" w:cs="Arial"/>
                  <w:color w:val="0000FF"/>
                  <w:u w:val="single" w:color="0000FF"/>
                </w:rPr>
                <w:t>learning</w:t>
              </w:r>
            </w:hyperlink>
            <w:hyperlink r:id="rId54">
              <w:r>
                <w:rPr>
                  <w:rFonts w:ascii="Arial" w:eastAsia="Arial" w:hAnsi="Arial" w:cs="Arial"/>
                  <w:color w:val="0000FF"/>
                  <w:u w:val="single" w:color="0000FF"/>
                </w:rPr>
                <w:t>-</w:t>
              </w:r>
            </w:hyperlink>
            <w:hyperlink r:id="rId55">
              <w:r>
                <w:rPr>
                  <w:rFonts w:ascii="Arial" w:eastAsia="Arial" w:hAnsi="Arial" w:cs="Arial"/>
                  <w:color w:val="0000FF"/>
                  <w:u w:val="single" w:color="0000FF"/>
                </w:rPr>
                <w:t>toolkit/oral</w:t>
              </w:r>
            </w:hyperlink>
            <w:hyperlink r:id="rId56">
              <w:r>
                <w:rPr>
                  <w:rFonts w:ascii="Arial" w:eastAsia="Arial" w:hAnsi="Arial" w:cs="Arial"/>
                  <w:color w:val="0000FF"/>
                  <w:u w:val="single" w:color="0000FF"/>
                </w:rPr>
                <w:t>-</w:t>
              </w:r>
            </w:hyperlink>
            <w:hyperlink r:id="rId57">
              <w:r>
                <w:rPr>
                  <w:rFonts w:ascii="Arial" w:eastAsia="Arial" w:hAnsi="Arial" w:cs="Arial"/>
                  <w:color w:val="0000FF"/>
                  <w:u w:val="single" w:color="0000FF"/>
                </w:rPr>
                <w:t>language</w:t>
              </w:r>
            </w:hyperlink>
            <w:hyperlink r:id="rId58"/>
            <w:hyperlink r:id="rId59">
              <w:r>
                <w:rPr>
                  <w:rFonts w:ascii="Arial" w:eastAsia="Arial" w:hAnsi="Arial" w:cs="Arial"/>
                  <w:color w:val="0000FF"/>
                  <w:u w:val="single" w:color="0000FF"/>
                </w:rPr>
                <w:t>interventions</w:t>
              </w:r>
            </w:hyperlink>
            <w:hyperlink r:id="rId60">
              <w:r>
                <w:rPr>
                  <w:sz w:val="24"/>
                </w:rPr>
                <w:t xml:space="preserve"> </w:t>
              </w:r>
            </w:hyperlink>
          </w:p>
          <w:p w14:paraId="37177FAE" w14:textId="77777777" w:rsidR="00A10A6D" w:rsidRDefault="00000000">
            <w:pPr>
              <w:spacing w:after="70" w:line="216" w:lineRule="auto"/>
              <w:ind w:left="60"/>
              <w:jc w:val="both"/>
            </w:pPr>
            <w:r>
              <w:rPr>
                <w:rFonts w:ascii="Arial" w:eastAsia="Arial" w:hAnsi="Arial" w:cs="Arial"/>
              </w:rPr>
              <w:t>Reading aloud and book discussion is one form of effective intervention for progress.</w:t>
            </w:r>
            <w:r>
              <w:rPr>
                <w:sz w:val="24"/>
              </w:rPr>
              <w:t xml:space="preserve"> </w:t>
            </w:r>
          </w:p>
          <w:p w14:paraId="1B8A0A22" w14:textId="77777777" w:rsidR="00A10A6D" w:rsidRDefault="00000000">
            <w:pPr>
              <w:spacing w:after="70"/>
              <w:ind w:left="60"/>
            </w:pPr>
            <w:r>
              <w:rPr>
                <w:rFonts w:ascii="Arial" w:eastAsia="Arial" w:hAnsi="Arial" w:cs="Arial"/>
                <w:color w:val="0D0D0D"/>
              </w:rPr>
              <w:t xml:space="preserve"> </w:t>
            </w:r>
          </w:p>
          <w:p w14:paraId="19B37E9D" w14:textId="77777777" w:rsidR="00A10A6D" w:rsidRDefault="00000000">
            <w:pPr>
              <w:spacing w:after="0"/>
              <w:ind w:left="60"/>
            </w:pPr>
            <w:r>
              <w:rPr>
                <w:rFonts w:ascii="Arial" w:eastAsia="Arial" w:hAnsi="Arial" w:cs="Arial"/>
                <w:color w:val="0D0D0D"/>
              </w:rPr>
              <w:t xml:space="preserve">Reading interventions include Fresh Start </w:t>
            </w:r>
            <w:hyperlink r:id="rId61">
              <w:r>
                <w:rPr>
                  <w:rFonts w:ascii="Arial" w:eastAsia="Arial" w:hAnsi="Arial" w:cs="Arial"/>
                  <w:color w:val="0000FF"/>
                  <w:sz w:val="24"/>
                  <w:u w:val="single" w:color="0000FF"/>
                </w:rPr>
                <w:t>Fresh Start |</w:t>
              </w:r>
            </w:hyperlink>
            <w:hyperlink r:id="rId62">
              <w:r>
                <w:rPr>
                  <w:rFonts w:ascii="Arial" w:eastAsia="Arial" w:hAnsi="Arial" w:cs="Arial"/>
                  <w:color w:val="0000FF"/>
                  <w:sz w:val="24"/>
                </w:rPr>
                <w:t xml:space="preserve"> </w:t>
              </w:r>
            </w:hyperlink>
          </w:p>
          <w:p w14:paraId="160D12B9" w14:textId="77777777" w:rsidR="00A10A6D" w:rsidRDefault="00000000">
            <w:pPr>
              <w:spacing w:after="22"/>
              <w:ind w:left="60"/>
            </w:pPr>
            <w:hyperlink r:id="rId63">
              <w:r>
                <w:rPr>
                  <w:rFonts w:ascii="Arial" w:eastAsia="Arial" w:hAnsi="Arial" w:cs="Arial"/>
                  <w:color w:val="0000FF"/>
                  <w:sz w:val="24"/>
                  <w:u w:val="single" w:color="0000FF"/>
                </w:rPr>
                <w:t>EEF (educationendowmentfoundation.org.uk)</w:t>
              </w:r>
            </w:hyperlink>
            <w:hyperlink r:id="rId64">
              <w:r>
                <w:rPr>
                  <w:rFonts w:ascii="Arial" w:eastAsia="Arial" w:hAnsi="Arial" w:cs="Arial"/>
                  <w:color w:val="0D0D0D"/>
                  <w:sz w:val="24"/>
                </w:rPr>
                <w:t xml:space="preserve"> </w:t>
              </w:r>
            </w:hyperlink>
            <w:r>
              <w:rPr>
                <w:rFonts w:ascii="Arial" w:eastAsia="Arial" w:hAnsi="Arial" w:cs="Arial"/>
                <w:color w:val="0D0D0D"/>
              </w:rPr>
              <w:t xml:space="preserve"> </w:t>
            </w:r>
          </w:p>
          <w:p w14:paraId="0E93F3D7" w14:textId="77777777" w:rsidR="00A10A6D" w:rsidRDefault="00000000">
            <w:pPr>
              <w:spacing w:after="0"/>
              <w:ind w:left="60"/>
            </w:pPr>
            <w:r>
              <w:rPr>
                <w:rFonts w:ascii="Arial" w:eastAsia="Arial" w:hAnsi="Arial" w:cs="Arial"/>
                <w:color w:val="0D0D0D"/>
              </w:rPr>
              <w:t xml:space="preserve"> </w:t>
            </w:r>
          </w:p>
        </w:tc>
        <w:tc>
          <w:tcPr>
            <w:tcW w:w="1798" w:type="dxa"/>
            <w:tcBorders>
              <w:top w:val="single" w:sz="4" w:space="0" w:color="000000"/>
              <w:left w:val="single" w:sz="4" w:space="0" w:color="000000"/>
              <w:bottom w:val="single" w:sz="4" w:space="0" w:color="000000"/>
              <w:right w:val="single" w:sz="4" w:space="0" w:color="000000"/>
            </w:tcBorders>
          </w:tcPr>
          <w:p w14:paraId="5CFE2E29" w14:textId="77777777" w:rsidR="00A10A6D" w:rsidRDefault="00A10A6D"/>
        </w:tc>
      </w:tr>
      <w:tr w:rsidR="00A10A6D" w14:paraId="3BD25F7B" w14:textId="77777777">
        <w:trPr>
          <w:trHeight w:val="2806"/>
        </w:trPr>
        <w:tc>
          <w:tcPr>
            <w:tcW w:w="1815" w:type="dxa"/>
            <w:tcBorders>
              <w:top w:val="single" w:sz="4" w:space="0" w:color="000000"/>
              <w:left w:val="single" w:sz="4" w:space="0" w:color="000000"/>
              <w:bottom w:val="single" w:sz="4" w:space="0" w:color="000000"/>
              <w:right w:val="single" w:sz="4" w:space="0" w:color="000000"/>
            </w:tcBorders>
          </w:tcPr>
          <w:p w14:paraId="40B2DD50" w14:textId="77777777" w:rsidR="00A10A6D" w:rsidRDefault="00000000">
            <w:pPr>
              <w:spacing w:after="55" w:line="243" w:lineRule="auto"/>
              <w:ind w:left="55"/>
            </w:pPr>
            <w:r>
              <w:rPr>
                <w:rFonts w:ascii="Arial" w:eastAsia="Arial" w:hAnsi="Arial" w:cs="Arial"/>
                <w:color w:val="0D0D0D"/>
                <w:sz w:val="24"/>
              </w:rPr>
              <w:t xml:space="preserve">Dyslexia screening </w:t>
            </w:r>
          </w:p>
          <w:p w14:paraId="28E1248C" w14:textId="77777777" w:rsidR="00A10A6D" w:rsidRDefault="00000000">
            <w:pPr>
              <w:spacing w:after="37"/>
              <w:ind w:left="55"/>
            </w:pPr>
            <w:r>
              <w:rPr>
                <w:rFonts w:ascii="Arial" w:eastAsia="Arial" w:hAnsi="Arial" w:cs="Arial"/>
                <w:color w:val="0D0D0D"/>
                <w:sz w:val="24"/>
              </w:rPr>
              <w:t xml:space="preserve"> </w:t>
            </w:r>
          </w:p>
          <w:p w14:paraId="6043EA92" w14:textId="77777777" w:rsidR="00A10A6D" w:rsidRDefault="00000000">
            <w:pPr>
              <w:spacing w:after="0"/>
              <w:ind w:left="55" w:right="160"/>
            </w:pPr>
            <w:r>
              <w:rPr>
                <w:rFonts w:ascii="Arial" w:eastAsia="Arial" w:hAnsi="Arial" w:cs="Arial"/>
                <w:color w:val="0D0D0D"/>
                <w:sz w:val="24"/>
              </w:rPr>
              <w:t xml:space="preserve">£100 per student </w:t>
            </w:r>
            <w:r>
              <w:rPr>
                <w:rFonts w:ascii="Arial" w:eastAsia="Arial" w:hAnsi="Arial" w:cs="Arial"/>
                <w:b/>
                <w:color w:val="0D0D0D"/>
                <w:sz w:val="24"/>
              </w:rPr>
              <w:t>£600</w:t>
            </w:r>
            <w:r>
              <w:rPr>
                <w:rFonts w:ascii="Arial" w:eastAsia="Arial" w:hAnsi="Arial" w:cs="Arial"/>
                <w:color w:val="0D0D0D"/>
                <w:sz w:val="24"/>
              </w:rPr>
              <w:t xml:space="preserve"> approx</w:t>
            </w:r>
            <w:r>
              <w:rPr>
                <w:rFonts w:ascii="Arial" w:eastAsia="Arial" w:hAnsi="Arial" w:cs="Arial"/>
                <w:i/>
                <w:color w:val="0D0D0D"/>
              </w:rPr>
              <w:t xml:space="preserve"> </w:t>
            </w:r>
          </w:p>
        </w:tc>
        <w:tc>
          <w:tcPr>
            <w:tcW w:w="5874" w:type="dxa"/>
            <w:tcBorders>
              <w:top w:val="single" w:sz="4" w:space="0" w:color="000000"/>
              <w:left w:val="single" w:sz="4" w:space="0" w:color="000000"/>
              <w:bottom w:val="single" w:sz="4" w:space="0" w:color="000000"/>
              <w:right w:val="single" w:sz="4" w:space="0" w:color="000000"/>
            </w:tcBorders>
          </w:tcPr>
          <w:p w14:paraId="288AC978" w14:textId="77777777" w:rsidR="00A10A6D" w:rsidRDefault="00000000">
            <w:pPr>
              <w:spacing w:after="0"/>
              <w:ind w:left="60"/>
            </w:pPr>
            <w:hyperlink r:id="rId65">
              <w:r>
                <w:rPr>
                  <w:rFonts w:ascii="Arial" w:eastAsia="Arial" w:hAnsi="Arial" w:cs="Arial"/>
                  <w:color w:val="0000FF"/>
                  <w:u w:val="single" w:color="0000FF"/>
                </w:rPr>
                <w:t>Improving Literacy in Secondary Schools | EEF</w:t>
              </w:r>
            </w:hyperlink>
            <w:hyperlink r:id="rId66">
              <w:r>
                <w:rPr>
                  <w:rFonts w:ascii="Arial" w:eastAsia="Arial" w:hAnsi="Arial" w:cs="Arial"/>
                  <w:color w:val="0000FF"/>
                </w:rPr>
                <w:t xml:space="preserve"> </w:t>
              </w:r>
            </w:hyperlink>
          </w:p>
          <w:p w14:paraId="6F5FBFAE" w14:textId="77777777" w:rsidR="00A10A6D" w:rsidRDefault="00000000">
            <w:pPr>
              <w:spacing w:after="57"/>
              <w:ind w:left="60"/>
            </w:pPr>
            <w:hyperlink r:id="rId67">
              <w:r>
                <w:rPr>
                  <w:rFonts w:ascii="Arial" w:eastAsia="Arial" w:hAnsi="Arial" w:cs="Arial"/>
                  <w:color w:val="0000FF"/>
                  <w:u w:val="single" w:color="0000FF"/>
                </w:rPr>
                <w:t>(educationendowmentfoundation.org.uk)</w:t>
              </w:r>
            </w:hyperlink>
            <w:hyperlink r:id="rId68">
              <w:r>
                <w:rPr>
                  <w:rFonts w:ascii="Arial" w:eastAsia="Arial" w:hAnsi="Arial" w:cs="Arial"/>
                  <w:color w:val="0D0D0D"/>
                </w:rPr>
                <w:t xml:space="preserve"> </w:t>
              </w:r>
            </w:hyperlink>
          </w:p>
          <w:p w14:paraId="4749742A" w14:textId="77777777" w:rsidR="00A10A6D" w:rsidRDefault="00000000">
            <w:pPr>
              <w:spacing w:after="15"/>
              <w:ind w:left="60"/>
            </w:pPr>
            <w:r>
              <w:rPr>
                <w:rFonts w:ascii="Times New Roman" w:eastAsia="Times New Roman" w:hAnsi="Times New Roman" w:cs="Times New Roman"/>
                <w:sz w:val="24"/>
              </w:rPr>
              <w:t xml:space="preserve"> </w:t>
            </w:r>
          </w:p>
          <w:p w14:paraId="67FA5622" w14:textId="77777777" w:rsidR="00A10A6D" w:rsidRDefault="00000000">
            <w:pPr>
              <w:spacing w:after="0"/>
              <w:ind w:left="60"/>
            </w:pPr>
            <w:r>
              <w:rPr>
                <w:rFonts w:ascii="Arial" w:eastAsia="Arial" w:hAnsi="Arial" w:cs="Arial"/>
                <w:color w:val="0D0D0D"/>
              </w:rPr>
              <w:t xml:space="preserve">The summary of recommendations for literacy in secondary schools includes the developing students’ ability to read complex academic texts, to achieve this, students reading skills must be supported through the diagnosis of any unidentified additional needs. This will also support students with access arrangements for any formal exams undertaken. </w:t>
            </w:r>
          </w:p>
        </w:tc>
        <w:tc>
          <w:tcPr>
            <w:tcW w:w="1798" w:type="dxa"/>
            <w:tcBorders>
              <w:top w:val="single" w:sz="4" w:space="0" w:color="000000"/>
              <w:left w:val="single" w:sz="4" w:space="0" w:color="000000"/>
              <w:bottom w:val="single" w:sz="4" w:space="0" w:color="000000"/>
              <w:right w:val="single" w:sz="4" w:space="0" w:color="000000"/>
            </w:tcBorders>
          </w:tcPr>
          <w:p w14:paraId="09C73F41" w14:textId="77777777" w:rsidR="00A10A6D" w:rsidRDefault="00000000">
            <w:pPr>
              <w:spacing w:after="0"/>
              <w:ind w:left="55"/>
            </w:pPr>
            <w:r>
              <w:rPr>
                <w:rFonts w:ascii="Arial" w:eastAsia="Arial" w:hAnsi="Arial" w:cs="Arial"/>
                <w:color w:val="0D0D0D"/>
              </w:rPr>
              <w:t xml:space="preserve">1 2 3 4 5 </w:t>
            </w:r>
          </w:p>
        </w:tc>
      </w:tr>
    </w:tbl>
    <w:p w14:paraId="10A5B45F" w14:textId="77777777" w:rsidR="00A10A6D" w:rsidRDefault="00000000">
      <w:pPr>
        <w:spacing w:after="38"/>
      </w:pPr>
      <w:r>
        <w:rPr>
          <w:rFonts w:ascii="Arial" w:eastAsia="Arial" w:hAnsi="Arial" w:cs="Arial"/>
          <w:b/>
          <w:color w:val="104F75"/>
          <w:sz w:val="28"/>
        </w:rPr>
        <w:t xml:space="preserve"> </w:t>
      </w:r>
    </w:p>
    <w:p w14:paraId="40056D50" w14:textId="77777777" w:rsidR="00A10A6D" w:rsidRDefault="00000000">
      <w:pPr>
        <w:spacing w:after="198" w:line="289" w:lineRule="auto"/>
        <w:ind w:left="-5" w:hanging="10"/>
      </w:pPr>
      <w:r>
        <w:rPr>
          <w:rFonts w:ascii="Arial" w:eastAsia="Arial" w:hAnsi="Arial" w:cs="Arial"/>
          <w:b/>
          <w:color w:val="104F75"/>
          <w:sz w:val="28"/>
        </w:rPr>
        <w:t xml:space="preserve">Wider strategies (for example, related to attendance, behaviour, wellbeing) </w:t>
      </w:r>
    </w:p>
    <w:p w14:paraId="2B3F76DF" w14:textId="77777777" w:rsidR="00A10A6D" w:rsidRDefault="00000000">
      <w:pPr>
        <w:spacing w:after="4"/>
        <w:ind w:left="-5" w:hanging="10"/>
      </w:pPr>
      <w:r>
        <w:rPr>
          <w:rFonts w:ascii="Arial" w:eastAsia="Arial" w:hAnsi="Arial" w:cs="Arial"/>
          <w:color w:val="0D0D0D"/>
          <w:sz w:val="24"/>
        </w:rPr>
        <w:t xml:space="preserve">Budgeted cost: £ 19,635 </w:t>
      </w:r>
    </w:p>
    <w:tbl>
      <w:tblPr>
        <w:tblStyle w:val="TableGrid"/>
        <w:tblW w:w="9487" w:type="dxa"/>
        <w:tblInd w:w="6" w:type="dxa"/>
        <w:tblCellMar>
          <w:top w:w="72" w:type="dxa"/>
          <w:left w:w="159" w:type="dxa"/>
          <w:bottom w:w="0" w:type="dxa"/>
          <w:right w:w="115" w:type="dxa"/>
        </w:tblCellMar>
        <w:tblLook w:val="04A0" w:firstRow="1" w:lastRow="0" w:firstColumn="1" w:lastColumn="0" w:noHBand="0" w:noVBand="1"/>
      </w:tblPr>
      <w:tblGrid>
        <w:gridCol w:w="904"/>
        <w:gridCol w:w="7784"/>
        <w:gridCol w:w="799"/>
      </w:tblGrid>
      <w:tr w:rsidR="00A10A6D" w14:paraId="2D938519" w14:textId="77777777">
        <w:trPr>
          <w:trHeight w:val="2889"/>
        </w:trPr>
        <w:tc>
          <w:tcPr>
            <w:tcW w:w="904" w:type="dxa"/>
            <w:tcBorders>
              <w:top w:val="single" w:sz="4" w:space="0" w:color="000000"/>
              <w:left w:val="single" w:sz="4" w:space="0" w:color="000000"/>
              <w:bottom w:val="single" w:sz="4" w:space="0" w:color="000000"/>
              <w:right w:val="single" w:sz="4" w:space="0" w:color="000000"/>
            </w:tcBorders>
            <w:shd w:val="clear" w:color="auto" w:fill="D8E2E9"/>
          </w:tcPr>
          <w:p w14:paraId="3CC01690" w14:textId="77777777" w:rsidR="00A10A6D" w:rsidRDefault="00000000">
            <w:pPr>
              <w:spacing w:after="0"/>
            </w:pPr>
            <w:r>
              <w:rPr>
                <w:rFonts w:ascii="Arial" w:eastAsia="Arial" w:hAnsi="Arial" w:cs="Arial"/>
                <w:b/>
                <w:color w:val="0D0D0D"/>
                <w:sz w:val="24"/>
              </w:rPr>
              <w:lastRenderedPageBreak/>
              <w:t xml:space="preserve">Acti vity </w:t>
            </w:r>
          </w:p>
        </w:tc>
        <w:tc>
          <w:tcPr>
            <w:tcW w:w="7783" w:type="dxa"/>
            <w:tcBorders>
              <w:top w:val="single" w:sz="4" w:space="0" w:color="000000"/>
              <w:left w:val="single" w:sz="4" w:space="0" w:color="000000"/>
              <w:bottom w:val="single" w:sz="4" w:space="0" w:color="000000"/>
              <w:right w:val="single" w:sz="4" w:space="0" w:color="000000"/>
            </w:tcBorders>
            <w:shd w:val="clear" w:color="auto" w:fill="D8E2E9"/>
          </w:tcPr>
          <w:p w14:paraId="302E6C14" w14:textId="77777777" w:rsidR="00A10A6D" w:rsidRDefault="00000000">
            <w:pPr>
              <w:spacing w:after="0"/>
              <w:ind w:left="6"/>
            </w:pPr>
            <w:r>
              <w:rPr>
                <w:rFonts w:ascii="Arial" w:eastAsia="Arial" w:hAnsi="Arial" w:cs="Arial"/>
                <w:b/>
                <w:color w:val="0D0D0D"/>
                <w:sz w:val="24"/>
              </w:rPr>
              <w:t xml:space="preserve">Evidence that supports this approach </w:t>
            </w:r>
          </w:p>
        </w:tc>
        <w:tc>
          <w:tcPr>
            <w:tcW w:w="799" w:type="dxa"/>
            <w:tcBorders>
              <w:top w:val="single" w:sz="4" w:space="0" w:color="000000"/>
              <w:left w:val="single" w:sz="4" w:space="0" w:color="000000"/>
              <w:bottom w:val="single" w:sz="4" w:space="0" w:color="000000"/>
              <w:right w:val="single" w:sz="4" w:space="0" w:color="000000"/>
            </w:tcBorders>
            <w:shd w:val="clear" w:color="auto" w:fill="D8E2E9"/>
          </w:tcPr>
          <w:p w14:paraId="7FF505F7" w14:textId="77777777" w:rsidR="00A10A6D" w:rsidRDefault="00000000">
            <w:pPr>
              <w:spacing w:after="0"/>
              <w:ind w:left="7"/>
            </w:pPr>
            <w:r>
              <w:rPr>
                <w:rFonts w:ascii="Arial" w:eastAsia="Arial" w:hAnsi="Arial" w:cs="Arial"/>
                <w:b/>
                <w:color w:val="0D0D0D"/>
                <w:sz w:val="24"/>
              </w:rPr>
              <w:t>Cha</w:t>
            </w:r>
          </w:p>
          <w:p w14:paraId="75F2D89A" w14:textId="77777777" w:rsidR="00A10A6D" w:rsidRDefault="00000000">
            <w:pPr>
              <w:spacing w:after="0"/>
              <w:ind w:left="7"/>
            </w:pPr>
            <w:r>
              <w:rPr>
                <w:rFonts w:ascii="Arial" w:eastAsia="Arial" w:hAnsi="Arial" w:cs="Arial"/>
                <w:b/>
                <w:color w:val="0D0D0D"/>
                <w:sz w:val="24"/>
              </w:rPr>
              <w:t>llen</w:t>
            </w:r>
          </w:p>
          <w:p w14:paraId="006C802A" w14:textId="77777777" w:rsidR="00A10A6D" w:rsidRDefault="00000000">
            <w:pPr>
              <w:spacing w:after="0" w:line="241" w:lineRule="auto"/>
              <w:ind w:left="7"/>
            </w:pPr>
            <w:r>
              <w:rPr>
                <w:rFonts w:ascii="Arial" w:eastAsia="Arial" w:hAnsi="Arial" w:cs="Arial"/>
                <w:b/>
                <w:color w:val="0D0D0D"/>
                <w:sz w:val="24"/>
              </w:rPr>
              <w:t>ge nu mb</w:t>
            </w:r>
          </w:p>
          <w:p w14:paraId="5D7D743E" w14:textId="77777777" w:rsidR="00A10A6D" w:rsidRDefault="00000000">
            <w:pPr>
              <w:spacing w:after="0"/>
              <w:ind w:left="7"/>
            </w:pPr>
            <w:r>
              <w:rPr>
                <w:rFonts w:ascii="Arial" w:eastAsia="Arial" w:hAnsi="Arial" w:cs="Arial"/>
                <w:b/>
                <w:color w:val="0D0D0D"/>
                <w:sz w:val="24"/>
              </w:rPr>
              <w:t>er(s</w:t>
            </w:r>
          </w:p>
          <w:p w14:paraId="30E15614" w14:textId="77777777" w:rsidR="00A10A6D" w:rsidRDefault="00000000">
            <w:pPr>
              <w:spacing w:after="0"/>
              <w:ind w:left="7"/>
            </w:pPr>
            <w:r>
              <w:rPr>
                <w:rFonts w:ascii="Arial" w:eastAsia="Arial" w:hAnsi="Arial" w:cs="Arial"/>
                <w:b/>
                <w:color w:val="0D0D0D"/>
                <w:sz w:val="24"/>
              </w:rPr>
              <w:t xml:space="preserve">) </w:t>
            </w:r>
          </w:p>
          <w:p w14:paraId="4FAFFD41" w14:textId="77777777" w:rsidR="00A10A6D" w:rsidRDefault="00000000">
            <w:pPr>
              <w:spacing w:after="0"/>
              <w:ind w:left="7"/>
            </w:pPr>
            <w:r>
              <w:rPr>
                <w:rFonts w:ascii="Arial" w:eastAsia="Arial" w:hAnsi="Arial" w:cs="Arial"/>
                <w:b/>
                <w:color w:val="0D0D0D"/>
                <w:sz w:val="24"/>
              </w:rPr>
              <w:t xml:space="preserve">add res sed </w:t>
            </w:r>
          </w:p>
        </w:tc>
      </w:tr>
    </w:tbl>
    <w:p w14:paraId="0F65EBCC" w14:textId="77777777" w:rsidR="00A10A6D" w:rsidRDefault="00A10A6D">
      <w:pPr>
        <w:spacing w:after="0"/>
        <w:ind w:left="-1136" w:right="10486"/>
      </w:pPr>
    </w:p>
    <w:tbl>
      <w:tblPr>
        <w:tblStyle w:val="TableGrid"/>
        <w:tblW w:w="9489" w:type="dxa"/>
        <w:tblInd w:w="5" w:type="dxa"/>
        <w:tblCellMar>
          <w:top w:w="13" w:type="dxa"/>
          <w:left w:w="105" w:type="dxa"/>
          <w:bottom w:w="0" w:type="dxa"/>
          <w:right w:w="38" w:type="dxa"/>
        </w:tblCellMar>
        <w:tblLook w:val="04A0" w:firstRow="1" w:lastRow="0" w:firstColumn="1" w:lastColumn="0" w:noHBand="0" w:noVBand="1"/>
      </w:tblPr>
      <w:tblGrid>
        <w:gridCol w:w="906"/>
        <w:gridCol w:w="7783"/>
        <w:gridCol w:w="800"/>
      </w:tblGrid>
      <w:tr w:rsidR="00A10A6D" w14:paraId="1512AE96" w14:textId="77777777">
        <w:trPr>
          <w:trHeight w:val="12379"/>
        </w:trPr>
        <w:tc>
          <w:tcPr>
            <w:tcW w:w="906" w:type="dxa"/>
            <w:tcBorders>
              <w:top w:val="single" w:sz="4" w:space="0" w:color="000000"/>
              <w:left w:val="single" w:sz="4" w:space="0" w:color="000000"/>
              <w:bottom w:val="single" w:sz="4" w:space="0" w:color="000000"/>
              <w:right w:val="single" w:sz="4" w:space="0" w:color="000000"/>
            </w:tcBorders>
          </w:tcPr>
          <w:p w14:paraId="5413B12C" w14:textId="77777777" w:rsidR="00A10A6D" w:rsidRDefault="00000000">
            <w:pPr>
              <w:spacing w:after="0" w:line="240" w:lineRule="auto"/>
              <w:ind w:left="55"/>
            </w:pPr>
            <w:r>
              <w:rPr>
                <w:rFonts w:ascii="Arial" w:eastAsia="Arial" w:hAnsi="Arial" w:cs="Arial"/>
                <w:color w:val="0D0D0D"/>
                <w:sz w:val="24"/>
              </w:rPr>
              <w:lastRenderedPageBreak/>
              <w:t xml:space="preserve">Targ eted indivi duali sed </w:t>
            </w:r>
          </w:p>
          <w:p w14:paraId="1280CA71" w14:textId="77777777" w:rsidR="00A10A6D" w:rsidRDefault="00000000">
            <w:pPr>
              <w:spacing w:after="0"/>
              <w:ind w:left="55"/>
            </w:pPr>
            <w:r>
              <w:rPr>
                <w:rFonts w:ascii="Arial" w:eastAsia="Arial" w:hAnsi="Arial" w:cs="Arial"/>
                <w:color w:val="0D0D0D"/>
                <w:sz w:val="24"/>
              </w:rPr>
              <w:t>SEM</w:t>
            </w:r>
          </w:p>
          <w:p w14:paraId="71E30247" w14:textId="77777777" w:rsidR="00A10A6D" w:rsidRDefault="00000000">
            <w:pPr>
              <w:spacing w:after="0"/>
              <w:ind w:left="55"/>
            </w:pPr>
            <w:r>
              <w:rPr>
                <w:rFonts w:ascii="Arial" w:eastAsia="Arial" w:hAnsi="Arial" w:cs="Arial"/>
                <w:color w:val="0D0D0D"/>
                <w:sz w:val="24"/>
              </w:rPr>
              <w:t xml:space="preserve">H </w:t>
            </w:r>
          </w:p>
          <w:p w14:paraId="2CDB4499" w14:textId="77777777" w:rsidR="00A10A6D" w:rsidRDefault="00000000">
            <w:pPr>
              <w:spacing w:after="5" w:line="239" w:lineRule="auto"/>
              <w:ind w:left="55"/>
            </w:pPr>
            <w:r>
              <w:rPr>
                <w:rFonts w:ascii="Arial" w:eastAsia="Arial" w:hAnsi="Arial" w:cs="Arial"/>
                <w:color w:val="0D0D0D"/>
                <w:sz w:val="24"/>
              </w:rPr>
              <w:t>inter venti</w:t>
            </w:r>
          </w:p>
          <w:p w14:paraId="72E35D26" w14:textId="77777777" w:rsidR="00A10A6D" w:rsidRDefault="00000000">
            <w:pPr>
              <w:spacing w:after="0"/>
              <w:ind w:left="55"/>
            </w:pPr>
            <w:r>
              <w:rPr>
                <w:rFonts w:ascii="Arial" w:eastAsia="Arial" w:hAnsi="Arial" w:cs="Arial"/>
                <w:color w:val="0D0D0D"/>
                <w:sz w:val="24"/>
              </w:rPr>
              <w:t xml:space="preserve">ons </w:t>
            </w:r>
          </w:p>
          <w:p w14:paraId="17796428" w14:textId="77777777" w:rsidR="00A10A6D" w:rsidRDefault="00000000">
            <w:pPr>
              <w:spacing w:after="0"/>
              <w:ind w:left="55"/>
            </w:pPr>
            <w:r>
              <w:rPr>
                <w:rFonts w:ascii="Arial" w:eastAsia="Arial" w:hAnsi="Arial" w:cs="Arial"/>
                <w:color w:val="0D0D0D"/>
                <w:sz w:val="24"/>
              </w:rPr>
              <w:t xml:space="preserve"> </w:t>
            </w:r>
          </w:p>
          <w:p w14:paraId="270414FF" w14:textId="77777777" w:rsidR="00A10A6D" w:rsidRDefault="00000000">
            <w:pPr>
              <w:spacing w:after="0"/>
              <w:ind w:left="55"/>
            </w:pPr>
            <w:r>
              <w:rPr>
                <w:rFonts w:ascii="Arial" w:eastAsia="Arial" w:hAnsi="Arial" w:cs="Arial"/>
                <w:color w:val="0D0D0D"/>
                <w:sz w:val="24"/>
              </w:rPr>
              <w:t xml:space="preserve">Pet </w:t>
            </w:r>
          </w:p>
          <w:p w14:paraId="62A63288" w14:textId="77777777" w:rsidR="00A10A6D" w:rsidRDefault="00000000">
            <w:pPr>
              <w:spacing w:after="0"/>
              <w:ind w:left="55"/>
            </w:pPr>
            <w:r>
              <w:rPr>
                <w:rFonts w:ascii="Arial" w:eastAsia="Arial" w:hAnsi="Arial" w:cs="Arial"/>
                <w:color w:val="0D0D0D"/>
                <w:sz w:val="24"/>
              </w:rPr>
              <w:t>Resp</w:t>
            </w:r>
          </w:p>
          <w:p w14:paraId="1CED7894" w14:textId="77777777" w:rsidR="00A10A6D" w:rsidRDefault="00000000">
            <w:pPr>
              <w:spacing w:after="0" w:line="240" w:lineRule="auto"/>
              <w:ind w:left="55" w:right="142"/>
            </w:pPr>
            <w:r>
              <w:rPr>
                <w:rFonts w:ascii="Arial" w:eastAsia="Arial" w:hAnsi="Arial" w:cs="Arial"/>
                <w:color w:val="0D0D0D"/>
                <w:sz w:val="24"/>
              </w:rPr>
              <w:t xml:space="preserve">ect  £50 per sessi on  2 sessi ons per week Appr ox. </w:t>
            </w:r>
            <w:r>
              <w:rPr>
                <w:rFonts w:ascii="Arial" w:eastAsia="Arial" w:hAnsi="Arial" w:cs="Arial"/>
                <w:b/>
                <w:color w:val="0D0D0D"/>
                <w:sz w:val="24"/>
              </w:rPr>
              <w:t>£3,2</w:t>
            </w:r>
          </w:p>
          <w:p w14:paraId="5D379231" w14:textId="77777777" w:rsidR="00A10A6D" w:rsidRDefault="00000000">
            <w:pPr>
              <w:spacing w:after="0"/>
              <w:ind w:left="55"/>
            </w:pPr>
            <w:r>
              <w:rPr>
                <w:rFonts w:ascii="Arial" w:eastAsia="Arial" w:hAnsi="Arial" w:cs="Arial"/>
                <w:b/>
                <w:color w:val="0D0D0D"/>
                <w:sz w:val="24"/>
              </w:rPr>
              <w:t>00</w:t>
            </w:r>
            <w:r>
              <w:rPr>
                <w:rFonts w:ascii="Arial" w:eastAsia="Arial" w:hAnsi="Arial" w:cs="Arial"/>
                <w:color w:val="0D0D0D"/>
                <w:sz w:val="24"/>
              </w:rPr>
              <w:t xml:space="preserve"> </w:t>
            </w:r>
          </w:p>
          <w:p w14:paraId="37F04621" w14:textId="77777777" w:rsidR="00A10A6D" w:rsidRDefault="00000000">
            <w:pPr>
              <w:spacing w:after="0"/>
              <w:ind w:left="55"/>
            </w:pPr>
            <w:r>
              <w:rPr>
                <w:rFonts w:ascii="Arial" w:eastAsia="Arial" w:hAnsi="Arial" w:cs="Arial"/>
                <w:color w:val="0D0D0D"/>
                <w:sz w:val="24"/>
              </w:rPr>
              <w:t xml:space="preserve"> </w:t>
            </w:r>
          </w:p>
          <w:p w14:paraId="17BF4226" w14:textId="77777777" w:rsidR="00A10A6D" w:rsidRDefault="00000000">
            <w:pPr>
              <w:spacing w:after="37"/>
            </w:pPr>
            <w:r>
              <w:rPr>
                <w:rFonts w:ascii="Arial" w:eastAsia="Arial" w:hAnsi="Arial" w:cs="Arial"/>
                <w:color w:val="0D0D0D"/>
                <w:sz w:val="24"/>
              </w:rPr>
              <w:t>Arom</w:t>
            </w:r>
          </w:p>
          <w:p w14:paraId="1F595D56" w14:textId="77777777" w:rsidR="00A10A6D" w:rsidRDefault="00000000">
            <w:pPr>
              <w:spacing w:after="4" w:line="288" w:lineRule="auto"/>
              <w:ind w:right="78"/>
            </w:pPr>
            <w:r>
              <w:rPr>
                <w:rFonts w:ascii="Arial" w:eastAsia="Arial" w:hAnsi="Arial" w:cs="Arial"/>
                <w:color w:val="0D0D0D"/>
                <w:sz w:val="24"/>
              </w:rPr>
              <w:t>athera py £35 per hour</w:t>
            </w:r>
            <w:r>
              <w:rPr>
                <w:rFonts w:ascii="Arial" w:eastAsia="Arial" w:hAnsi="Arial" w:cs="Arial"/>
                <w:sz w:val="24"/>
              </w:rPr>
              <w:t xml:space="preserve"> </w:t>
            </w:r>
            <w:r>
              <w:rPr>
                <w:rFonts w:ascii="Arial" w:eastAsia="Arial" w:hAnsi="Arial" w:cs="Arial"/>
                <w:color w:val="0D0D0D"/>
                <w:sz w:val="24"/>
              </w:rPr>
              <w:t>1 hour a week.  Appro</w:t>
            </w:r>
          </w:p>
          <w:p w14:paraId="425E6231" w14:textId="77777777" w:rsidR="00A10A6D" w:rsidRDefault="00000000">
            <w:pPr>
              <w:spacing w:after="32"/>
            </w:pPr>
            <w:r>
              <w:rPr>
                <w:rFonts w:ascii="Arial" w:eastAsia="Arial" w:hAnsi="Arial" w:cs="Arial"/>
                <w:color w:val="0D0D0D"/>
                <w:sz w:val="24"/>
              </w:rPr>
              <w:t xml:space="preserve">x. </w:t>
            </w:r>
          </w:p>
          <w:p w14:paraId="39E9C340" w14:textId="77777777" w:rsidR="00A10A6D" w:rsidRDefault="00000000">
            <w:pPr>
              <w:spacing w:after="32"/>
            </w:pPr>
            <w:r>
              <w:rPr>
                <w:rFonts w:ascii="Arial" w:eastAsia="Arial" w:hAnsi="Arial" w:cs="Arial"/>
                <w:b/>
                <w:color w:val="0D0D0D"/>
                <w:sz w:val="24"/>
              </w:rPr>
              <w:t>£1,12</w:t>
            </w:r>
          </w:p>
          <w:p w14:paraId="57F432BC" w14:textId="77777777" w:rsidR="00A10A6D" w:rsidRDefault="00000000">
            <w:pPr>
              <w:spacing w:after="32"/>
            </w:pPr>
            <w:r>
              <w:rPr>
                <w:rFonts w:ascii="Arial" w:eastAsia="Arial" w:hAnsi="Arial" w:cs="Arial"/>
                <w:b/>
                <w:color w:val="0D0D0D"/>
                <w:sz w:val="24"/>
              </w:rPr>
              <w:t>0</w:t>
            </w:r>
            <w:r>
              <w:rPr>
                <w:rFonts w:ascii="Arial" w:eastAsia="Arial" w:hAnsi="Arial" w:cs="Arial"/>
                <w:color w:val="0D0D0D"/>
                <w:sz w:val="24"/>
              </w:rPr>
              <w:t xml:space="preserve"> </w:t>
            </w:r>
          </w:p>
          <w:p w14:paraId="4E4B30E2" w14:textId="77777777" w:rsidR="00A10A6D" w:rsidRDefault="00000000">
            <w:pPr>
              <w:spacing w:after="0"/>
            </w:pPr>
            <w:r>
              <w:rPr>
                <w:rFonts w:ascii="Arial" w:eastAsia="Arial" w:hAnsi="Arial" w:cs="Arial"/>
                <w:color w:val="0D0D0D"/>
                <w:sz w:val="24"/>
              </w:rPr>
              <w:t xml:space="preserve"> </w:t>
            </w:r>
          </w:p>
        </w:tc>
        <w:tc>
          <w:tcPr>
            <w:tcW w:w="7783" w:type="dxa"/>
            <w:tcBorders>
              <w:top w:val="single" w:sz="4" w:space="0" w:color="000000"/>
              <w:left w:val="single" w:sz="4" w:space="0" w:color="000000"/>
              <w:bottom w:val="single" w:sz="4" w:space="0" w:color="000000"/>
              <w:right w:val="single" w:sz="4" w:space="0" w:color="000000"/>
            </w:tcBorders>
          </w:tcPr>
          <w:p w14:paraId="359F3F18" w14:textId="77777777" w:rsidR="00A10A6D" w:rsidRDefault="00000000">
            <w:pPr>
              <w:spacing w:after="0"/>
              <w:ind w:left="5"/>
            </w:pPr>
            <w:hyperlink r:id="rId69">
              <w:r>
                <w:rPr>
                  <w:rFonts w:ascii="Arial" w:eastAsia="Arial" w:hAnsi="Arial" w:cs="Arial"/>
                  <w:color w:val="0000FF"/>
                  <w:sz w:val="24"/>
                  <w:u w:val="single" w:color="0000FF"/>
                </w:rPr>
                <w:t>Social and emotional learning | EEF</w:t>
              </w:r>
            </w:hyperlink>
            <w:hyperlink r:id="rId70">
              <w:r>
                <w:rPr>
                  <w:rFonts w:ascii="Arial" w:eastAsia="Arial" w:hAnsi="Arial" w:cs="Arial"/>
                  <w:color w:val="0000FF"/>
                  <w:sz w:val="24"/>
                </w:rPr>
                <w:t xml:space="preserve"> </w:t>
              </w:r>
            </w:hyperlink>
          </w:p>
          <w:p w14:paraId="39445243" w14:textId="77777777" w:rsidR="00A10A6D" w:rsidRDefault="00000000">
            <w:pPr>
              <w:spacing w:after="37"/>
              <w:ind w:left="5"/>
            </w:pPr>
            <w:hyperlink r:id="rId71">
              <w:r>
                <w:rPr>
                  <w:rFonts w:ascii="Arial" w:eastAsia="Arial" w:hAnsi="Arial" w:cs="Arial"/>
                  <w:color w:val="0000FF"/>
                  <w:sz w:val="24"/>
                  <w:u w:val="single" w:color="0000FF"/>
                </w:rPr>
                <w:t>(educationendowmentfoundation.org.uk)</w:t>
              </w:r>
            </w:hyperlink>
            <w:hyperlink r:id="rId72">
              <w:r>
                <w:rPr>
                  <w:rFonts w:ascii="Arial" w:eastAsia="Arial" w:hAnsi="Arial" w:cs="Arial"/>
                  <w:sz w:val="24"/>
                </w:rPr>
                <w:t xml:space="preserve"> </w:t>
              </w:r>
            </w:hyperlink>
          </w:p>
          <w:p w14:paraId="0D14A651" w14:textId="77777777" w:rsidR="00A10A6D" w:rsidRDefault="00000000">
            <w:pPr>
              <w:spacing w:after="0"/>
              <w:ind w:left="60"/>
            </w:pPr>
            <w:r>
              <w:rPr>
                <w:rFonts w:ascii="Arial" w:eastAsia="Arial" w:hAnsi="Arial" w:cs="Arial"/>
                <w:color w:val="263238"/>
                <w:sz w:val="24"/>
              </w:rPr>
              <w:t xml:space="preserve">The average impact of successful SEL interventions is an additional four months’ progress over the course of a year. </w:t>
            </w:r>
            <w:r>
              <w:rPr>
                <w:rFonts w:ascii="Arial" w:eastAsia="Arial" w:hAnsi="Arial" w:cs="Arial"/>
                <w:color w:val="0D0D0D"/>
              </w:rPr>
              <w:t xml:space="preserve"> </w:t>
            </w:r>
          </w:p>
        </w:tc>
        <w:tc>
          <w:tcPr>
            <w:tcW w:w="801" w:type="dxa"/>
            <w:tcBorders>
              <w:top w:val="single" w:sz="4" w:space="0" w:color="000000"/>
              <w:left w:val="single" w:sz="4" w:space="0" w:color="000000"/>
              <w:bottom w:val="single" w:sz="4" w:space="0" w:color="000000"/>
              <w:right w:val="single" w:sz="4" w:space="0" w:color="000000"/>
            </w:tcBorders>
          </w:tcPr>
          <w:p w14:paraId="6C3D19F6" w14:textId="77777777" w:rsidR="00A10A6D" w:rsidRDefault="00000000">
            <w:pPr>
              <w:spacing w:after="0"/>
              <w:ind w:left="61"/>
            </w:pPr>
            <w:r>
              <w:rPr>
                <w:rFonts w:ascii="Arial" w:eastAsia="Arial" w:hAnsi="Arial" w:cs="Arial"/>
                <w:color w:val="0D0D0D"/>
              </w:rPr>
              <w:t xml:space="preserve">1 2 </w:t>
            </w:r>
          </w:p>
          <w:p w14:paraId="7F19D678" w14:textId="77777777" w:rsidR="00A10A6D" w:rsidRDefault="00000000">
            <w:pPr>
              <w:spacing w:after="0"/>
              <w:ind w:left="61"/>
            </w:pPr>
            <w:r>
              <w:rPr>
                <w:rFonts w:ascii="Arial" w:eastAsia="Arial" w:hAnsi="Arial" w:cs="Arial"/>
                <w:color w:val="0D0D0D"/>
              </w:rPr>
              <w:t xml:space="preserve">3 4 </w:t>
            </w:r>
          </w:p>
          <w:p w14:paraId="1D45AD36" w14:textId="77777777" w:rsidR="00A10A6D" w:rsidRDefault="00000000">
            <w:pPr>
              <w:spacing w:after="0"/>
              <w:ind w:left="61"/>
            </w:pPr>
            <w:r>
              <w:rPr>
                <w:rFonts w:ascii="Arial" w:eastAsia="Arial" w:hAnsi="Arial" w:cs="Arial"/>
                <w:color w:val="0D0D0D"/>
              </w:rPr>
              <w:t xml:space="preserve">5 </w:t>
            </w:r>
          </w:p>
        </w:tc>
      </w:tr>
      <w:tr w:rsidR="00A10A6D" w14:paraId="33F40680" w14:textId="77777777">
        <w:trPr>
          <w:trHeight w:val="885"/>
        </w:trPr>
        <w:tc>
          <w:tcPr>
            <w:tcW w:w="906" w:type="dxa"/>
            <w:tcBorders>
              <w:top w:val="single" w:sz="4" w:space="0" w:color="000000"/>
              <w:left w:val="single" w:sz="4" w:space="0" w:color="000000"/>
              <w:bottom w:val="single" w:sz="4" w:space="0" w:color="000000"/>
              <w:right w:val="single" w:sz="4" w:space="0" w:color="000000"/>
            </w:tcBorders>
          </w:tcPr>
          <w:p w14:paraId="08C06C4A" w14:textId="77777777" w:rsidR="00A10A6D" w:rsidRDefault="00000000">
            <w:pPr>
              <w:spacing w:after="0"/>
              <w:ind w:left="55"/>
            </w:pPr>
            <w:r>
              <w:rPr>
                <w:rFonts w:ascii="Arial" w:eastAsia="Arial" w:hAnsi="Arial" w:cs="Arial"/>
                <w:color w:val="0D0D0D"/>
              </w:rPr>
              <w:t>PP safeg uardi</w:t>
            </w:r>
          </w:p>
        </w:tc>
        <w:tc>
          <w:tcPr>
            <w:tcW w:w="7783" w:type="dxa"/>
            <w:tcBorders>
              <w:top w:val="single" w:sz="4" w:space="0" w:color="000000"/>
              <w:left w:val="single" w:sz="4" w:space="0" w:color="000000"/>
              <w:bottom w:val="single" w:sz="4" w:space="0" w:color="000000"/>
              <w:right w:val="single" w:sz="4" w:space="0" w:color="000000"/>
            </w:tcBorders>
          </w:tcPr>
          <w:p w14:paraId="59070469" w14:textId="77777777" w:rsidR="00A10A6D" w:rsidRDefault="00000000">
            <w:pPr>
              <w:spacing w:after="15" w:line="242" w:lineRule="auto"/>
              <w:ind w:left="60"/>
            </w:pPr>
            <w:hyperlink r:id="rId73">
              <w:r>
                <w:rPr>
                  <w:rFonts w:ascii="Arial" w:eastAsia="Arial" w:hAnsi="Arial" w:cs="Arial"/>
                  <w:color w:val="1155CC"/>
                  <w:u w:val="single" w:color="1155CC"/>
                </w:rPr>
                <w:t xml:space="preserve">https://assets.publishing.service.gov.uk/government/uploads/system/upload </w:t>
              </w:r>
            </w:hyperlink>
            <w:hyperlink r:id="rId74">
              <w:r>
                <w:rPr>
                  <w:rFonts w:ascii="Arial" w:eastAsia="Arial" w:hAnsi="Arial" w:cs="Arial"/>
                  <w:color w:val="1155CC"/>
                  <w:u w:val="single" w:color="1155CC"/>
                </w:rPr>
                <w:t>s/attachment_data/file/473975/DFE</w:t>
              </w:r>
            </w:hyperlink>
            <w:hyperlink r:id="rId75">
              <w:r>
                <w:rPr>
                  <w:rFonts w:ascii="Arial" w:eastAsia="Arial" w:hAnsi="Arial" w:cs="Arial"/>
                  <w:color w:val="1155CC"/>
                  <w:u w:val="single" w:color="1155CC"/>
                </w:rPr>
                <w:t>-</w:t>
              </w:r>
            </w:hyperlink>
          </w:p>
          <w:p w14:paraId="7D410C74" w14:textId="77777777" w:rsidR="00A10A6D" w:rsidRDefault="00000000">
            <w:pPr>
              <w:spacing w:after="0"/>
              <w:ind w:left="60"/>
            </w:pPr>
            <w:hyperlink r:id="rId76">
              <w:r>
                <w:rPr>
                  <w:rFonts w:ascii="Arial" w:eastAsia="Arial" w:hAnsi="Arial" w:cs="Arial"/>
                  <w:color w:val="1155CC"/>
                  <w:u w:val="single" w:color="1155CC"/>
                </w:rPr>
                <w:t>RB411_Supporting_the_attainment_of_disadvantaged_pupils_brief.pdf</w:t>
              </w:r>
            </w:hyperlink>
            <w:hyperlink r:id="rId77">
              <w:r>
                <w:rPr>
                  <w:rFonts w:ascii="Times New Roman" w:eastAsia="Times New Roman" w:hAnsi="Times New Roman" w:cs="Times New Roman"/>
                  <w:sz w:val="24"/>
                </w:rPr>
                <w:t xml:space="preserve"> </w:t>
              </w:r>
            </w:hyperlink>
          </w:p>
        </w:tc>
        <w:tc>
          <w:tcPr>
            <w:tcW w:w="801" w:type="dxa"/>
            <w:tcBorders>
              <w:top w:val="single" w:sz="4" w:space="0" w:color="000000"/>
              <w:left w:val="single" w:sz="4" w:space="0" w:color="000000"/>
              <w:bottom w:val="single" w:sz="4" w:space="0" w:color="000000"/>
              <w:right w:val="single" w:sz="4" w:space="0" w:color="000000"/>
            </w:tcBorders>
          </w:tcPr>
          <w:p w14:paraId="4387B5F3" w14:textId="77777777" w:rsidR="00A10A6D" w:rsidRDefault="00000000">
            <w:pPr>
              <w:spacing w:after="0"/>
              <w:ind w:left="61"/>
            </w:pPr>
            <w:r>
              <w:rPr>
                <w:rFonts w:ascii="Arial" w:eastAsia="Arial" w:hAnsi="Arial" w:cs="Arial"/>
                <w:color w:val="0D0D0D"/>
              </w:rPr>
              <w:t xml:space="preserve">1 2 </w:t>
            </w:r>
          </w:p>
          <w:p w14:paraId="485C1633" w14:textId="77777777" w:rsidR="00A10A6D" w:rsidRDefault="00000000">
            <w:pPr>
              <w:spacing w:after="0"/>
              <w:ind w:left="61"/>
            </w:pPr>
            <w:r>
              <w:rPr>
                <w:rFonts w:ascii="Arial" w:eastAsia="Arial" w:hAnsi="Arial" w:cs="Arial"/>
                <w:color w:val="0D0D0D"/>
              </w:rPr>
              <w:t xml:space="preserve">3 4 </w:t>
            </w:r>
          </w:p>
          <w:p w14:paraId="0FCC8416" w14:textId="77777777" w:rsidR="00A10A6D" w:rsidRDefault="00000000">
            <w:pPr>
              <w:spacing w:after="0"/>
              <w:ind w:left="61"/>
            </w:pPr>
            <w:r>
              <w:rPr>
                <w:rFonts w:ascii="Arial" w:eastAsia="Arial" w:hAnsi="Arial" w:cs="Arial"/>
                <w:color w:val="0D0D0D"/>
              </w:rPr>
              <w:t xml:space="preserve">5 </w:t>
            </w:r>
          </w:p>
        </w:tc>
      </w:tr>
      <w:tr w:rsidR="00A10A6D" w14:paraId="0E25FACE" w14:textId="77777777">
        <w:trPr>
          <w:trHeight w:val="4551"/>
        </w:trPr>
        <w:tc>
          <w:tcPr>
            <w:tcW w:w="906" w:type="dxa"/>
            <w:tcBorders>
              <w:top w:val="single" w:sz="4" w:space="0" w:color="000000"/>
              <w:left w:val="single" w:sz="4" w:space="0" w:color="000000"/>
              <w:bottom w:val="single" w:sz="4" w:space="0" w:color="000000"/>
              <w:right w:val="single" w:sz="4" w:space="0" w:color="000000"/>
            </w:tcBorders>
          </w:tcPr>
          <w:p w14:paraId="33AA336B" w14:textId="77777777" w:rsidR="00A10A6D" w:rsidRDefault="00000000">
            <w:pPr>
              <w:spacing w:after="3" w:line="239" w:lineRule="auto"/>
              <w:ind w:left="50" w:right="41"/>
            </w:pPr>
            <w:r>
              <w:rPr>
                <w:rFonts w:ascii="Arial" w:eastAsia="Arial" w:hAnsi="Arial" w:cs="Arial"/>
                <w:color w:val="0D0D0D"/>
              </w:rPr>
              <w:lastRenderedPageBreak/>
              <w:t xml:space="preserve">ng and welfa re office r (2 </w:t>
            </w:r>
          </w:p>
          <w:p w14:paraId="23835E53" w14:textId="77777777" w:rsidR="00A10A6D" w:rsidRDefault="00000000">
            <w:pPr>
              <w:spacing w:after="0"/>
              <w:ind w:left="50"/>
            </w:pPr>
            <w:r>
              <w:rPr>
                <w:rFonts w:ascii="Arial" w:eastAsia="Arial" w:hAnsi="Arial" w:cs="Arial"/>
                <w:color w:val="0D0D0D"/>
              </w:rPr>
              <w:t xml:space="preserve">days </w:t>
            </w:r>
          </w:p>
          <w:p w14:paraId="01C65073" w14:textId="77777777" w:rsidR="00A10A6D" w:rsidRDefault="00000000">
            <w:pPr>
              <w:spacing w:after="0" w:line="240" w:lineRule="auto"/>
              <w:ind w:left="50"/>
            </w:pPr>
            <w:r>
              <w:rPr>
                <w:rFonts w:ascii="Arial" w:eastAsia="Arial" w:hAnsi="Arial" w:cs="Arial"/>
                <w:color w:val="0D0D0D"/>
              </w:rPr>
              <w:t>per week £23,2</w:t>
            </w:r>
          </w:p>
          <w:p w14:paraId="30090B65" w14:textId="77777777" w:rsidR="00A10A6D" w:rsidRDefault="00000000">
            <w:pPr>
              <w:spacing w:after="0"/>
              <w:ind w:left="50"/>
            </w:pPr>
            <w:r>
              <w:rPr>
                <w:rFonts w:ascii="Arial" w:eastAsia="Arial" w:hAnsi="Arial" w:cs="Arial"/>
                <w:color w:val="0D0D0D"/>
              </w:rPr>
              <w:t xml:space="preserve">89 FT </w:t>
            </w:r>
          </w:p>
          <w:p w14:paraId="6606DD56" w14:textId="77777777" w:rsidR="00A10A6D" w:rsidRDefault="00000000">
            <w:pPr>
              <w:spacing w:after="0"/>
              <w:ind w:left="50"/>
            </w:pPr>
            <w:r>
              <w:rPr>
                <w:rFonts w:ascii="Arial" w:eastAsia="Arial" w:hAnsi="Arial" w:cs="Arial"/>
                <w:color w:val="0D0D0D"/>
              </w:rPr>
              <w:t xml:space="preserve">= </w:t>
            </w:r>
          </w:p>
          <w:p w14:paraId="30660D33" w14:textId="77777777" w:rsidR="00A10A6D" w:rsidRDefault="00000000">
            <w:pPr>
              <w:spacing w:after="0"/>
              <w:ind w:left="50"/>
            </w:pPr>
            <w:r>
              <w:rPr>
                <w:rFonts w:ascii="Arial" w:eastAsia="Arial" w:hAnsi="Arial" w:cs="Arial"/>
                <w:b/>
                <w:color w:val="0D0D0D"/>
              </w:rPr>
              <w:t>£9,31</w:t>
            </w:r>
          </w:p>
          <w:p w14:paraId="56153904" w14:textId="77777777" w:rsidR="00A10A6D" w:rsidRDefault="00000000">
            <w:pPr>
              <w:spacing w:after="37"/>
              <w:ind w:left="50"/>
            </w:pPr>
            <w:r>
              <w:rPr>
                <w:rFonts w:ascii="Arial" w:eastAsia="Arial" w:hAnsi="Arial" w:cs="Arial"/>
                <w:b/>
                <w:color w:val="0D0D0D"/>
              </w:rPr>
              <w:t>5.60</w:t>
            </w:r>
            <w:r>
              <w:rPr>
                <w:rFonts w:ascii="Arial" w:eastAsia="Arial" w:hAnsi="Arial" w:cs="Arial"/>
                <w:color w:val="0D0D0D"/>
              </w:rPr>
              <w:t xml:space="preserve">) </w:t>
            </w:r>
          </w:p>
          <w:p w14:paraId="07391FFB" w14:textId="77777777" w:rsidR="00A10A6D" w:rsidRDefault="00000000">
            <w:pPr>
              <w:spacing w:after="42"/>
              <w:ind w:left="50"/>
            </w:pPr>
            <w:r>
              <w:rPr>
                <w:rFonts w:ascii="Arial" w:eastAsia="Arial" w:hAnsi="Arial" w:cs="Arial"/>
                <w:color w:val="0D0D0D"/>
              </w:rPr>
              <w:t xml:space="preserve"> </w:t>
            </w:r>
          </w:p>
          <w:p w14:paraId="358C8546" w14:textId="77777777" w:rsidR="00A10A6D" w:rsidRDefault="00000000">
            <w:pPr>
              <w:spacing w:after="37"/>
              <w:ind w:left="50"/>
            </w:pPr>
            <w:r>
              <w:rPr>
                <w:rFonts w:ascii="Arial" w:eastAsia="Arial" w:hAnsi="Arial" w:cs="Arial"/>
                <w:i/>
                <w:color w:val="0D0D0D"/>
              </w:rPr>
              <w:t xml:space="preserve"> </w:t>
            </w:r>
          </w:p>
          <w:p w14:paraId="6AE1A4E5" w14:textId="77777777" w:rsidR="00A10A6D" w:rsidRDefault="00000000">
            <w:pPr>
              <w:spacing w:after="0"/>
              <w:ind w:left="50"/>
            </w:pPr>
            <w:r>
              <w:rPr>
                <w:rFonts w:ascii="Arial" w:eastAsia="Arial" w:hAnsi="Arial" w:cs="Arial"/>
                <w:i/>
                <w:color w:val="0D0D0D"/>
              </w:rPr>
              <w:t xml:space="preserve"> </w:t>
            </w:r>
          </w:p>
        </w:tc>
        <w:tc>
          <w:tcPr>
            <w:tcW w:w="7783" w:type="dxa"/>
            <w:tcBorders>
              <w:top w:val="single" w:sz="4" w:space="0" w:color="000000"/>
              <w:left w:val="single" w:sz="4" w:space="0" w:color="000000"/>
              <w:bottom w:val="single" w:sz="4" w:space="0" w:color="000000"/>
              <w:right w:val="single" w:sz="4" w:space="0" w:color="000000"/>
            </w:tcBorders>
          </w:tcPr>
          <w:p w14:paraId="6D7FD68E" w14:textId="77777777" w:rsidR="00A10A6D" w:rsidRDefault="00000000">
            <w:pPr>
              <w:spacing w:after="41" w:line="237" w:lineRule="auto"/>
            </w:pPr>
            <w:r>
              <w:rPr>
                <w:rFonts w:ascii="Arial" w:eastAsia="Arial" w:hAnsi="Arial" w:cs="Arial"/>
                <w:color w:val="0D0D0D"/>
              </w:rPr>
              <w:t xml:space="preserve">Discusses the importance of robust attendance data tracking and monitoring systems in schools, to address attendance issues. This allows patterns of absence to be scrutinised and then targeted interventions to be put in place. Disadvantaged students have been most impacted on during Covid. </w:t>
            </w:r>
            <w:r>
              <w:rPr>
                <w:rFonts w:ascii="Times New Roman" w:eastAsia="Times New Roman" w:hAnsi="Times New Roman" w:cs="Times New Roman"/>
                <w:sz w:val="24"/>
              </w:rPr>
              <w:t xml:space="preserve"> </w:t>
            </w:r>
          </w:p>
          <w:p w14:paraId="5C56FF0B" w14:textId="77777777" w:rsidR="00A10A6D" w:rsidRDefault="00000000">
            <w:pPr>
              <w:spacing w:after="64" w:line="235" w:lineRule="auto"/>
            </w:pPr>
            <w:hyperlink r:id="rId78">
              <w:r>
                <w:rPr>
                  <w:rFonts w:ascii="Arial" w:eastAsia="Arial" w:hAnsi="Arial" w:cs="Arial"/>
                  <w:color w:val="1155CC"/>
                  <w:u w:val="single" w:color="1155CC"/>
                </w:rPr>
                <w:t xml:space="preserve">https://assets.publishing.service.gov.uk/government/uploads/system/uploads </w:t>
              </w:r>
            </w:hyperlink>
            <w:hyperlink r:id="rId79">
              <w:r>
                <w:rPr>
                  <w:rFonts w:ascii="Arial" w:eastAsia="Arial" w:hAnsi="Arial" w:cs="Arial"/>
                  <w:color w:val="1155CC"/>
                  <w:u w:val="single" w:color="1155CC"/>
                </w:rPr>
                <w:t xml:space="preserve">/attachment_data/file/412638/The_link_between_absence_and_attainment_ </w:t>
              </w:r>
            </w:hyperlink>
            <w:hyperlink r:id="rId80">
              <w:r>
                <w:rPr>
                  <w:rFonts w:ascii="Arial" w:eastAsia="Arial" w:hAnsi="Arial" w:cs="Arial"/>
                  <w:color w:val="1155CC"/>
                  <w:u w:val="single" w:color="1155CC"/>
                </w:rPr>
                <w:t>at_KS2_and_KS4.pdf</w:t>
              </w:r>
            </w:hyperlink>
            <w:hyperlink r:id="rId81">
              <w:r>
                <w:rPr>
                  <w:rFonts w:ascii="Times New Roman" w:eastAsia="Times New Roman" w:hAnsi="Times New Roman" w:cs="Times New Roman"/>
                  <w:sz w:val="24"/>
                </w:rPr>
                <w:t xml:space="preserve"> </w:t>
              </w:r>
            </w:hyperlink>
          </w:p>
          <w:p w14:paraId="108333C6" w14:textId="77777777" w:rsidR="00A10A6D" w:rsidRDefault="00000000">
            <w:pPr>
              <w:spacing w:after="35"/>
            </w:pPr>
            <w:r>
              <w:rPr>
                <w:rFonts w:ascii="Arial" w:eastAsia="Arial" w:hAnsi="Arial" w:cs="Arial"/>
                <w:color w:val="0D0D0D"/>
              </w:rPr>
              <w:t xml:space="preserve">This makes the distinct link between attendance and attainment. </w:t>
            </w:r>
            <w:r>
              <w:rPr>
                <w:rFonts w:ascii="Times New Roman" w:eastAsia="Times New Roman" w:hAnsi="Times New Roman" w:cs="Times New Roman"/>
                <w:sz w:val="24"/>
              </w:rPr>
              <w:t xml:space="preserve"> </w:t>
            </w:r>
          </w:p>
          <w:p w14:paraId="1465E030" w14:textId="77777777" w:rsidR="00A10A6D" w:rsidRDefault="00000000">
            <w:pPr>
              <w:spacing w:after="7" w:line="266" w:lineRule="auto"/>
            </w:pPr>
            <w:hyperlink r:id="rId82">
              <w:r>
                <w:rPr>
                  <w:rFonts w:ascii="Arial" w:eastAsia="Arial" w:hAnsi="Arial" w:cs="Arial"/>
                  <w:color w:val="1155CC"/>
                  <w:u w:val="single" w:color="1155CC"/>
                </w:rPr>
                <w:t>https://ies.ed.gov/ncee/wwc/Docs/PracticeGuide/wwc_dropout_092617.pdf</w:t>
              </w:r>
            </w:hyperlink>
            <w:hyperlink r:id="rId83">
              <w:r>
                <w:rPr>
                  <w:rFonts w:ascii="Times New Roman" w:eastAsia="Times New Roman" w:hAnsi="Times New Roman" w:cs="Times New Roman"/>
                  <w:sz w:val="24"/>
                </w:rPr>
                <w:t xml:space="preserve"> </w:t>
              </w:r>
            </w:hyperlink>
            <w:r>
              <w:rPr>
                <w:rFonts w:ascii="Arial" w:eastAsia="Arial" w:hAnsi="Arial" w:cs="Arial"/>
                <w:color w:val="0D0D0D"/>
              </w:rPr>
              <w:t xml:space="preserve">Notes that to sustain improvement at an individual level, support must be targeted for individual students. </w:t>
            </w:r>
            <w:r>
              <w:rPr>
                <w:rFonts w:ascii="Times New Roman" w:eastAsia="Times New Roman" w:hAnsi="Times New Roman" w:cs="Times New Roman"/>
                <w:sz w:val="24"/>
              </w:rPr>
              <w:t xml:space="preserve"> </w:t>
            </w:r>
          </w:p>
          <w:p w14:paraId="23566030" w14:textId="77777777" w:rsidR="00A10A6D" w:rsidRDefault="00000000">
            <w:pPr>
              <w:spacing w:after="0"/>
            </w:pPr>
            <w:r>
              <w:rPr>
                <w:rFonts w:ascii="Arial" w:eastAsia="Arial" w:hAnsi="Arial" w:cs="Arial"/>
                <w:color w:val="0D0D0D"/>
              </w:rPr>
              <w:t xml:space="preserve"> </w:t>
            </w:r>
          </w:p>
        </w:tc>
        <w:tc>
          <w:tcPr>
            <w:tcW w:w="801" w:type="dxa"/>
            <w:tcBorders>
              <w:top w:val="single" w:sz="4" w:space="0" w:color="000000"/>
              <w:left w:val="single" w:sz="4" w:space="0" w:color="000000"/>
              <w:bottom w:val="single" w:sz="4" w:space="0" w:color="000000"/>
              <w:right w:val="single" w:sz="4" w:space="0" w:color="000000"/>
            </w:tcBorders>
          </w:tcPr>
          <w:p w14:paraId="43B4E79B" w14:textId="77777777" w:rsidR="00A10A6D" w:rsidRDefault="00A10A6D"/>
        </w:tc>
      </w:tr>
      <w:tr w:rsidR="00A10A6D" w14:paraId="704538EB" w14:textId="77777777">
        <w:trPr>
          <w:trHeight w:val="3036"/>
        </w:trPr>
        <w:tc>
          <w:tcPr>
            <w:tcW w:w="906" w:type="dxa"/>
            <w:tcBorders>
              <w:top w:val="single" w:sz="4" w:space="0" w:color="000000"/>
              <w:left w:val="single" w:sz="4" w:space="0" w:color="000000"/>
              <w:bottom w:val="single" w:sz="4" w:space="0" w:color="000000"/>
              <w:right w:val="single" w:sz="4" w:space="0" w:color="000000"/>
            </w:tcBorders>
          </w:tcPr>
          <w:p w14:paraId="62136DFA" w14:textId="77777777" w:rsidR="00A10A6D" w:rsidRDefault="00000000">
            <w:pPr>
              <w:spacing w:after="0" w:line="240" w:lineRule="auto"/>
              <w:ind w:left="50"/>
            </w:pPr>
            <w:r>
              <w:rPr>
                <w:rFonts w:ascii="Arial" w:eastAsia="Arial" w:hAnsi="Arial" w:cs="Arial"/>
                <w:color w:val="0D0D0D"/>
              </w:rPr>
              <w:t>Incre ased enric</w:t>
            </w:r>
          </w:p>
          <w:p w14:paraId="1E6EF20E" w14:textId="77777777" w:rsidR="00A10A6D" w:rsidRDefault="00000000">
            <w:pPr>
              <w:spacing w:after="0"/>
              <w:ind w:left="50"/>
            </w:pPr>
            <w:r>
              <w:rPr>
                <w:rFonts w:ascii="Arial" w:eastAsia="Arial" w:hAnsi="Arial" w:cs="Arial"/>
                <w:color w:val="0D0D0D"/>
              </w:rPr>
              <w:t>hmen</w:t>
            </w:r>
          </w:p>
          <w:p w14:paraId="2148BB96" w14:textId="77777777" w:rsidR="00A10A6D" w:rsidRDefault="00000000">
            <w:pPr>
              <w:spacing w:after="0"/>
              <w:ind w:left="50"/>
            </w:pPr>
            <w:r>
              <w:rPr>
                <w:rFonts w:ascii="Arial" w:eastAsia="Arial" w:hAnsi="Arial" w:cs="Arial"/>
                <w:color w:val="0D0D0D"/>
              </w:rPr>
              <w:t xml:space="preserve">t </w:t>
            </w:r>
          </w:p>
          <w:p w14:paraId="7E511B51" w14:textId="77777777" w:rsidR="00A10A6D" w:rsidRDefault="00000000">
            <w:pPr>
              <w:spacing w:after="0"/>
              <w:ind w:left="50"/>
            </w:pPr>
            <w:r>
              <w:rPr>
                <w:rFonts w:ascii="Arial" w:eastAsia="Arial" w:hAnsi="Arial" w:cs="Arial"/>
                <w:color w:val="0D0D0D"/>
              </w:rPr>
              <w:t>oppor</w:t>
            </w:r>
          </w:p>
          <w:p w14:paraId="0891EA9D" w14:textId="77777777" w:rsidR="00A10A6D" w:rsidRDefault="00000000">
            <w:pPr>
              <w:spacing w:after="0"/>
              <w:ind w:left="50"/>
            </w:pPr>
            <w:r>
              <w:rPr>
                <w:rFonts w:ascii="Arial" w:eastAsia="Arial" w:hAnsi="Arial" w:cs="Arial"/>
                <w:color w:val="0D0D0D"/>
              </w:rPr>
              <w:t>tuniti</w:t>
            </w:r>
          </w:p>
          <w:p w14:paraId="60E249FF" w14:textId="77777777" w:rsidR="00A10A6D" w:rsidRDefault="00000000">
            <w:pPr>
              <w:spacing w:after="42"/>
              <w:ind w:left="50"/>
            </w:pPr>
            <w:r>
              <w:rPr>
                <w:rFonts w:ascii="Arial" w:eastAsia="Arial" w:hAnsi="Arial" w:cs="Arial"/>
                <w:color w:val="0D0D0D"/>
              </w:rPr>
              <w:t xml:space="preserve">es </w:t>
            </w:r>
          </w:p>
          <w:p w14:paraId="643DA7FB" w14:textId="77777777" w:rsidR="00A10A6D" w:rsidRDefault="00000000">
            <w:pPr>
              <w:spacing w:after="37"/>
              <w:ind w:left="50"/>
            </w:pPr>
            <w:r>
              <w:rPr>
                <w:rFonts w:ascii="Arial" w:eastAsia="Arial" w:hAnsi="Arial" w:cs="Arial"/>
                <w:color w:val="0D0D0D"/>
              </w:rPr>
              <w:t xml:space="preserve"> </w:t>
            </w:r>
          </w:p>
          <w:p w14:paraId="2C623B0D" w14:textId="77777777" w:rsidR="00A10A6D" w:rsidRDefault="00000000">
            <w:pPr>
              <w:spacing w:after="0"/>
              <w:ind w:left="50"/>
            </w:pPr>
            <w:r>
              <w:rPr>
                <w:rFonts w:ascii="Arial" w:eastAsia="Arial" w:hAnsi="Arial" w:cs="Arial"/>
                <w:b/>
                <w:color w:val="0D0D0D"/>
              </w:rPr>
              <w:t>£5,00</w:t>
            </w:r>
          </w:p>
          <w:p w14:paraId="4F8026A8" w14:textId="77777777" w:rsidR="00A10A6D" w:rsidRDefault="00000000">
            <w:pPr>
              <w:spacing w:after="0"/>
              <w:ind w:left="50"/>
            </w:pPr>
            <w:r>
              <w:rPr>
                <w:rFonts w:ascii="Arial" w:eastAsia="Arial" w:hAnsi="Arial" w:cs="Arial"/>
                <w:b/>
                <w:color w:val="0D0D0D"/>
              </w:rPr>
              <w:t xml:space="preserve">0  </w:t>
            </w:r>
          </w:p>
        </w:tc>
        <w:tc>
          <w:tcPr>
            <w:tcW w:w="7783" w:type="dxa"/>
            <w:tcBorders>
              <w:top w:val="single" w:sz="4" w:space="0" w:color="000000"/>
              <w:left w:val="single" w:sz="4" w:space="0" w:color="000000"/>
              <w:bottom w:val="single" w:sz="4" w:space="0" w:color="000000"/>
              <w:right w:val="single" w:sz="4" w:space="0" w:color="000000"/>
            </w:tcBorders>
          </w:tcPr>
          <w:p w14:paraId="0257D912" w14:textId="77777777" w:rsidR="00A10A6D" w:rsidRDefault="00000000">
            <w:pPr>
              <w:spacing w:after="10" w:line="216" w:lineRule="auto"/>
              <w:ind w:left="55"/>
            </w:pPr>
            <w:hyperlink r:id="rId84">
              <w:r>
                <w:rPr>
                  <w:rFonts w:ascii="Arial" w:eastAsia="Arial" w:hAnsi="Arial" w:cs="Arial"/>
                  <w:color w:val="1155CC"/>
                  <w:u w:val="single" w:color="1155CC"/>
                </w:rPr>
                <w:t>https://educationendowmentfoundation.org.uk/support</w:t>
              </w:r>
            </w:hyperlink>
            <w:hyperlink r:id="rId85">
              <w:r>
                <w:rPr>
                  <w:rFonts w:ascii="Arial" w:eastAsia="Arial" w:hAnsi="Arial" w:cs="Arial"/>
                  <w:color w:val="1155CC"/>
                  <w:u w:val="single" w:color="1155CC"/>
                </w:rPr>
                <w:t>-</w:t>
              </w:r>
            </w:hyperlink>
            <w:hyperlink r:id="rId86">
              <w:r>
                <w:rPr>
                  <w:rFonts w:ascii="Arial" w:eastAsia="Arial" w:hAnsi="Arial" w:cs="Arial"/>
                  <w:color w:val="1155CC"/>
                  <w:u w:val="single" w:color="1155CC"/>
                </w:rPr>
                <w:t>for</w:t>
              </w:r>
            </w:hyperlink>
            <w:hyperlink r:id="rId87">
              <w:r>
                <w:rPr>
                  <w:rFonts w:ascii="Arial" w:eastAsia="Arial" w:hAnsi="Arial" w:cs="Arial"/>
                  <w:color w:val="1155CC"/>
                  <w:u w:val="single" w:color="1155CC"/>
                </w:rPr>
                <w:t>-</w:t>
              </w:r>
            </w:hyperlink>
            <w:hyperlink r:id="rId88">
              <w:r>
                <w:rPr>
                  <w:rFonts w:ascii="Arial" w:eastAsia="Arial" w:hAnsi="Arial" w:cs="Arial"/>
                  <w:color w:val="1155CC"/>
                  <w:u w:val="single" w:color="1155CC"/>
                </w:rPr>
                <w:t>schools/school</w:t>
              </w:r>
            </w:hyperlink>
            <w:hyperlink r:id="rId89"/>
            <w:hyperlink r:id="rId90">
              <w:r>
                <w:rPr>
                  <w:rFonts w:ascii="Arial" w:eastAsia="Arial" w:hAnsi="Arial" w:cs="Arial"/>
                  <w:color w:val="1155CC"/>
                  <w:u w:val="single" w:color="1155CC"/>
                </w:rPr>
                <w:t>improvement</w:t>
              </w:r>
            </w:hyperlink>
            <w:hyperlink r:id="rId91">
              <w:r>
                <w:rPr>
                  <w:rFonts w:ascii="Arial" w:eastAsia="Arial" w:hAnsi="Arial" w:cs="Arial"/>
                  <w:color w:val="1155CC"/>
                  <w:u w:val="single" w:color="1155CC"/>
                </w:rPr>
                <w:t>-</w:t>
              </w:r>
            </w:hyperlink>
            <w:hyperlink r:id="rId92">
              <w:r>
                <w:rPr>
                  <w:rFonts w:ascii="Arial" w:eastAsia="Arial" w:hAnsi="Arial" w:cs="Arial"/>
                  <w:color w:val="1155CC"/>
                  <w:u w:val="single" w:color="1155CC"/>
                </w:rPr>
                <w:t>planning/3</w:t>
              </w:r>
            </w:hyperlink>
            <w:hyperlink r:id="rId93">
              <w:r>
                <w:rPr>
                  <w:rFonts w:ascii="Arial" w:eastAsia="Arial" w:hAnsi="Arial" w:cs="Arial"/>
                  <w:color w:val="1155CC"/>
                  <w:u w:val="single" w:color="1155CC"/>
                </w:rPr>
                <w:t>-</w:t>
              </w:r>
            </w:hyperlink>
            <w:hyperlink r:id="rId94">
              <w:r>
                <w:rPr>
                  <w:rFonts w:ascii="Arial" w:eastAsia="Arial" w:hAnsi="Arial" w:cs="Arial"/>
                  <w:color w:val="1155CC"/>
                  <w:u w:val="single" w:color="1155CC"/>
                </w:rPr>
                <w:t>wider</w:t>
              </w:r>
            </w:hyperlink>
            <w:hyperlink r:id="rId95">
              <w:r>
                <w:rPr>
                  <w:rFonts w:ascii="Arial" w:eastAsia="Arial" w:hAnsi="Arial" w:cs="Arial"/>
                  <w:color w:val="1155CC"/>
                  <w:u w:val="single" w:color="1155CC"/>
                </w:rPr>
                <w:t>-</w:t>
              </w:r>
            </w:hyperlink>
            <w:hyperlink r:id="rId96">
              <w:r>
                <w:rPr>
                  <w:rFonts w:ascii="Arial" w:eastAsia="Arial" w:hAnsi="Arial" w:cs="Arial"/>
                  <w:color w:val="1155CC"/>
                  <w:u w:val="single" w:color="1155CC"/>
                </w:rPr>
                <w:t>strategies</w:t>
              </w:r>
            </w:hyperlink>
            <w:hyperlink r:id="rId97">
              <w:r>
                <w:rPr>
                  <w:sz w:val="24"/>
                </w:rPr>
                <w:t xml:space="preserve"> </w:t>
              </w:r>
            </w:hyperlink>
          </w:p>
          <w:p w14:paraId="7F2F3970" w14:textId="77777777" w:rsidR="00A10A6D" w:rsidRDefault="00000000">
            <w:pPr>
              <w:spacing w:after="0" w:line="232" w:lineRule="auto"/>
              <w:ind w:left="55"/>
            </w:pPr>
            <w:r>
              <w:rPr>
                <w:rFonts w:ascii="Arial" w:eastAsia="Arial" w:hAnsi="Arial" w:cs="Arial"/>
                <w:color w:val="0D0D0D"/>
              </w:rPr>
              <w:t>Social skills are essential for student development.</w:t>
            </w:r>
            <w:r>
              <w:rPr>
                <w:sz w:val="24"/>
              </w:rPr>
              <w:t xml:space="preserve"> </w:t>
            </w:r>
            <w:hyperlink r:id="rId98">
              <w:r>
                <w:rPr>
                  <w:rFonts w:ascii="Arial" w:eastAsia="Arial" w:hAnsi="Arial" w:cs="Arial"/>
                  <w:color w:val="1155CC"/>
                  <w:u w:val="single" w:color="1155CC"/>
                </w:rPr>
                <w:t>https://educationendowmentfoundation.org.uk/guidance</w:t>
              </w:r>
            </w:hyperlink>
            <w:hyperlink r:id="rId99">
              <w:r>
                <w:rPr>
                  <w:rFonts w:ascii="Arial" w:eastAsia="Arial" w:hAnsi="Arial" w:cs="Arial"/>
                  <w:color w:val="1155CC"/>
                  <w:u w:val="single" w:color="1155CC"/>
                </w:rPr>
                <w:t>-</w:t>
              </w:r>
            </w:hyperlink>
            <w:hyperlink r:id="rId100">
              <w:r>
                <w:rPr>
                  <w:rFonts w:ascii="Arial" w:eastAsia="Arial" w:hAnsi="Arial" w:cs="Arial"/>
                  <w:color w:val="1155CC"/>
                  <w:u w:val="single" w:color="1155CC"/>
                </w:rPr>
                <w:t>for</w:t>
              </w:r>
            </w:hyperlink>
            <w:hyperlink r:id="rId101">
              <w:r>
                <w:rPr>
                  <w:rFonts w:ascii="Arial" w:eastAsia="Arial" w:hAnsi="Arial" w:cs="Arial"/>
                  <w:color w:val="1155CC"/>
                  <w:u w:val="single" w:color="1155CC"/>
                </w:rPr>
                <w:t>-</w:t>
              </w:r>
            </w:hyperlink>
            <w:hyperlink r:id="rId102">
              <w:r>
                <w:rPr>
                  <w:rFonts w:ascii="Arial" w:eastAsia="Arial" w:hAnsi="Arial" w:cs="Arial"/>
                  <w:color w:val="1155CC"/>
                  <w:u w:val="single" w:color="1155CC"/>
                </w:rPr>
                <w:t>teachers/life</w:t>
              </w:r>
            </w:hyperlink>
            <w:hyperlink r:id="rId103"/>
            <w:hyperlink r:id="rId104">
              <w:r>
                <w:rPr>
                  <w:rFonts w:ascii="Arial" w:eastAsia="Arial" w:hAnsi="Arial" w:cs="Arial"/>
                  <w:color w:val="1155CC"/>
                  <w:u w:val="single" w:color="1155CC"/>
                </w:rPr>
                <w:t>skills</w:t>
              </w:r>
            </w:hyperlink>
            <w:hyperlink r:id="rId105">
              <w:r>
                <w:rPr>
                  <w:rFonts w:ascii="Arial" w:eastAsia="Arial" w:hAnsi="Arial" w:cs="Arial"/>
                  <w:color w:val="1155CC"/>
                  <w:u w:val="single" w:color="1155CC"/>
                </w:rPr>
                <w:t>-</w:t>
              </w:r>
            </w:hyperlink>
            <w:hyperlink r:id="rId106">
              <w:r>
                <w:rPr>
                  <w:rFonts w:ascii="Arial" w:eastAsia="Arial" w:hAnsi="Arial" w:cs="Arial"/>
                  <w:color w:val="1155CC"/>
                  <w:u w:val="single" w:color="1155CC"/>
                </w:rPr>
                <w:t>enrichment</w:t>
              </w:r>
            </w:hyperlink>
            <w:hyperlink r:id="rId107">
              <w:r>
                <w:rPr>
                  <w:sz w:val="24"/>
                </w:rPr>
                <w:t xml:space="preserve"> </w:t>
              </w:r>
            </w:hyperlink>
          </w:p>
          <w:p w14:paraId="51BB7CD8" w14:textId="77777777" w:rsidR="00A10A6D" w:rsidRDefault="00000000">
            <w:pPr>
              <w:spacing w:after="80" w:line="237" w:lineRule="auto"/>
              <w:ind w:left="55"/>
              <w:jc w:val="both"/>
            </w:pPr>
            <w:r>
              <w:rPr>
                <w:rFonts w:ascii="Arial" w:eastAsia="Arial" w:hAnsi="Arial" w:cs="Arial"/>
                <w:color w:val="263238"/>
              </w:rPr>
              <w:t xml:space="preserve">Evidence that character / essential life skills in childhood are associated with a range of positive outcomes at school and beyond. </w:t>
            </w:r>
          </w:p>
          <w:p w14:paraId="20B13E51" w14:textId="77777777" w:rsidR="00A10A6D" w:rsidRDefault="00000000">
            <w:pPr>
              <w:spacing w:after="37"/>
            </w:pPr>
            <w:r>
              <w:rPr>
                <w:rFonts w:ascii="Arial" w:eastAsia="Arial" w:hAnsi="Arial" w:cs="Arial"/>
                <w:sz w:val="24"/>
              </w:rPr>
              <w:t xml:space="preserve"> </w:t>
            </w:r>
          </w:p>
          <w:p w14:paraId="4AB066B8" w14:textId="77777777" w:rsidR="00A10A6D" w:rsidRDefault="00000000">
            <w:pPr>
              <w:spacing w:after="0"/>
              <w:ind w:left="55"/>
            </w:pPr>
            <w:r>
              <w:rPr>
                <w:rFonts w:ascii="Arial" w:eastAsia="Arial" w:hAnsi="Arial" w:cs="Arial"/>
                <w:sz w:val="24"/>
              </w:rPr>
              <w:t xml:space="preserve">Bespoke enrichment opportunities for PP pupils after gathering pupil voice and looking at interests.  </w:t>
            </w:r>
          </w:p>
        </w:tc>
        <w:tc>
          <w:tcPr>
            <w:tcW w:w="801" w:type="dxa"/>
            <w:tcBorders>
              <w:top w:val="single" w:sz="4" w:space="0" w:color="000000"/>
              <w:left w:val="single" w:sz="4" w:space="0" w:color="000000"/>
              <w:bottom w:val="single" w:sz="4" w:space="0" w:color="000000"/>
              <w:right w:val="single" w:sz="4" w:space="0" w:color="000000"/>
            </w:tcBorders>
          </w:tcPr>
          <w:p w14:paraId="6C616AA5" w14:textId="77777777" w:rsidR="00A10A6D" w:rsidRDefault="00000000">
            <w:pPr>
              <w:spacing w:after="0"/>
              <w:ind w:left="56"/>
            </w:pPr>
            <w:r>
              <w:rPr>
                <w:rFonts w:ascii="Arial" w:eastAsia="Arial" w:hAnsi="Arial" w:cs="Arial"/>
                <w:color w:val="0D0D0D"/>
              </w:rPr>
              <w:t xml:space="preserve"> </w:t>
            </w:r>
          </w:p>
        </w:tc>
      </w:tr>
      <w:tr w:rsidR="00A10A6D" w14:paraId="5A5F8488" w14:textId="77777777">
        <w:trPr>
          <w:trHeight w:val="2330"/>
        </w:trPr>
        <w:tc>
          <w:tcPr>
            <w:tcW w:w="906" w:type="dxa"/>
            <w:tcBorders>
              <w:top w:val="single" w:sz="4" w:space="0" w:color="000000"/>
              <w:left w:val="single" w:sz="4" w:space="0" w:color="000000"/>
              <w:bottom w:val="single" w:sz="4" w:space="0" w:color="000000"/>
              <w:right w:val="single" w:sz="4" w:space="0" w:color="000000"/>
            </w:tcBorders>
          </w:tcPr>
          <w:p w14:paraId="2AA58EAD" w14:textId="77777777" w:rsidR="00A10A6D" w:rsidRDefault="00000000">
            <w:pPr>
              <w:spacing w:after="0"/>
              <w:ind w:left="50"/>
            </w:pPr>
            <w:r>
              <w:rPr>
                <w:rFonts w:ascii="Arial" w:eastAsia="Arial" w:hAnsi="Arial" w:cs="Arial"/>
                <w:color w:val="0D0D0D"/>
              </w:rPr>
              <w:t>Badg</w:t>
            </w:r>
          </w:p>
          <w:p w14:paraId="2C5F4DB4" w14:textId="77777777" w:rsidR="00A10A6D" w:rsidRDefault="00000000">
            <w:pPr>
              <w:spacing w:after="0"/>
              <w:ind w:left="50"/>
            </w:pPr>
            <w:r>
              <w:rPr>
                <w:rFonts w:ascii="Arial" w:eastAsia="Arial" w:hAnsi="Arial" w:cs="Arial"/>
                <w:color w:val="0D0D0D"/>
              </w:rPr>
              <w:t xml:space="preserve">er </w:t>
            </w:r>
          </w:p>
          <w:p w14:paraId="5F34B779" w14:textId="77777777" w:rsidR="00A10A6D" w:rsidRDefault="00000000">
            <w:pPr>
              <w:spacing w:after="0"/>
              <w:ind w:left="50"/>
            </w:pPr>
            <w:r>
              <w:rPr>
                <w:rFonts w:ascii="Arial" w:eastAsia="Arial" w:hAnsi="Arial" w:cs="Arial"/>
                <w:color w:val="0D0D0D"/>
              </w:rPr>
              <w:t>Book</w:t>
            </w:r>
          </w:p>
          <w:p w14:paraId="046F88EF" w14:textId="77777777" w:rsidR="00A10A6D" w:rsidRDefault="00000000">
            <w:pPr>
              <w:spacing w:after="0" w:line="299" w:lineRule="auto"/>
              <w:ind w:left="50"/>
            </w:pPr>
            <w:r>
              <w:rPr>
                <w:rFonts w:ascii="Arial" w:eastAsia="Arial" w:hAnsi="Arial" w:cs="Arial"/>
                <w:color w:val="0D0D0D"/>
              </w:rPr>
              <w:t xml:space="preserve">s </w:t>
            </w:r>
            <w:r>
              <w:rPr>
                <w:rFonts w:ascii="Arial" w:eastAsia="Arial" w:hAnsi="Arial" w:cs="Arial"/>
                <w:b/>
                <w:color w:val="0D0D0D"/>
              </w:rPr>
              <w:t>£1,00</w:t>
            </w:r>
          </w:p>
          <w:p w14:paraId="45E4E27C" w14:textId="77777777" w:rsidR="00A10A6D" w:rsidRDefault="00000000">
            <w:pPr>
              <w:spacing w:after="37"/>
              <w:ind w:left="50"/>
            </w:pPr>
            <w:r>
              <w:rPr>
                <w:rFonts w:ascii="Arial" w:eastAsia="Arial" w:hAnsi="Arial" w:cs="Arial"/>
                <w:b/>
                <w:color w:val="0D0D0D"/>
              </w:rPr>
              <w:t xml:space="preserve">0 </w:t>
            </w:r>
          </w:p>
          <w:p w14:paraId="78D18895" w14:textId="77777777" w:rsidR="00A10A6D" w:rsidRDefault="00000000">
            <w:pPr>
              <w:spacing w:after="42"/>
              <w:ind w:left="50"/>
            </w:pPr>
            <w:r>
              <w:rPr>
                <w:rFonts w:ascii="Arial" w:eastAsia="Arial" w:hAnsi="Arial" w:cs="Arial"/>
                <w:color w:val="0D0D0D"/>
              </w:rPr>
              <w:t xml:space="preserve"> </w:t>
            </w:r>
          </w:p>
          <w:p w14:paraId="1971BEA8" w14:textId="77777777" w:rsidR="00A10A6D" w:rsidRDefault="00000000">
            <w:pPr>
              <w:spacing w:after="0"/>
              <w:ind w:left="50"/>
            </w:pPr>
            <w:r>
              <w:rPr>
                <w:rFonts w:ascii="Arial" w:eastAsia="Arial" w:hAnsi="Arial" w:cs="Arial"/>
                <w:color w:val="0D0D0D"/>
              </w:rPr>
              <w:t xml:space="preserve"> </w:t>
            </w:r>
          </w:p>
        </w:tc>
        <w:tc>
          <w:tcPr>
            <w:tcW w:w="7783" w:type="dxa"/>
            <w:tcBorders>
              <w:top w:val="single" w:sz="4" w:space="0" w:color="000000"/>
              <w:left w:val="single" w:sz="4" w:space="0" w:color="000000"/>
              <w:bottom w:val="single" w:sz="4" w:space="0" w:color="000000"/>
              <w:right w:val="single" w:sz="4" w:space="0" w:color="000000"/>
            </w:tcBorders>
          </w:tcPr>
          <w:p w14:paraId="3BABF6B1" w14:textId="77777777" w:rsidR="00A10A6D" w:rsidRDefault="00000000">
            <w:pPr>
              <w:spacing w:after="0" w:line="239" w:lineRule="auto"/>
              <w:ind w:left="55"/>
            </w:pPr>
            <w:r>
              <w:rPr>
                <w:rFonts w:ascii="Arial" w:eastAsia="Arial" w:hAnsi="Arial" w:cs="Arial"/>
                <w:sz w:val="24"/>
              </w:rPr>
              <w:t xml:space="preserve">Banded books to support those who have been identified as having a reading age much lower than their chronological age. Content of book to be age appropriate.  </w:t>
            </w:r>
          </w:p>
          <w:p w14:paraId="4F23BEF7" w14:textId="77777777" w:rsidR="00A10A6D" w:rsidRDefault="00000000">
            <w:pPr>
              <w:spacing w:after="0"/>
              <w:ind w:left="55"/>
            </w:pPr>
            <w:hyperlink r:id="rId108">
              <w:r>
                <w:rPr>
                  <w:rFonts w:ascii="Arial" w:eastAsia="Arial" w:hAnsi="Arial" w:cs="Arial"/>
                  <w:color w:val="0000FF"/>
                  <w:sz w:val="24"/>
                  <w:u w:val="single" w:color="0000FF"/>
                </w:rPr>
                <w:t>Improving Literacy in Secondary Schools | EEF</w:t>
              </w:r>
            </w:hyperlink>
            <w:hyperlink r:id="rId109">
              <w:r>
                <w:rPr>
                  <w:rFonts w:ascii="Arial" w:eastAsia="Arial" w:hAnsi="Arial" w:cs="Arial"/>
                  <w:color w:val="0000FF"/>
                  <w:sz w:val="24"/>
                </w:rPr>
                <w:t xml:space="preserve"> </w:t>
              </w:r>
            </w:hyperlink>
          </w:p>
          <w:p w14:paraId="2961DB54" w14:textId="77777777" w:rsidR="00A10A6D" w:rsidRDefault="00000000">
            <w:pPr>
              <w:spacing w:after="0"/>
              <w:ind w:left="55"/>
            </w:pPr>
            <w:hyperlink r:id="rId110">
              <w:r>
                <w:rPr>
                  <w:rFonts w:ascii="Arial" w:eastAsia="Arial" w:hAnsi="Arial" w:cs="Arial"/>
                  <w:color w:val="0000FF"/>
                  <w:sz w:val="24"/>
                  <w:u w:val="single" w:color="0000FF"/>
                </w:rPr>
                <w:t>(educationendowmentfoundation.org.uk)</w:t>
              </w:r>
            </w:hyperlink>
            <w:hyperlink r:id="rId111">
              <w:r>
                <w:rPr>
                  <w:rFonts w:ascii="Times New Roman" w:eastAsia="Times New Roman" w:hAnsi="Times New Roman" w:cs="Times New Roman"/>
                  <w:sz w:val="24"/>
                </w:rPr>
                <w:t xml:space="preserve"> </w:t>
              </w:r>
            </w:hyperlink>
          </w:p>
        </w:tc>
        <w:tc>
          <w:tcPr>
            <w:tcW w:w="801" w:type="dxa"/>
            <w:tcBorders>
              <w:top w:val="single" w:sz="4" w:space="0" w:color="000000"/>
              <w:left w:val="single" w:sz="4" w:space="0" w:color="000000"/>
              <w:bottom w:val="single" w:sz="4" w:space="0" w:color="000000"/>
              <w:right w:val="single" w:sz="4" w:space="0" w:color="000000"/>
            </w:tcBorders>
          </w:tcPr>
          <w:p w14:paraId="2A27F7F0" w14:textId="77777777" w:rsidR="00A10A6D" w:rsidRDefault="00000000">
            <w:pPr>
              <w:spacing w:after="0"/>
              <w:ind w:left="56"/>
            </w:pPr>
            <w:r>
              <w:rPr>
                <w:rFonts w:ascii="Arial" w:eastAsia="Arial" w:hAnsi="Arial" w:cs="Arial"/>
                <w:color w:val="0D0D0D"/>
              </w:rPr>
              <w:t xml:space="preserve">4 </w:t>
            </w:r>
          </w:p>
        </w:tc>
      </w:tr>
    </w:tbl>
    <w:p w14:paraId="1D6C4726" w14:textId="77777777" w:rsidR="00A10A6D" w:rsidRDefault="00000000">
      <w:pPr>
        <w:spacing w:after="43"/>
      </w:pPr>
      <w:r>
        <w:rPr>
          <w:rFonts w:ascii="Arial" w:eastAsia="Arial" w:hAnsi="Arial" w:cs="Arial"/>
          <w:b/>
          <w:color w:val="104F75"/>
          <w:sz w:val="28"/>
        </w:rPr>
        <w:t xml:space="preserve"> </w:t>
      </w:r>
    </w:p>
    <w:p w14:paraId="5DF24C4D" w14:textId="77777777" w:rsidR="00A10A6D" w:rsidRDefault="00000000">
      <w:pPr>
        <w:spacing w:after="198" w:line="289" w:lineRule="auto"/>
        <w:ind w:left="-5" w:hanging="10"/>
      </w:pPr>
      <w:r>
        <w:rPr>
          <w:rFonts w:ascii="Arial" w:eastAsia="Arial" w:hAnsi="Arial" w:cs="Arial"/>
          <w:b/>
          <w:color w:val="104F75"/>
          <w:sz w:val="28"/>
        </w:rPr>
        <w:t xml:space="preserve">Total budgeted cost: £31,520 (including other budgets- see below for more information) </w:t>
      </w:r>
    </w:p>
    <w:p w14:paraId="33661B76" w14:textId="77777777" w:rsidR="00A10A6D" w:rsidRDefault="00000000">
      <w:pPr>
        <w:spacing w:after="37"/>
        <w:ind w:left="55"/>
      </w:pPr>
      <w:r>
        <w:rPr>
          <w:rFonts w:ascii="Arial" w:eastAsia="Arial" w:hAnsi="Arial" w:cs="Arial"/>
          <w:b/>
          <w:color w:val="0D0D0D"/>
          <w:sz w:val="24"/>
        </w:rPr>
        <w:t>Tutoring</w:t>
      </w:r>
      <w:r>
        <w:rPr>
          <w:rFonts w:ascii="Arial" w:eastAsia="Arial" w:hAnsi="Arial" w:cs="Arial"/>
          <w:color w:val="0D0D0D"/>
          <w:sz w:val="24"/>
        </w:rPr>
        <w:t xml:space="preserve"> </w:t>
      </w:r>
      <w:r>
        <w:rPr>
          <w:rFonts w:ascii="Arial" w:eastAsia="Arial" w:hAnsi="Arial" w:cs="Arial"/>
          <w:b/>
          <w:color w:val="0D0D0D"/>
          <w:sz w:val="24"/>
        </w:rPr>
        <w:t>funds</w:t>
      </w:r>
      <w:r>
        <w:rPr>
          <w:rFonts w:ascii="Arial" w:eastAsia="Arial" w:hAnsi="Arial" w:cs="Arial"/>
          <w:color w:val="0D0D0D"/>
          <w:sz w:val="24"/>
        </w:rPr>
        <w:t xml:space="preserve">: </w:t>
      </w:r>
    </w:p>
    <w:p w14:paraId="6F385083" w14:textId="77777777" w:rsidR="00A10A6D" w:rsidRDefault="00000000">
      <w:pPr>
        <w:spacing w:after="42"/>
        <w:ind w:left="55"/>
      </w:pPr>
      <w:r>
        <w:rPr>
          <w:rFonts w:ascii="Arial" w:eastAsia="Arial" w:hAnsi="Arial" w:cs="Arial"/>
          <w:color w:val="0D0D0D"/>
          <w:sz w:val="24"/>
        </w:rPr>
        <w:t xml:space="preserve"> </w:t>
      </w:r>
    </w:p>
    <w:p w14:paraId="5E7598D7" w14:textId="77777777" w:rsidR="00A10A6D" w:rsidRDefault="00000000">
      <w:pPr>
        <w:tabs>
          <w:tab w:val="center" w:pos="2161"/>
          <w:tab w:val="center" w:pos="3960"/>
          <w:tab w:val="center" w:pos="6542"/>
        </w:tabs>
        <w:spacing w:after="45"/>
        <w:ind w:left="-15"/>
      </w:pPr>
      <w:r>
        <w:rPr>
          <w:rFonts w:ascii="Arial" w:eastAsia="Arial" w:hAnsi="Arial" w:cs="Arial"/>
          <w:color w:val="0D0D0D"/>
          <w:sz w:val="24"/>
        </w:rPr>
        <w:t xml:space="preserve">60% = £2961 </w:t>
      </w:r>
      <w:r>
        <w:rPr>
          <w:rFonts w:ascii="Arial" w:eastAsia="Arial" w:hAnsi="Arial" w:cs="Arial"/>
          <w:color w:val="0D0D0D"/>
          <w:sz w:val="24"/>
        </w:rPr>
        <w:tab/>
        <w:t xml:space="preserve"> </w:t>
      </w:r>
      <w:r>
        <w:rPr>
          <w:rFonts w:ascii="Arial" w:eastAsia="Arial" w:hAnsi="Arial" w:cs="Arial"/>
          <w:color w:val="0D0D0D"/>
          <w:sz w:val="24"/>
        </w:rPr>
        <w:tab/>
        <w:t xml:space="preserve">40% top up = £1939 </w:t>
      </w:r>
      <w:r>
        <w:rPr>
          <w:rFonts w:ascii="Arial" w:eastAsia="Arial" w:hAnsi="Arial" w:cs="Arial"/>
          <w:color w:val="0D0D0D"/>
          <w:sz w:val="24"/>
        </w:rPr>
        <w:tab/>
        <w:t xml:space="preserve">100% = £4900 </w:t>
      </w:r>
    </w:p>
    <w:p w14:paraId="607555A2" w14:textId="77777777" w:rsidR="00A10A6D" w:rsidRDefault="00000000">
      <w:pPr>
        <w:spacing w:after="272"/>
      </w:pPr>
      <w:r>
        <w:rPr>
          <w:rFonts w:ascii="Arial" w:eastAsia="Arial" w:hAnsi="Arial" w:cs="Arial"/>
          <w:color w:val="FF0000"/>
          <w:sz w:val="24"/>
        </w:rPr>
        <w:t xml:space="preserve"> </w:t>
      </w:r>
    </w:p>
    <w:p w14:paraId="1063066A" w14:textId="77777777" w:rsidR="00A10A6D" w:rsidRDefault="00000000">
      <w:pPr>
        <w:spacing w:after="0"/>
      </w:pPr>
      <w:r>
        <w:rPr>
          <w:rFonts w:ascii="Arial" w:eastAsia="Arial" w:hAnsi="Arial" w:cs="Arial"/>
          <w:color w:val="FF0000"/>
          <w:sz w:val="24"/>
        </w:rPr>
        <w:t xml:space="preserve"> </w:t>
      </w:r>
    </w:p>
    <w:p w14:paraId="41F9CCD3" w14:textId="77777777" w:rsidR="00A10A6D" w:rsidRDefault="00000000">
      <w:pPr>
        <w:pStyle w:val="Heading1"/>
        <w:ind w:left="-5"/>
      </w:pPr>
      <w:r>
        <w:lastRenderedPageBreak/>
        <w:t xml:space="preserve">Part B: Review of outcomes in the previous academic year </w:t>
      </w:r>
    </w:p>
    <w:p w14:paraId="27339CF6" w14:textId="77777777" w:rsidR="00A10A6D" w:rsidRDefault="00000000">
      <w:pPr>
        <w:pStyle w:val="Heading2"/>
        <w:spacing w:after="190"/>
        <w:ind w:left="-5"/>
      </w:pPr>
      <w:r>
        <w:t xml:space="preserve">Pupil premium strategy outcomes </w:t>
      </w:r>
    </w:p>
    <w:p w14:paraId="60C59797" w14:textId="77777777" w:rsidR="00BF3C74" w:rsidRPr="00BF3C74" w:rsidRDefault="00000000" w:rsidP="00BF3C74">
      <w:pPr>
        <w:pBdr>
          <w:top w:val="single" w:sz="4" w:space="0" w:color="000000"/>
          <w:left w:val="single" w:sz="4" w:space="0" w:color="000000"/>
          <w:bottom w:val="single" w:sz="4" w:space="0" w:color="000000"/>
          <w:right w:val="single" w:sz="4" w:space="0" w:color="000000"/>
        </w:pBdr>
        <w:spacing w:after="242" w:line="288" w:lineRule="auto"/>
        <w:ind w:left="105" w:hanging="10"/>
        <w:rPr>
          <w:rFonts w:ascii="Arial" w:eastAsia="Arial" w:hAnsi="Arial" w:cs="Arial"/>
          <w:color w:val="0D0D0D"/>
          <w:sz w:val="28"/>
        </w:rPr>
      </w:pPr>
      <w:r>
        <w:rPr>
          <w:rFonts w:ascii="Arial" w:eastAsia="Arial" w:hAnsi="Arial" w:cs="Arial"/>
          <w:color w:val="0D0D0D"/>
          <w:sz w:val="28"/>
        </w:rPr>
        <w:t xml:space="preserve"> </w:t>
      </w:r>
      <w:r w:rsidR="00BF3C74" w:rsidRPr="00BF3C74">
        <w:rPr>
          <w:rFonts w:ascii="Arial" w:eastAsia="Arial" w:hAnsi="Arial" w:cs="Arial"/>
          <w:color w:val="0D0D0D"/>
          <w:sz w:val="28"/>
        </w:rPr>
        <w:t>Pupil Premium report 2023-24</w:t>
      </w:r>
    </w:p>
    <w:p w14:paraId="17555DCA" w14:textId="77777777" w:rsidR="00BF3C74" w:rsidRPr="00BF3C74" w:rsidRDefault="00BF3C74" w:rsidP="00BF3C74">
      <w:pPr>
        <w:pBdr>
          <w:top w:val="single" w:sz="4" w:space="0" w:color="000000"/>
          <w:left w:val="single" w:sz="4" w:space="0" w:color="000000"/>
          <w:bottom w:val="single" w:sz="4" w:space="0" w:color="000000"/>
          <w:right w:val="single" w:sz="4" w:space="0" w:color="000000"/>
        </w:pBdr>
        <w:spacing w:after="242" w:line="288" w:lineRule="auto"/>
        <w:ind w:left="105" w:hanging="10"/>
        <w:rPr>
          <w:rFonts w:ascii="Arial" w:eastAsia="Arial" w:hAnsi="Arial" w:cs="Arial"/>
          <w:color w:val="0D0D0D"/>
          <w:sz w:val="28"/>
        </w:rPr>
      </w:pPr>
      <w:r w:rsidRPr="00BF3C74">
        <w:rPr>
          <w:rFonts w:ascii="Arial" w:eastAsia="Arial" w:hAnsi="Arial" w:cs="Arial"/>
          <w:color w:val="0D0D0D"/>
          <w:sz w:val="28"/>
        </w:rPr>
        <w:t>Of the fifteen PP students, both HT and classroom, there was an equal share of how students performed in both maths and English. Intervention for both subjects was offered to fill gaps, offer repetition of work and boost confidence to achieve targeted grades. This was done on an intervention timetable for both KS3 and KS4.</w:t>
      </w:r>
    </w:p>
    <w:p w14:paraId="40FBD15E" w14:textId="77777777" w:rsidR="00BF3C74" w:rsidRPr="00BF3C74" w:rsidRDefault="00BF3C74" w:rsidP="00BF3C74">
      <w:pPr>
        <w:pBdr>
          <w:top w:val="single" w:sz="4" w:space="0" w:color="000000"/>
          <w:left w:val="single" w:sz="4" w:space="0" w:color="000000"/>
          <w:bottom w:val="single" w:sz="4" w:space="0" w:color="000000"/>
          <w:right w:val="single" w:sz="4" w:space="0" w:color="000000"/>
        </w:pBdr>
        <w:spacing w:after="242" w:line="288" w:lineRule="auto"/>
        <w:ind w:left="105" w:hanging="10"/>
        <w:rPr>
          <w:rFonts w:ascii="Arial" w:eastAsia="Arial" w:hAnsi="Arial" w:cs="Arial"/>
          <w:color w:val="0D0D0D"/>
          <w:sz w:val="28"/>
        </w:rPr>
      </w:pPr>
      <w:r w:rsidRPr="00BF3C74">
        <w:rPr>
          <w:rFonts w:ascii="Arial" w:eastAsia="Arial" w:hAnsi="Arial" w:cs="Arial"/>
          <w:color w:val="0D0D0D"/>
          <w:sz w:val="28"/>
        </w:rPr>
        <w:t>Students with EHCPs were automatically given intervention to link in with their plan objectives. All objectives were reviewed at their next meeting.</w:t>
      </w:r>
    </w:p>
    <w:p w14:paraId="179BEBD3" w14:textId="77777777" w:rsidR="00BF3C74" w:rsidRPr="00BF3C74" w:rsidRDefault="00BF3C74" w:rsidP="00BF3C74">
      <w:pPr>
        <w:pBdr>
          <w:top w:val="single" w:sz="4" w:space="0" w:color="000000"/>
          <w:left w:val="single" w:sz="4" w:space="0" w:color="000000"/>
          <w:bottom w:val="single" w:sz="4" w:space="0" w:color="000000"/>
          <w:right w:val="single" w:sz="4" w:space="0" w:color="000000"/>
        </w:pBdr>
        <w:spacing w:after="242" w:line="288" w:lineRule="auto"/>
        <w:ind w:left="105" w:hanging="10"/>
        <w:rPr>
          <w:rFonts w:ascii="Arial" w:eastAsia="Arial" w:hAnsi="Arial" w:cs="Arial"/>
          <w:color w:val="0D0D0D"/>
          <w:sz w:val="28"/>
        </w:rPr>
      </w:pPr>
      <w:r w:rsidRPr="00BF3C74">
        <w:rPr>
          <w:rFonts w:ascii="Arial" w:eastAsia="Arial" w:hAnsi="Arial" w:cs="Arial"/>
          <w:color w:val="0D0D0D"/>
          <w:sz w:val="28"/>
        </w:rPr>
        <w:t>Home tuition PP students received tailored lessons around our curriculum and the curriculum set by their mainstream, where necessary.</w:t>
      </w:r>
    </w:p>
    <w:p w14:paraId="53B2CDF9" w14:textId="77777777" w:rsidR="00BF3C74" w:rsidRPr="00BF3C74" w:rsidRDefault="00BF3C74" w:rsidP="00BF3C74">
      <w:pPr>
        <w:pBdr>
          <w:top w:val="single" w:sz="4" w:space="0" w:color="000000"/>
          <w:left w:val="single" w:sz="4" w:space="0" w:color="000000"/>
          <w:bottom w:val="single" w:sz="4" w:space="0" w:color="000000"/>
          <w:right w:val="single" w:sz="4" w:space="0" w:color="000000"/>
        </w:pBdr>
        <w:spacing w:after="242" w:line="288" w:lineRule="auto"/>
        <w:ind w:left="105" w:hanging="10"/>
        <w:rPr>
          <w:rFonts w:ascii="Arial" w:eastAsia="Arial" w:hAnsi="Arial" w:cs="Arial"/>
          <w:color w:val="0D0D0D"/>
          <w:sz w:val="28"/>
        </w:rPr>
      </w:pPr>
      <w:r w:rsidRPr="00BF3C74">
        <w:rPr>
          <w:rFonts w:ascii="Arial" w:eastAsia="Arial" w:hAnsi="Arial" w:cs="Arial"/>
          <w:color w:val="0D0D0D"/>
          <w:sz w:val="28"/>
        </w:rPr>
        <w:t xml:space="preserve">Our STAR and Accelerated Reader programmes identified the PP students’ reading ages, which ranged from 8 years to 14 years, just slightly under the age-related performance, however, there were three less students receiving reading intervention than last years. </w:t>
      </w:r>
    </w:p>
    <w:p w14:paraId="0D94BEE0" w14:textId="77777777" w:rsidR="00BF3C74" w:rsidRPr="00BF3C74" w:rsidRDefault="00BF3C74" w:rsidP="00BF3C74">
      <w:pPr>
        <w:pBdr>
          <w:top w:val="single" w:sz="4" w:space="0" w:color="000000"/>
          <w:left w:val="single" w:sz="4" w:space="0" w:color="000000"/>
          <w:bottom w:val="single" w:sz="4" w:space="0" w:color="000000"/>
          <w:right w:val="single" w:sz="4" w:space="0" w:color="000000"/>
        </w:pBdr>
        <w:spacing w:after="242" w:line="288" w:lineRule="auto"/>
        <w:ind w:left="105" w:hanging="10"/>
        <w:rPr>
          <w:rFonts w:ascii="Arial" w:eastAsia="Arial" w:hAnsi="Arial" w:cs="Arial"/>
          <w:color w:val="0D0D0D"/>
          <w:sz w:val="28"/>
        </w:rPr>
      </w:pPr>
      <w:r w:rsidRPr="00BF3C74">
        <w:rPr>
          <w:rFonts w:ascii="Arial" w:eastAsia="Arial" w:hAnsi="Arial" w:cs="Arial"/>
          <w:color w:val="0D0D0D"/>
          <w:sz w:val="28"/>
        </w:rPr>
        <w:t>Our two core subject pathways, a dedicated Step Up to English Entry Level curriculum and PP Year 11 GCSE English Language and foundation Maths aided our PP students with their individual needs.</w:t>
      </w:r>
    </w:p>
    <w:p w14:paraId="1E6B3CB1" w14:textId="77777777" w:rsidR="00BF3C74" w:rsidRPr="00BF3C74" w:rsidRDefault="00BF3C74" w:rsidP="00BF3C74">
      <w:pPr>
        <w:pBdr>
          <w:top w:val="single" w:sz="4" w:space="0" w:color="000000"/>
          <w:left w:val="single" w:sz="4" w:space="0" w:color="000000"/>
          <w:bottom w:val="single" w:sz="4" w:space="0" w:color="000000"/>
          <w:right w:val="single" w:sz="4" w:space="0" w:color="000000"/>
        </w:pBdr>
        <w:spacing w:after="242" w:line="288" w:lineRule="auto"/>
        <w:ind w:left="105" w:hanging="10"/>
        <w:rPr>
          <w:rFonts w:ascii="Arial" w:eastAsia="Arial" w:hAnsi="Arial" w:cs="Arial"/>
          <w:color w:val="0D0D0D"/>
          <w:sz w:val="28"/>
        </w:rPr>
      </w:pPr>
      <w:r w:rsidRPr="00BF3C74">
        <w:rPr>
          <w:rFonts w:ascii="Arial" w:eastAsia="Arial" w:hAnsi="Arial" w:cs="Arial"/>
          <w:color w:val="0D0D0D"/>
          <w:sz w:val="28"/>
        </w:rPr>
        <w:t>Our SEMH curriculum continued to help our PP students regulate and gain confidence with activities such as aromatherapy, art therapy and enrichment options.</w:t>
      </w:r>
    </w:p>
    <w:p w14:paraId="13041750" w14:textId="77777777" w:rsidR="00BF3C74" w:rsidRPr="00BF3C74" w:rsidRDefault="00BF3C74" w:rsidP="00BF3C74">
      <w:pPr>
        <w:pBdr>
          <w:top w:val="single" w:sz="4" w:space="0" w:color="000000"/>
          <w:left w:val="single" w:sz="4" w:space="0" w:color="000000"/>
          <w:bottom w:val="single" w:sz="4" w:space="0" w:color="000000"/>
          <w:right w:val="single" w:sz="4" w:space="0" w:color="000000"/>
        </w:pBdr>
        <w:spacing w:after="242" w:line="288" w:lineRule="auto"/>
        <w:ind w:left="105" w:hanging="10"/>
        <w:rPr>
          <w:rFonts w:ascii="Arial" w:eastAsia="Arial" w:hAnsi="Arial" w:cs="Arial"/>
          <w:color w:val="0D0D0D"/>
          <w:sz w:val="28"/>
        </w:rPr>
      </w:pPr>
      <w:r w:rsidRPr="00BF3C74">
        <w:rPr>
          <w:rFonts w:ascii="Arial" w:eastAsia="Arial" w:hAnsi="Arial" w:cs="Arial"/>
          <w:color w:val="0D0D0D"/>
          <w:sz w:val="28"/>
        </w:rPr>
        <w:t>All of this coupled with subjects, have all contributed to the progress made by the PP students in Sullivan Centre.</w:t>
      </w:r>
    </w:p>
    <w:p w14:paraId="0892B697" w14:textId="1EFF16B4" w:rsidR="00A10A6D" w:rsidRDefault="00A10A6D">
      <w:pPr>
        <w:pBdr>
          <w:top w:val="single" w:sz="4" w:space="0" w:color="000000"/>
          <w:left w:val="single" w:sz="4" w:space="0" w:color="000000"/>
          <w:bottom w:val="single" w:sz="4" w:space="0" w:color="000000"/>
          <w:right w:val="single" w:sz="4" w:space="0" w:color="000000"/>
        </w:pBdr>
        <w:spacing w:after="242" w:line="288" w:lineRule="auto"/>
        <w:ind w:left="105" w:hanging="10"/>
      </w:pPr>
    </w:p>
    <w:tbl>
      <w:tblPr>
        <w:tblStyle w:val="TableGrid"/>
        <w:tblW w:w="9499" w:type="dxa"/>
        <w:tblInd w:w="5" w:type="dxa"/>
        <w:tblCellMar>
          <w:top w:w="13" w:type="dxa"/>
          <w:left w:w="105" w:type="dxa"/>
          <w:bottom w:w="0" w:type="dxa"/>
          <w:right w:w="115" w:type="dxa"/>
        </w:tblCellMar>
        <w:tblLook w:val="04A0" w:firstRow="1" w:lastRow="0" w:firstColumn="1" w:lastColumn="0" w:noHBand="0" w:noVBand="1"/>
      </w:tblPr>
      <w:tblGrid>
        <w:gridCol w:w="9499"/>
      </w:tblGrid>
      <w:tr w:rsidR="00A10A6D" w14:paraId="0D06E0C2" w14:textId="77777777">
        <w:trPr>
          <w:trHeight w:val="1110"/>
        </w:trPr>
        <w:tc>
          <w:tcPr>
            <w:tcW w:w="9499" w:type="dxa"/>
            <w:tcBorders>
              <w:top w:val="single" w:sz="4" w:space="0" w:color="000000"/>
              <w:left w:val="single" w:sz="4" w:space="0" w:color="000000"/>
              <w:bottom w:val="single" w:sz="4" w:space="0" w:color="000000"/>
              <w:right w:val="single" w:sz="4" w:space="0" w:color="000000"/>
            </w:tcBorders>
          </w:tcPr>
          <w:p w14:paraId="7F73801D" w14:textId="77777777" w:rsidR="00A10A6D" w:rsidRDefault="00000000">
            <w:pPr>
              <w:spacing w:after="0"/>
            </w:pPr>
            <w:r>
              <w:rPr>
                <w:rFonts w:ascii="Arial" w:eastAsia="Arial" w:hAnsi="Arial" w:cs="Arial"/>
                <w:sz w:val="24"/>
              </w:rPr>
              <w:lastRenderedPageBreak/>
              <w:t xml:space="preserve"> </w:t>
            </w:r>
          </w:p>
        </w:tc>
      </w:tr>
    </w:tbl>
    <w:p w14:paraId="5BE92EA5" w14:textId="77777777" w:rsidR="00A10A6D" w:rsidRDefault="00000000">
      <w:pPr>
        <w:pStyle w:val="Heading2"/>
        <w:ind w:left="-5"/>
      </w:pPr>
      <w:r>
        <w:t xml:space="preserve">Externally provided programmes </w:t>
      </w:r>
    </w:p>
    <w:tbl>
      <w:tblPr>
        <w:tblStyle w:val="TableGrid"/>
        <w:tblW w:w="9487" w:type="dxa"/>
        <w:tblInd w:w="6" w:type="dxa"/>
        <w:tblCellMar>
          <w:top w:w="72" w:type="dxa"/>
          <w:left w:w="104" w:type="dxa"/>
          <w:bottom w:w="0" w:type="dxa"/>
          <w:right w:w="115" w:type="dxa"/>
        </w:tblCellMar>
        <w:tblLook w:val="04A0" w:firstRow="1" w:lastRow="0" w:firstColumn="1" w:lastColumn="0" w:noHBand="0" w:noVBand="1"/>
      </w:tblPr>
      <w:tblGrid>
        <w:gridCol w:w="4816"/>
        <w:gridCol w:w="4671"/>
      </w:tblGrid>
      <w:tr w:rsidR="00A10A6D" w14:paraId="7E11F0E2" w14:textId="77777777">
        <w:trPr>
          <w:trHeight w:val="403"/>
        </w:trPr>
        <w:tc>
          <w:tcPr>
            <w:tcW w:w="4816" w:type="dxa"/>
            <w:tcBorders>
              <w:top w:val="single" w:sz="4" w:space="0" w:color="000000"/>
              <w:left w:val="single" w:sz="4" w:space="0" w:color="000000"/>
              <w:bottom w:val="single" w:sz="4" w:space="0" w:color="000000"/>
              <w:right w:val="single" w:sz="4" w:space="0" w:color="000000"/>
            </w:tcBorders>
            <w:shd w:val="clear" w:color="auto" w:fill="D8E2E9"/>
          </w:tcPr>
          <w:p w14:paraId="1BAF4450" w14:textId="77777777" w:rsidR="00A10A6D" w:rsidRDefault="00000000">
            <w:pPr>
              <w:spacing w:after="0"/>
              <w:ind w:left="55"/>
            </w:pPr>
            <w:r>
              <w:rPr>
                <w:rFonts w:ascii="Arial" w:eastAsia="Arial" w:hAnsi="Arial" w:cs="Arial"/>
                <w:b/>
                <w:color w:val="0D0D0D"/>
                <w:sz w:val="24"/>
              </w:rPr>
              <w:t xml:space="preserve">Programme </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Pr>
          <w:p w14:paraId="2DDC78C5" w14:textId="77777777" w:rsidR="00A10A6D" w:rsidRDefault="00000000">
            <w:pPr>
              <w:spacing w:after="0"/>
              <w:ind w:left="56"/>
            </w:pPr>
            <w:r>
              <w:rPr>
                <w:rFonts w:ascii="Arial" w:eastAsia="Arial" w:hAnsi="Arial" w:cs="Arial"/>
                <w:b/>
                <w:color w:val="0D0D0D"/>
                <w:sz w:val="24"/>
              </w:rPr>
              <w:t xml:space="preserve">Provider </w:t>
            </w:r>
          </w:p>
        </w:tc>
      </w:tr>
      <w:tr w:rsidR="00A10A6D" w14:paraId="019BEEDE" w14:textId="77777777">
        <w:trPr>
          <w:trHeight w:val="406"/>
        </w:trPr>
        <w:tc>
          <w:tcPr>
            <w:tcW w:w="4816" w:type="dxa"/>
            <w:tcBorders>
              <w:top w:val="single" w:sz="4" w:space="0" w:color="000000"/>
              <w:left w:val="single" w:sz="4" w:space="0" w:color="000000"/>
              <w:bottom w:val="single" w:sz="4" w:space="0" w:color="000000"/>
              <w:right w:val="single" w:sz="4" w:space="0" w:color="000000"/>
            </w:tcBorders>
          </w:tcPr>
          <w:p w14:paraId="11530DB5" w14:textId="77777777" w:rsidR="00A10A6D" w:rsidRDefault="00000000">
            <w:pPr>
              <w:spacing w:after="0"/>
              <w:ind w:left="55"/>
            </w:pPr>
            <w:r>
              <w:rPr>
                <w:rFonts w:ascii="Arial" w:eastAsia="Arial" w:hAnsi="Arial" w:cs="Arial"/>
                <w:color w:val="0D0D0D"/>
                <w:sz w:val="24"/>
              </w:rPr>
              <w:t xml:space="preserve">Accelerated Reader </w:t>
            </w:r>
          </w:p>
        </w:tc>
        <w:tc>
          <w:tcPr>
            <w:tcW w:w="4671" w:type="dxa"/>
            <w:tcBorders>
              <w:top w:val="single" w:sz="4" w:space="0" w:color="000000"/>
              <w:left w:val="single" w:sz="4" w:space="0" w:color="000000"/>
              <w:bottom w:val="single" w:sz="4" w:space="0" w:color="000000"/>
              <w:right w:val="single" w:sz="4" w:space="0" w:color="000000"/>
            </w:tcBorders>
          </w:tcPr>
          <w:p w14:paraId="3A41991E" w14:textId="77777777" w:rsidR="00A10A6D" w:rsidRDefault="00000000">
            <w:pPr>
              <w:spacing w:after="0"/>
              <w:ind w:left="56"/>
            </w:pPr>
            <w:r>
              <w:rPr>
                <w:rFonts w:ascii="Arial" w:eastAsia="Arial" w:hAnsi="Arial" w:cs="Arial"/>
                <w:color w:val="0D0D0D"/>
                <w:sz w:val="24"/>
              </w:rPr>
              <w:t xml:space="preserve">Renaissance Learning </w:t>
            </w:r>
          </w:p>
        </w:tc>
      </w:tr>
      <w:tr w:rsidR="00A10A6D" w14:paraId="303446CC" w14:textId="77777777">
        <w:trPr>
          <w:trHeight w:val="405"/>
        </w:trPr>
        <w:tc>
          <w:tcPr>
            <w:tcW w:w="4816" w:type="dxa"/>
            <w:tcBorders>
              <w:top w:val="single" w:sz="4" w:space="0" w:color="000000"/>
              <w:left w:val="single" w:sz="4" w:space="0" w:color="000000"/>
              <w:bottom w:val="single" w:sz="4" w:space="0" w:color="000000"/>
              <w:right w:val="single" w:sz="4" w:space="0" w:color="000000"/>
            </w:tcBorders>
          </w:tcPr>
          <w:p w14:paraId="56275B64" w14:textId="77777777" w:rsidR="00A10A6D" w:rsidRDefault="00000000">
            <w:pPr>
              <w:spacing w:after="0"/>
              <w:ind w:left="55"/>
            </w:pPr>
            <w:r>
              <w:rPr>
                <w:rFonts w:ascii="Arial" w:eastAsia="Arial" w:hAnsi="Arial" w:cs="Arial"/>
                <w:color w:val="0D0D0D"/>
                <w:sz w:val="24"/>
              </w:rPr>
              <w:t xml:space="preserve">Times Tables Rockstars </w:t>
            </w:r>
          </w:p>
        </w:tc>
        <w:tc>
          <w:tcPr>
            <w:tcW w:w="4671" w:type="dxa"/>
            <w:tcBorders>
              <w:top w:val="single" w:sz="4" w:space="0" w:color="000000"/>
              <w:left w:val="single" w:sz="4" w:space="0" w:color="000000"/>
              <w:bottom w:val="single" w:sz="4" w:space="0" w:color="000000"/>
              <w:right w:val="single" w:sz="4" w:space="0" w:color="000000"/>
            </w:tcBorders>
          </w:tcPr>
          <w:p w14:paraId="3EE9F3A1" w14:textId="77777777" w:rsidR="00A10A6D" w:rsidRDefault="00000000">
            <w:pPr>
              <w:spacing w:after="0"/>
              <w:ind w:left="56"/>
            </w:pPr>
            <w:r>
              <w:rPr>
                <w:rFonts w:ascii="Arial" w:eastAsia="Arial" w:hAnsi="Arial" w:cs="Arial"/>
                <w:color w:val="0D0D0D"/>
                <w:sz w:val="24"/>
              </w:rPr>
              <w:t xml:space="preserve">Times Tables Rockstars </w:t>
            </w:r>
          </w:p>
        </w:tc>
      </w:tr>
      <w:tr w:rsidR="00A10A6D" w14:paraId="533B010B" w14:textId="77777777">
        <w:trPr>
          <w:trHeight w:val="410"/>
        </w:trPr>
        <w:tc>
          <w:tcPr>
            <w:tcW w:w="4816" w:type="dxa"/>
            <w:tcBorders>
              <w:top w:val="single" w:sz="4" w:space="0" w:color="000000"/>
              <w:left w:val="single" w:sz="4" w:space="0" w:color="000000"/>
              <w:bottom w:val="single" w:sz="4" w:space="0" w:color="000000"/>
              <w:right w:val="single" w:sz="4" w:space="0" w:color="000000"/>
            </w:tcBorders>
          </w:tcPr>
          <w:p w14:paraId="608CDBBF" w14:textId="77777777" w:rsidR="00A10A6D" w:rsidRDefault="00000000">
            <w:pPr>
              <w:spacing w:after="0"/>
              <w:ind w:left="55"/>
            </w:pPr>
            <w:r>
              <w:rPr>
                <w:rFonts w:ascii="Arial" w:eastAsia="Arial" w:hAnsi="Arial" w:cs="Arial"/>
                <w:color w:val="0D0D0D"/>
                <w:sz w:val="24"/>
              </w:rPr>
              <w:t xml:space="preserve">Talk About for Teenagers </w:t>
            </w:r>
          </w:p>
        </w:tc>
        <w:tc>
          <w:tcPr>
            <w:tcW w:w="4671" w:type="dxa"/>
            <w:tcBorders>
              <w:top w:val="single" w:sz="4" w:space="0" w:color="000000"/>
              <w:left w:val="single" w:sz="4" w:space="0" w:color="000000"/>
              <w:bottom w:val="single" w:sz="4" w:space="0" w:color="000000"/>
              <w:right w:val="single" w:sz="4" w:space="0" w:color="000000"/>
            </w:tcBorders>
          </w:tcPr>
          <w:p w14:paraId="16D70DD9" w14:textId="77777777" w:rsidR="00A10A6D" w:rsidRDefault="00000000">
            <w:pPr>
              <w:spacing w:after="0"/>
              <w:ind w:left="56"/>
            </w:pPr>
            <w:r>
              <w:rPr>
                <w:rFonts w:ascii="Arial" w:eastAsia="Arial" w:hAnsi="Arial" w:cs="Arial"/>
                <w:color w:val="0D0D0D"/>
                <w:sz w:val="24"/>
              </w:rPr>
              <w:t xml:space="preserve">Talk About for Teenagers </w:t>
            </w:r>
          </w:p>
        </w:tc>
      </w:tr>
      <w:tr w:rsidR="00A10A6D" w14:paraId="4F9074B9" w14:textId="77777777">
        <w:trPr>
          <w:trHeight w:val="405"/>
        </w:trPr>
        <w:tc>
          <w:tcPr>
            <w:tcW w:w="4816" w:type="dxa"/>
            <w:tcBorders>
              <w:top w:val="single" w:sz="4" w:space="0" w:color="000000"/>
              <w:left w:val="single" w:sz="4" w:space="0" w:color="000000"/>
              <w:bottom w:val="single" w:sz="4" w:space="0" w:color="000000"/>
              <w:right w:val="single" w:sz="4" w:space="0" w:color="000000"/>
            </w:tcBorders>
          </w:tcPr>
          <w:p w14:paraId="19A3DA37" w14:textId="77777777" w:rsidR="00A10A6D" w:rsidRDefault="00000000">
            <w:pPr>
              <w:spacing w:after="0"/>
              <w:ind w:left="55"/>
            </w:pPr>
            <w:r>
              <w:rPr>
                <w:rFonts w:ascii="Arial" w:eastAsia="Arial" w:hAnsi="Arial" w:cs="Arial"/>
                <w:color w:val="0D0D0D"/>
                <w:sz w:val="24"/>
              </w:rPr>
              <w:t xml:space="preserve">Book Taco </w:t>
            </w:r>
          </w:p>
        </w:tc>
        <w:tc>
          <w:tcPr>
            <w:tcW w:w="4671" w:type="dxa"/>
            <w:tcBorders>
              <w:top w:val="single" w:sz="4" w:space="0" w:color="000000"/>
              <w:left w:val="single" w:sz="4" w:space="0" w:color="000000"/>
              <w:bottom w:val="single" w:sz="4" w:space="0" w:color="000000"/>
              <w:right w:val="single" w:sz="4" w:space="0" w:color="000000"/>
            </w:tcBorders>
          </w:tcPr>
          <w:p w14:paraId="3DF733F1" w14:textId="77777777" w:rsidR="00A10A6D" w:rsidRDefault="00000000">
            <w:pPr>
              <w:spacing w:after="0"/>
              <w:ind w:left="56"/>
            </w:pPr>
            <w:r>
              <w:rPr>
                <w:rFonts w:ascii="Arial" w:eastAsia="Arial" w:hAnsi="Arial" w:cs="Arial"/>
                <w:color w:val="0D0D0D"/>
                <w:sz w:val="24"/>
              </w:rPr>
              <w:t xml:space="preserve">Book Taco </w:t>
            </w:r>
          </w:p>
        </w:tc>
      </w:tr>
      <w:tr w:rsidR="00A10A6D" w14:paraId="79B56965" w14:textId="77777777">
        <w:trPr>
          <w:trHeight w:val="405"/>
        </w:trPr>
        <w:tc>
          <w:tcPr>
            <w:tcW w:w="4816" w:type="dxa"/>
            <w:tcBorders>
              <w:top w:val="single" w:sz="4" w:space="0" w:color="000000"/>
              <w:left w:val="single" w:sz="4" w:space="0" w:color="000000"/>
              <w:bottom w:val="single" w:sz="4" w:space="0" w:color="000000"/>
              <w:right w:val="single" w:sz="4" w:space="0" w:color="000000"/>
            </w:tcBorders>
          </w:tcPr>
          <w:p w14:paraId="73DAC4AE" w14:textId="77777777" w:rsidR="00A10A6D" w:rsidRDefault="00000000">
            <w:pPr>
              <w:spacing w:after="0"/>
              <w:ind w:left="55"/>
            </w:pPr>
            <w:r>
              <w:rPr>
                <w:rFonts w:ascii="Arial" w:eastAsia="Arial" w:hAnsi="Arial" w:cs="Arial"/>
                <w:color w:val="0D0D0D"/>
                <w:sz w:val="24"/>
              </w:rPr>
              <w:t xml:space="preserve">Maths Whizz </w:t>
            </w:r>
          </w:p>
        </w:tc>
        <w:tc>
          <w:tcPr>
            <w:tcW w:w="4671" w:type="dxa"/>
            <w:tcBorders>
              <w:top w:val="single" w:sz="4" w:space="0" w:color="000000"/>
              <w:left w:val="single" w:sz="4" w:space="0" w:color="000000"/>
              <w:bottom w:val="single" w:sz="4" w:space="0" w:color="000000"/>
              <w:right w:val="single" w:sz="4" w:space="0" w:color="000000"/>
            </w:tcBorders>
          </w:tcPr>
          <w:p w14:paraId="2AB8417F" w14:textId="77777777" w:rsidR="00A10A6D" w:rsidRDefault="00000000">
            <w:pPr>
              <w:spacing w:after="0"/>
              <w:ind w:left="56"/>
            </w:pPr>
            <w:r>
              <w:rPr>
                <w:rFonts w:ascii="Arial" w:eastAsia="Arial" w:hAnsi="Arial" w:cs="Arial"/>
                <w:color w:val="0D0D0D"/>
                <w:sz w:val="24"/>
              </w:rPr>
              <w:t xml:space="preserve">Whizz Education  </w:t>
            </w:r>
          </w:p>
        </w:tc>
      </w:tr>
      <w:tr w:rsidR="00A10A6D" w14:paraId="2C258BD4" w14:textId="77777777">
        <w:trPr>
          <w:trHeight w:val="405"/>
        </w:trPr>
        <w:tc>
          <w:tcPr>
            <w:tcW w:w="4816" w:type="dxa"/>
            <w:tcBorders>
              <w:top w:val="single" w:sz="4" w:space="0" w:color="000000"/>
              <w:left w:val="single" w:sz="4" w:space="0" w:color="000000"/>
              <w:bottom w:val="single" w:sz="4" w:space="0" w:color="000000"/>
              <w:right w:val="single" w:sz="4" w:space="0" w:color="000000"/>
            </w:tcBorders>
          </w:tcPr>
          <w:p w14:paraId="3F9933BD" w14:textId="77777777" w:rsidR="00A10A6D" w:rsidRDefault="00000000">
            <w:pPr>
              <w:spacing w:after="0"/>
              <w:ind w:left="55"/>
            </w:pPr>
            <w:r>
              <w:rPr>
                <w:rFonts w:ascii="Arial" w:eastAsia="Arial" w:hAnsi="Arial" w:cs="Arial"/>
                <w:color w:val="0D0D0D"/>
                <w:sz w:val="24"/>
              </w:rPr>
              <w:t xml:space="preserve">Words First </w:t>
            </w:r>
          </w:p>
        </w:tc>
        <w:tc>
          <w:tcPr>
            <w:tcW w:w="4671" w:type="dxa"/>
            <w:tcBorders>
              <w:top w:val="single" w:sz="4" w:space="0" w:color="000000"/>
              <w:left w:val="single" w:sz="4" w:space="0" w:color="000000"/>
              <w:bottom w:val="single" w:sz="4" w:space="0" w:color="000000"/>
              <w:right w:val="single" w:sz="4" w:space="0" w:color="000000"/>
            </w:tcBorders>
          </w:tcPr>
          <w:p w14:paraId="7362B0CD" w14:textId="77777777" w:rsidR="00A10A6D" w:rsidRDefault="00000000">
            <w:pPr>
              <w:spacing w:after="0"/>
              <w:ind w:left="56"/>
            </w:pPr>
            <w:r>
              <w:rPr>
                <w:rFonts w:ascii="Arial" w:eastAsia="Arial" w:hAnsi="Arial" w:cs="Arial"/>
                <w:color w:val="0D0D0D"/>
                <w:sz w:val="24"/>
              </w:rPr>
              <w:t xml:space="preserve">Words First </w:t>
            </w:r>
          </w:p>
        </w:tc>
      </w:tr>
      <w:tr w:rsidR="00A10A6D" w14:paraId="280FE4B2" w14:textId="77777777">
        <w:trPr>
          <w:trHeight w:val="405"/>
        </w:trPr>
        <w:tc>
          <w:tcPr>
            <w:tcW w:w="4816" w:type="dxa"/>
            <w:tcBorders>
              <w:top w:val="single" w:sz="4" w:space="0" w:color="000000"/>
              <w:left w:val="single" w:sz="4" w:space="0" w:color="000000"/>
              <w:bottom w:val="single" w:sz="4" w:space="0" w:color="000000"/>
              <w:right w:val="single" w:sz="4" w:space="0" w:color="000000"/>
            </w:tcBorders>
          </w:tcPr>
          <w:p w14:paraId="37721876" w14:textId="77777777" w:rsidR="00A10A6D" w:rsidRDefault="00000000">
            <w:pPr>
              <w:spacing w:after="0"/>
            </w:pPr>
            <w:r>
              <w:rPr>
                <w:rFonts w:ascii="Arial" w:eastAsia="Arial" w:hAnsi="Arial" w:cs="Arial"/>
                <w:color w:val="0D0D0D"/>
                <w:sz w:val="24"/>
              </w:rPr>
              <w:t xml:space="preserve">Toe by Toe  </w:t>
            </w:r>
          </w:p>
        </w:tc>
        <w:tc>
          <w:tcPr>
            <w:tcW w:w="4671" w:type="dxa"/>
            <w:tcBorders>
              <w:top w:val="single" w:sz="4" w:space="0" w:color="000000"/>
              <w:left w:val="single" w:sz="4" w:space="0" w:color="000000"/>
              <w:bottom w:val="single" w:sz="4" w:space="0" w:color="000000"/>
              <w:right w:val="single" w:sz="4" w:space="0" w:color="000000"/>
            </w:tcBorders>
          </w:tcPr>
          <w:p w14:paraId="2F21358B" w14:textId="77777777" w:rsidR="00A10A6D" w:rsidRDefault="00000000">
            <w:pPr>
              <w:spacing w:after="0"/>
              <w:ind w:left="56"/>
            </w:pPr>
            <w:r>
              <w:rPr>
                <w:rFonts w:ascii="Arial" w:eastAsia="Arial" w:hAnsi="Arial" w:cs="Arial"/>
                <w:color w:val="0D0D0D"/>
                <w:sz w:val="24"/>
              </w:rPr>
              <w:t xml:space="preserve">Toe by Toe </w:t>
            </w:r>
          </w:p>
        </w:tc>
      </w:tr>
      <w:tr w:rsidR="00A10A6D" w14:paraId="09059B7E" w14:textId="77777777">
        <w:trPr>
          <w:trHeight w:val="410"/>
        </w:trPr>
        <w:tc>
          <w:tcPr>
            <w:tcW w:w="4816" w:type="dxa"/>
            <w:tcBorders>
              <w:top w:val="single" w:sz="4" w:space="0" w:color="000000"/>
              <w:left w:val="single" w:sz="4" w:space="0" w:color="000000"/>
              <w:bottom w:val="single" w:sz="4" w:space="0" w:color="000000"/>
              <w:right w:val="single" w:sz="4" w:space="0" w:color="000000"/>
            </w:tcBorders>
          </w:tcPr>
          <w:p w14:paraId="04C55A48" w14:textId="77777777" w:rsidR="00A10A6D" w:rsidRDefault="00000000">
            <w:pPr>
              <w:spacing w:after="0"/>
            </w:pPr>
            <w:r>
              <w:rPr>
                <w:rFonts w:ascii="Arial" w:eastAsia="Arial" w:hAnsi="Arial" w:cs="Arial"/>
                <w:color w:val="0D0D0D"/>
                <w:sz w:val="24"/>
              </w:rPr>
              <w:t xml:space="preserve">Write from the Start </w:t>
            </w:r>
          </w:p>
        </w:tc>
        <w:tc>
          <w:tcPr>
            <w:tcW w:w="4671" w:type="dxa"/>
            <w:tcBorders>
              <w:top w:val="single" w:sz="4" w:space="0" w:color="000000"/>
              <w:left w:val="single" w:sz="4" w:space="0" w:color="000000"/>
              <w:bottom w:val="single" w:sz="4" w:space="0" w:color="000000"/>
              <w:right w:val="single" w:sz="4" w:space="0" w:color="000000"/>
            </w:tcBorders>
          </w:tcPr>
          <w:p w14:paraId="222538ED" w14:textId="77777777" w:rsidR="00A10A6D" w:rsidRDefault="00000000">
            <w:pPr>
              <w:spacing w:after="0"/>
              <w:ind w:left="56"/>
            </w:pPr>
            <w:r>
              <w:rPr>
                <w:rFonts w:ascii="Arial" w:eastAsia="Arial" w:hAnsi="Arial" w:cs="Arial"/>
                <w:color w:val="0D0D0D"/>
                <w:sz w:val="24"/>
              </w:rPr>
              <w:t xml:space="preserve">The Dyslexia Shop  </w:t>
            </w:r>
          </w:p>
        </w:tc>
      </w:tr>
      <w:tr w:rsidR="00A10A6D" w14:paraId="2202B1B7" w14:textId="77777777">
        <w:trPr>
          <w:trHeight w:val="405"/>
        </w:trPr>
        <w:tc>
          <w:tcPr>
            <w:tcW w:w="4816" w:type="dxa"/>
            <w:tcBorders>
              <w:top w:val="single" w:sz="4" w:space="0" w:color="000000"/>
              <w:left w:val="single" w:sz="4" w:space="0" w:color="000000"/>
              <w:bottom w:val="single" w:sz="4" w:space="0" w:color="000000"/>
              <w:right w:val="single" w:sz="4" w:space="0" w:color="000000"/>
            </w:tcBorders>
          </w:tcPr>
          <w:p w14:paraId="372AD783" w14:textId="77777777" w:rsidR="00A10A6D" w:rsidRDefault="00000000">
            <w:pPr>
              <w:spacing w:after="0"/>
            </w:pPr>
            <w:r>
              <w:rPr>
                <w:rFonts w:ascii="Arial" w:eastAsia="Arial" w:hAnsi="Arial" w:cs="Arial"/>
                <w:color w:val="0D0D0D"/>
                <w:sz w:val="24"/>
              </w:rPr>
              <w:t xml:space="preserve">Fresh Start </w:t>
            </w:r>
          </w:p>
        </w:tc>
        <w:tc>
          <w:tcPr>
            <w:tcW w:w="4671" w:type="dxa"/>
            <w:tcBorders>
              <w:top w:val="single" w:sz="4" w:space="0" w:color="000000"/>
              <w:left w:val="single" w:sz="4" w:space="0" w:color="000000"/>
              <w:bottom w:val="single" w:sz="4" w:space="0" w:color="000000"/>
              <w:right w:val="single" w:sz="4" w:space="0" w:color="000000"/>
            </w:tcBorders>
          </w:tcPr>
          <w:p w14:paraId="019A92E9" w14:textId="77777777" w:rsidR="00A10A6D" w:rsidRDefault="00000000">
            <w:pPr>
              <w:spacing w:after="0"/>
              <w:ind w:left="56"/>
            </w:pPr>
            <w:r>
              <w:rPr>
                <w:rFonts w:ascii="Arial" w:eastAsia="Arial" w:hAnsi="Arial" w:cs="Arial"/>
                <w:color w:val="0D0D0D"/>
                <w:sz w:val="24"/>
              </w:rPr>
              <w:t xml:space="preserve">Ruth Miskin </w:t>
            </w:r>
          </w:p>
        </w:tc>
      </w:tr>
      <w:tr w:rsidR="00A10A6D" w14:paraId="41011259" w14:textId="77777777">
        <w:trPr>
          <w:trHeight w:val="405"/>
        </w:trPr>
        <w:tc>
          <w:tcPr>
            <w:tcW w:w="4816" w:type="dxa"/>
            <w:tcBorders>
              <w:top w:val="single" w:sz="4" w:space="0" w:color="000000"/>
              <w:left w:val="single" w:sz="4" w:space="0" w:color="000000"/>
              <w:bottom w:val="single" w:sz="4" w:space="0" w:color="000000"/>
              <w:right w:val="single" w:sz="4" w:space="0" w:color="000000"/>
            </w:tcBorders>
          </w:tcPr>
          <w:p w14:paraId="5C686E61" w14:textId="77777777" w:rsidR="00A10A6D" w:rsidRDefault="00000000">
            <w:pPr>
              <w:spacing w:after="0"/>
            </w:pPr>
            <w:r>
              <w:rPr>
                <w:rFonts w:ascii="Arial" w:eastAsia="Arial" w:hAnsi="Arial" w:cs="Arial"/>
                <w:color w:val="0D0D0D"/>
                <w:sz w:val="24"/>
              </w:rPr>
              <w:t xml:space="preserve">Numicon  </w:t>
            </w:r>
          </w:p>
        </w:tc>
        <w:tc>
          <w:tcPr>
            <w:tcW w:w="4671" w:type="dxa"/>
            <w:tcBorders>
              <w:top w:val="single" w:sz="4" w:space="0" w:color="000000"/>
              <w:left w:val="single" w:sz="4" w:space="0" w:color="000000"/>
              <w:bottom w:val="single" w:sz="4" w:space="0" w:color="000000"/>
              <w:right w:val="single" w:sz="4" w:space="0" w:color="000000"/>
            </w:tcBorders>
          </w:tcPr>
          <w:p w14:paraId="2D5F6DB9" w14:textId="77777777" w:rsidR="00A10A6D" w:rsidRDefault="00000000">
            <w:pPr>
              <w:spacing w:after="0"/>
              <w:ind w:left="56"/>
            </w:pPr>
            <w:r>
              <w:rPr>
                <w:rFonts w:ascii="Arial" w:eastAsia="Arial" w:hAnsi="Arial" w:cs="Arial"/>
                <w:color w:val="0D0D0D"/>
                <w:sz w:val="24"/>
              </w:rPr>
              <w:t xml:space="preserve">Numicon  </w:t>
            </w:r>
          </w:p>
        </w:tc>
      </w:tr>
    </w:tbl>
    <w:p w14:paraId="6129A663" w14:textId="77777777" w:rsidR="00A10A6D" w:rsidRDefault="00000000">
      <w:pPr>
        <w:spacing w:after="0"/>
      </w:pPr>
      <w:r>
        <w:rPr>
          <w:rFonts w:ascii="Arial" w:eastAsia="Arial" w:hAnsi="Arial" w:cs="Arial"/>
          <w:color w:val="0D0D0D"/>
          <w:sz w:val="24"/>
        </w:rPr>
        <w:t xml:space="preserve"> </w:t>
      </w:r>
    </w:p>
    <w:sectPr w:rsidR="00A10A6D">
      <w:headerReference w:type="even" r:id="rId112"/>
      <w:headerReference w:type="default" r:id="rId113"/>
      <w:footerReference w:type="even" r:id="rId114"/>
      <w:footerReference w:type="default" r:id="rId115"/>
      <w:headerReference w:type="first" r:id="rId116"/>
      <w:footerReference w:type="first" r:id="rId117"/>
      <w:pgSz w:w="11905" w:h="16840"/>
      <w:pgMar w:top="2251" w:right="1419" w:bottom="1151" w:left="1136" w:header="709"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56185" w14:textId="77777777" w:rsidR="00027E37" w:rsidRDefault="00027E37">
      <w:pPr>
        <w:spacing w:after="0" w:line="240" w:lineRule="auto"/>
      </w:pPr>
      <w:r>
        <w:separator/>
      </w:r>
    </w:p>
  </w:endnote>
  <w:endnote w:type="continuationSeparator" w:id="0">
    <w:p w14:paraId="2EE12914" w14:textId="77777777" w:rsidR="00027E37" w:rsidRDefault="00027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978F2" w14:textId="77777777" w:rsidR="00A10A6D" w:rsidRDefault="00000000">
    <w:pPr>
      <w:spacing w:after="0"/>
      <w:ind w:right="183"/>
      <w:jc w:val="center"/>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3E121" w14:textId="77777777" w:rsidR="00A10A6D" w:rsidRDefault="00000000">
    <w:pPr>
      <w:spacing w:after="0"/>
      <w:ind w:right="183"/>
      <w:jc w:val="center"/>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D6FE3" w14:textId="77777777" w:rsidR="00A10A6D" w:rsidRDefault="00000000">
    <w:pPr>
      <w:spacing w:after="0"/>
      <w:ind w:right="183"/>
      <w:jc w:val="center"/>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88EDA" w14:textId="77777777" w:rsidR="00027E37" w:rsidRDefault="00027E37">
      <w:pPr>
        <w:spacing w:after="0" w:line="240" w:lineRule="auto"/>
      </w:pPr>
      <w:r>
        <w:separator/>
      </w:r>
    </w:p>
  </w:footnote>
  <w:footnote w:type="continuationSeparator" w:id="0">
    <w:p w14:paraId="606B1706" w14:textId="77777777" w:rsidR="00027E37" w:rsidRDefault="00027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BE09A" w14:textId="77777777" w:rsidR="00A10A6D" w:rsidRDefault="00000000">
    <w:pPr>
      <w:spacing w:after="0"/>
      <w:ind w:left="-2"/>
    </w:pPr>
    <w:r>
      <w:rPr>
        <w:noProof/>
      </w:rPr>
      <mc:AlternateContent>
        <mc:Choice Requires="wpg">
          <w:drawing>
            <wp:anchor distT="0" distB="0" distL="114300" distR="114300" simplePos="0" relativeHeight="251658240" behindDoc="0" locked="0" layoutInCell="1" allowOverlap="1" wp14:anchorId="72B46DFF" wp14:editId="0EECD47D">
              <wp:simplePos x="0" y="0"/>
              <wp:positionH relativeFrom="page">
                <wp:posOffset>720090</wp:posOffset>
              </wp:positionH>
              <wp:positionV relativeFrom="page">
                <wp:posOffset>450266</wp:posOffset>
              </wp:positionV>
              <wp:extent cx="1120521" cy="628980"/>
              <wp:effectExtent l="0" t="0" r="0" b="0"/>
              <wp:wrapSquare wrapText="bothSides"/>
              <wp:docPr id="20893" name="Group 20893"/>
              <wp:cNvGraphicFramePr/>
              <a:graphic xmlns:a="http://schemas.openxmlformats.org/drawingml/2006/main">
                <a:graphicData uri="http://schemas.microsoft.com/office/word/2010/wordprocessingGroup">
                  <wpg:wgp>
                    <wpg:cNvGrpSpPr/>
                    <wpg:grpSpPr>
                      <a:xfrm>
                        <a:off x="0" y="0"/>
                        <a:ext cx="1120521" cy="628980"/>
                        <a:chOff x="0" y="0"/>
                        <a:chExt cx="1120521" cy="628980"/>
                      </a:xfrm>
                    </wpg:grpSpPr>
                    <pic:pic xmlns:pic="http://schemas.openxmlformats.org/drawingml/2006/picture">
                      <pic:nvPicPr>
                        <pic:cNvPr id="20894" name="Picture 20894"/>
                        <pic:cNvPicPr/>
                      </pic:nvPicPr>
                      <pic:blipFill>
                        <a:blip r:embed="rId1"/>
                        <a:stretch>
                          <a:fillRect/>
                        </a:stretch>
                      </pic:blipFill>
                      <pic:spPr>
                        <a:xfrm>
                          <a:off x="0" y="0"/>
                          <a:ext cx="710565" cy="628980"/>
                        </a:xfrm>
                        <a:prstGeom prst="rect">
                          <a:avLst/>
                        </a:prstGeom>
                      </pic:spPr>
                    </pic:pic>
                    <pic:pic xmlns:pic="http://schemas.openxmlformats.org/drawingml/2006/picture">
                      <pic:nvPicPr>
                        <pic:cNvPr id="20895" name="Picture 20895"/>
                        <pic:cNvPicPr/>
                      </pic:nvPicPr>
                      <pic:blipFill>
                        <a:blip r:embed="rId2"/>
                        <a:stretch>
                          <a:fillRect/>
                        </a:stretch>
                      </pic:blipFill>
                      <pic:spPr>
                        <a:xfrm>
                          <a:off x="710565" y="19635"/>
                          <a:ext cx="409956" cy="605155"/>
                        </a:xfrm>
                        <a:prstGeom prst="rect">
                          <a:avLst/>
                        </a:prstGeom>
                      </pic:spPr>
                    </pic:pic>
                  </wpg:wgp>
                </a:graphicData>
              </a:graphic>
            </wp:anchor>
          </w:drawing>
        </mc:Choice>
        <mc:Fallback xmlns:a="http://schemas.openxmlformats.org/drawingml/2006/main">
          <w:pict>
            <v:group id="Group 20893" style="width:88.23pt;height:49.526pt;position:absolute;mso-position-horizontal-relative:page;mso-position-horizontal:absolute;margin-left:56.7pt;mso-position-vertical-relative:page;margin-top:35.454pt;" coordsize="11205,6289">
              <v:shape id="Picture 20894" style="position:absolute;width:7105;height:6289;left:0;top:0;" filled="f">
                <v:imagedata r:id="rId7"/>
              </v:shape>
              <v:shape id="Picture 20895" style="position:absolute;width:4099;height:6051;left:7105;top:196;" filled="f">
                <v:imagedata r:id="rId8"/>
              </v:shape>
              <w10:wrap type="square"/>
            </v:group>
          </w:pict>
        </mc:Fallback>
      </mc:AlternateContent>
    </w:r>
    <w:r>
      <w:rPr>
        <w:rFonts w:ascii="Arial" w:eastAsia="Arial" w:hAnsi="Arial" w:cs="Arial"/>
        <w:color w:val="0D0D0D"/>
        <w:sz w:val="24"/>
      </w:rPr>
      <w:t xml:space="preserve"> </w:t>
    </w:r>
    <w:r>
      <w:rPr>
        <w:rFonts w:ascii="Arial" w:eastAsia="Arial" w:hAnsi="Arial" w:cs="Arial"/>
        <w:color w:val="0D0D0D"/>
        <w:sz w:val="24"/>
      </w:rPr>
      <w:tab/>
    </w:r>
    <w:r>
      <w:t xml:space="preserve"> </w:t>
    </w:r>
  </w:p>
  <w:p w14:paraId="2D64525B" w14:textId="77777777" w:rsidR="00A10A6D" w:rsidRDefault="00000000">
    <w:pPr>
      <w:spacing w:after="0"/>
    </w:pPr>
    <w:r>
      <w:t xml:space="preserve"> </w:t>
    </w:r>
  </w:p>
  <w:p w14:paraId="7CB841CD" w14:textId="77777777" w:rsidR="00A10A6D" w:rsidRDefault="00000000">
    <w:pPr>
      <w:spacing w:after="0"/>
    </w:pPr>
    <w:r>
      <w:rPr>
        <w:rFonts w:ascii="Arial" w:eastAsia="Arial" w:hAnsi="Arial" w:cs="Arial"/>
        <w:color w:val="0D0D0D"/>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1E50B" w14:textId="77777777" w:rsidR="00A10A6D" w:rsidRDefault="00000000">
    <w:pPr>
      <w:spacing w:after="0"/>
      <w:ind w:left="-2"/>
    </w:pPr>
    <w:r>
      <w:rPr>
        <w:noProof/>
      </w:rPr>
      <mc:AlternateContent>
        <mc:Choice Requires="wpg">
          <w:drawing>
            <wp:anchor distT="0" distB="0" distL="114300" distR="114300" simplePos="0" relativeHeight="251659264" behindDoc="0" locked="0" layoutInCell="1" allowOverlap="1" wp14:anchorId="2EA074D6" wp14:editId="5CAEFCC6">
              <wp:simplePos x="0" y="0"/>
              <wp:positionH relativeFrom="page">
                <wp:posOffset>720090</wp:posOffset>
              </wp:positionH>
              <wp:positionV relativeFrom="page">
                <wp:posOffset>450266</wp:posOffset>
              </wp:positionV>
              <wp:extent cx="1120521" cy="628980"/>
              <wp:effectExtent l="0" t="0" r="0" b="0"/>
              <wp:wrapSquare wrapText="bothSides"/>
              <wp:docPr id="20869" name="Group 20869"/>
              <wp:cNvGraphicFramePr/>
              <a:graphic xmlns:a="http://schemas.openxmlformats.org/drawingml/2006/main">
                <a:graphicData uri="http://schemas.microsoft.com/office/word/2010/wordprocessingGroup">
                  <wpg:wgp>
                    <wpg:cNvGrpSpPr/>
                    <wpg:grpSpPr>
                      <a:xfrm>
                        <a:off x="0" y="0"/>
                        <a:ext cx="1120521" cy="628980"/>
                        <a:chOff x="0" y="0"/>
                        <a:chExt cx="1120521" cy="628980"/>
                      </a:xfrm>
                    </wpg:grpSpPr>
                    <pic:pic xmlns:pic="http://schemas.openxmlformats.org/drawingml/2006/picture">
                      <pic:nvPicPr>
                        <pic:cNvPr id="20870" name="Picture 20870"/>
                        <pic:cNvPicPr/>
                      </pic:nvPicPr>
                      <pic:blipFill>
                        <a:blip r:embed="rId1"/>
                        <a:stretch>
                          <a:fillRect/>
                        </a:stretch>
                      </pic:blipFill>
                      <pic:spPr>
                        <a:xfrm>
                          <a:off x="0" y="0"/>
                          <a:ext cx="710565" cy="628980"/>
                        </a:xfrm>
                        <a:prstGeom prst="rect">
                          <a:avLst/>
                        </a:prstGeom>
                      </pic:spPr>
                    </pic:pic>
                    <pic:pic xmlns:pic="http://schemas.openxmlformats.org/drawingml/2006/picture">
                      <pic:nvPicPr>
                        <pic:cNvPr id="20871" name="Picture 20871"/>
                        <pic:cNvPicPr/>
                      </pic:nvPicPr>
                      <pic:blipFill>
                        <a:blip r:embed="rId2"/>
                        <a:stretch>
                          <a:fillRect/>
                        </a:stretch>
                      </pic:blipFill>
                      <pic:spPr>
                        <a:xfrm>
                          <a:off x="710565" y="19635"/>
                          <a:ext cx="409956" cy="605155"/>
                        </a:xfrm>
                        <a:prstGeom prst="rect">
                          <a:avLst/>
                        </a:prstGeom>
                      </pic:spPr>
                    </pic:pic>
                  </wpg:wgp>
                </a:graphicData>
              </a:graphic>
            </wp:anchor>
          </w:drawing>
        </mc:Choice>
        <mc:Fallback xmlns:a="http://schemas.openxmlformats.org/drawingml/2006/main">
          <w:pict>
            <v:group id="Group 20869" style="width:88.23pt;height:49.526pt;position:absolute;mso-position-horizontal-relative:page;mso-position-horizontal:absolute;margin-left:56.7pt;mso-position-vertical-relative:page;margin-top:35.454pt;" coordsize="11205,6289">
              <v:shape id="Picture 20870" style="position:absolute;width:7105;height:6289;left:0;top:0;" filled="f">
                <v:imagedata r:id="rId7"/>
              </v:shape>
              <v:shape id="Picture 20871" style="position:absolute;width:4099;height:6051;left:7105;top:196;" filled="f">
                <v:imagedata r:id="rId8"/>
              </v:shape>
              <w10:wrap type="square"/>
            </v:group>
          </w:pict>
        </mc:Fallback>
      </mc:AlternateContent>
    </w:r>
    <w:r>
      <w:rPr>
        <w:rFonts w:ascii="Arial" w:eastAsia="Arial" w:hAnsi="Arial" w:cs="Arial"/>
        <w:color w:val="0D0D0D"/>
        <w:sz w:val="24"/>
      </w:rPr>
      <w:t xml:space="preserve"> </w:t>
    </w:r>
    <w:r>
      <w:rPr>
        <w:rFonts w:ascii="Arial" w:eastAsia="Arial" w:hAnsi="Arial" w:cs="Arial"/>
        <w:color w:val="0D0D0D"/>
        <w:sz w:val="24"/>
      </w:rPr>
      <w:tab/>
    </w:r>
    <w:r>
      <w:t xml:space="preserve"> </w:t>
    </w:r>
  </w:p>
  <w:p w14:paraId="147CC00C" w14:textId="77777777" w:rsidR="00A10A6D" w:rsidRDefault="00000000">
    <w:pPr>
      <w:spacing w:after="0"/>
    </w:pPr>
    <w:r>
      <w:t xml:space="preserve"> </w:t>
    </w:r>
  </w:p>
  <w:p w14:paraId="10E0592A" w14:textId="77777777" w:rsidR="00A10A6D" w:rsidRDefault="00000000">
    <w:pPr>
      <w:spacing w:after="0"/>
    </w:pPr>
    <w:r>
      <w:rPr>
        <w:rFonts w:ascii="Arial" w:eastAsia="Arial" w:hAnsi="Arial" w:cs="Arial"/>
        <w:color w:val="0D0D0D"/>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AD85A" w14:textId="77777777" w:rsidR="00A10A6D" w:rsidRDefault="00000000">
    <w:pPr>
      <w:spacing w:after="0"/>
      <w:ind w:left="-2"/>
    </w:pPr>
    <w:r>
      <w:rPr>
        <w:noProof/>
      </w:rPr>
      <mc:AlternateContent>
        <mc:Choice Requires="wpg">
          <w:drawing>
            <wp:anchor distT="0" distB="0" distL="114300" distR="114300" simplePos="0" relativeHeight="251660288" behindDoc="0" locked="0" layoutInCell="1" allowOverlap="1" wp14:anchorId="40241943" wp14:editId="43E9F74E">
              <wp:simplePos x="0" y="0"/>
              <wp:positionH relativeFrom="page">
                <wp:posOffset>720090</wp:posOffset>
              </wp:positionH>
              <wp:positionV relativeFrom="page">
                <wp:posOffset>450266</wp:posOffset>
              </wp:positionV>
              <wp:extent cx="1120521" cy="628980"/>
              <wp:effectExtent l="0" t="0" r="0" b="0"/>
              <wp:wrapSquare wrapText="bothSides"/>
              <wp:docPr id="20845" name="Group 20845"/>
              <wp:cNvGraphicFramePr/>
              <a:graphic xmlns:a="http://schemas.openxmlformats.org/drawingml/2006/main">
                <a:graphicData uri="http://schemas.microsoft.com/office/word/2010/wordprocessingGroup">
                  <wpg:wgp>
                    <wpg:cNvGrpSpPr/>
                    <wpg:grpSpPr>
                      <a:xfrm>
                        <a:off x="0" y="0"/>
                        <a:ext cx="1120521" cy="628980"/>
                        <a:chOff x="0" y="0"/>
                        <a:chExt cx="1120521" cy="628980"/>
                      </a:xfrm>
                    </wpg:grpSpPr>
                    <pic:pic xmlns:pic="http://schemas.openxmlformats.org/drawingml/2006/picture">
                      <pic:nvPicPr>
                        <pic:cNvPr id="20846" name="Picture 20846"/>
                        <pic:cNvPicPr/>
                      </pic:nvPicPr>
                      <pic:blipFill>
                        <a:blip r:embed="rId1"/>
                        <a:stretch>
                          <a:fillRect/>
                        </a:stretch>
                      </pic:blipFill>
                      <pic:spPr>
                        <a:xfrm>
                          <a:off x="0" y="0"/>
                          <a:ext cx="710565" cy="628980"/>
                        </a:xfrm>
                        <a:prstGeom prst="rect">
                          <a:avLst/>
                        </a:prstGeom>
                      </pic:spPr>
                    </pic:pic>
                    <pic:pic xmlns:pic="http://schemas.openxmlformats.org/drawingml/2006/picture">
                      <pic:nvPicPr>
                        <pic:cNvPr id="20847" name="Picture 20847"/>
                        <pic:cNvPicPr/>
                      </pic:nvPicPr>
                      <pic:blipFill>
                        <a:blip r:embed="rId2"/>
                        <a:stretch>
                          <a:fillRect/>
                        </a:stretch>
                      </pic:blipFill>
                      <pic:spPr>
                        <a:xfrm>
                          <a:off x="710565" y="19635"/>
                          <a:ext cx="409956" cy="605155"/>
                        </a:xfrm>
                        <a:prstGeom prst="rect">
                          <a:avLst/>
                        </a:prstGeom>
                      </pic:spPr>
                    </pic:pic>
                  </wpg:wgp>
                </a:graphicData>
              </a:graphic>
            </wp:anchor>
          </w:drawing>
        </mc:Choice>
        <mc:Fallback xmlns:a="http://schemas.openxmlformats.org/drawingml/2006/main">
          <w:pict>
            <v:group id="Group 20845" style="width:88.23pt;height:49.526pt;position:absolute;mso-position-horizontal-relative:page;mso-position-horizontal:absolute;margin-left:56.7pt;mso-position-vertical-relative:page;margin-top:35.454pt;" coordsize="11205,6289">
              <v:shape id="Picture 20846" style="position:absolute;width:7105;height:6289;left:0;top:0;" filled="f">
                <v:imagedata r:id="rId7"/>
              </v:shape>
              <v:shape id="Picture 20847" style="position:absolute;width:4099;height:6051;left:7105;top:196;" filled="f">
                <v:imagedata r:id="rId8"/>
              </v:shape>
              <w10:wrap type="square"/>
            </v:group>
          </w:pict>
        </mc:Fallback>
      </mc:AlternateContent>
    </w:r>
    <w:r>
      <w:rPr>
        <w:rFonts w:ascii="Arial" w:eastAsia="Arial" w:hAnsi="Arial" w:cs="Arial"/>
        <w:color w:val="0D0D0D"/>
        <w:sz w:val="24"/>
      </w:rPr>
      <w:t xml:space="preserve"> </w:t>
    </w:r>
    <w:r>
      <w:rPr>
        <w:rFonts w:ascii="Arial" w:eastAsia="Arial" w:hAnsi="Arial" w:cs="Arial"/>
        <w:color w:val="0D0D0D"/>
        <w:sz w:val="24"/>
      </w:rPr>
      <w:tab/>
    </w:r>
    <w:r>
      <w:t xml:space="preserve"> </w:t>
    </w:r>
  </w:p>
  <w:p w14:paraId="3BBAC40C" w14:textId="77777777" w:rsidR="00A10A6D" w:rsidRDefault="00000000">
    <w:pPr>
      <w:spacing w:after="0"/>
    </w:pPr>
    <w:r>
      <w:t xml:space="preserve"> </w:t>
    </w:r>
  </w:p>
  <w:p w14:paraId="06FFC18D" w14:textId="77777777" w:rsidR="00A10A6D" w:rsidRDefault="00000000">
    <w:pPr>
      <w:spacing w:after="0"/>
    </w:pPr>
    <w:r>
      <w:rPr>
        <w:rFonts w:ascii="Arial" w:eastAsia="Arial" w:hAnsi="Arial" w:cs="Arial"/>
        <w:color w:val="0D0D0D"/>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55ED7"/>
    <w:multiLevelType w:val="hybridMultilevel"/>
    <w:tmpl w:val="3FCA90DE"/>
    <w:lvl w:ilvl="0" w:tplc="36D4E4E2">
      <w:start w:val="1"/>
      <w:numFmt w:val="bullet"/>
      <w:lvlText w:val="-"/>
      <w:lvlJc w:val="left"/>
      <w:pPr>
        <w:ind w:left="72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7736E440">
      <w:start w:val="1"/>
      <w:numFmt w:val="bullet"/>
      <w:lvlText w:val="o"/>
      <w:lvlJc w:val="left"/>
      <w:pPr>
        <w:ind w:left="1545"/>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07C6970A">
      <w:start w:val="1"/>
      <w:numFmt w:val="bullet"/>
      <w:lvlText w:val="▪"/>
      <w:lvlJc w:val="left"/>
      <w:pPr>
        <w:ind w:left="2265"/>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03682494">
      <w:start w:val="1"/>
      <w:numFmt w:val="bullet"/>
      <w:lvlText w:val="•"/>
      <w:lvlJc w:val="left"/>
      <w:pPr>
        <w:ind w:left="2985"/>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CC4E546C">
      <w:start w:val="1"/>
      <w:numFmt w:val="bullet"/>
      <w:lvlText w:val="o"/>
      <w:lvlJc w:val="left"/>
      <w:pPr>
        <w:ind w:left="3705"/>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438E03C0">
      <w:start w:val="1"/>
      <w:numFmt w:val="bullet"/>
      <w:lvlText w:val="▪"/>
      <w:lvlJc w:val="left"/>
      <w:pPr>
        <w:ind w:left="4425"/>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39FE31F6">
      <w:start w:val="1"/>
      <w:numFmt w:val="bullet"/>
      <w:lvlText w:val="•"/>
      <w:lvlJc w:val="left"/>
      <w:pPr>
        <w:ind w:left="5145"/>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1236E57A">
      <w:start w:val="1"/>
      <w:numFmt w:val="bullet"/>
      <w:lvlText w:val="o"/>
      <w:lvlJc w:val="left"/>
      <w:pPr>
        <w:ind w:left="5865"/>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36E8EBCA">
      <w:start w:val="1"/>
      <w:numFmt w:val="bullet"/>
      <w:lvlText w:val="▪"/>
      <w:lvlJc w:val="left"/>
      <w:pPr>
        <w:ind w:left="6585"/>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1" w15:restartNumberingAfterBreak="0">
    <w:nsid w:val="6A202AD1"/>
    <w:multiLevelType w:val="hybridMultilevel"/>
    <w:tmpl w:val="A656C200"/>
    <w:lvl w:ilvl="0" w:tplc="2AFC809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404E0E">
      <w:start w:val="1"/>
      <w:numFmt w:val="bullet"/>
      <w:lvlText w:val="o"/>
      <w:lvlJc w:val="left"/>
      <w:pPr>
        <w:ind w:left="1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5640CE">
      <w:start w:val="1"/>
      <w:numFmt w:val="bullet"/>
      <w:lvlText w:val="▪"/>
      <w:lvlJc w:val="left"/>
      <w:pPr>
        <w:ind w:left="2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889AA4">
      <w:start w:val="1"/>
      <w:numFmt w:val="bullet"/>
      <w:lvlText w:val="•"/>
      <w:lvlJc w:val="left"/>
      <w:pPr>
        <w:ind w:left="2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B80EBA">
      <w:start w:val="1"/>
      <w:numFmt w:val="bullet"/>
      <w:lvlText w:val="o"/>
      <w:lvlJc w:val="left"/>
      <w:pPr>
        <w:ind w:left="3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E6F3C4">
      <w:start w:val="1"/>
      <w:numFmt w:val="bullet"/>
      <w:lvlText w:val="▪"/>
      <w:lvlJc w:val="left"/>
      <w:pPr>
        <w:ind w:left="4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2861F6">
      <w:start w:val="1"/>
      <w:numFmt w:val="bullet"/>
      <w:lvlText w:val="•"/>
      <w:lvlJc w:val="left"/>
      <w:pPr>
        <w:ind w:left="5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384264">
      <w:start w:val="1"/>
      <w:numFmt w:val="bullet"/>
      <w:lvlText w:val="o"/>
      <w:lvlJc w:val="left"/>
      <w:pPr>
        <w:ind w:left="5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64B7DC">
      <w:start w:val="1"/>
      <w:numFmt w:val="bullet"/>
      <w:lvlText w:val="▪"/>
      <w:lvlJc w:val="left"/>
      <w:pPr>
        <w:ind w:left="6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300889251">
    <w:abstractNumId w:val="1"/>
  </w:num>
  <w:num w:numId="2" w16cid:durableId="614948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A6D"/>
    <w:rsid w:val="00013D5E"/>
    <w:rsid w:val="00027E37"/>
    <w:rsid w:val="00110562"/>
    <w:rsid w:val="00A10A6D"/>
    <w:rsid w:val="00BF3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1D0B9"/>
  <w15:docId w15:val="{FF4C28C5-0E0C-45C0-A9A7-895B338F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421" w:line="250" w:lineRule="auto"/>
      <w:ind w:left="10" w:hanging="10"/>
      <w:outlineLvl w:val="0"/>
    </w:pPr>
    <w:rPr>
      <w:rFonts w:ascii="Arial" w:eastAsia="Arial" w:hAnsi="Arial" w:cs="Arial"/>
      <w:b/>
      <w:color w:val="104F75"/>
      <w:sz w:val="36"/>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b/>
      <w:color w:val="104F75"/>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104F75"/>
      <w:sz w:val="36"/>
    </w:rPr>
  </w:style>
  <w:style w:type="character" w:customStyle="1" w:styleId="Heading2Char">
    <w:name w:val="Heading 2 Char"/>
    <w:link w:val="Heading2"/>
    <w:rPr>
      <w:rFonts w:ascii="Arial" w:eastAsia="Arial" w:hAnsi="Arial" w:cs="Arial"/>
      <w:b/>
      <w:color w:val="104F75"/>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079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educationendowmentfoundation.org.uk/education-evidence/teaching-learning-toolkit/one-to-one-tuition" TargetMode="External"/><Relationship Id="rId117" Type="http://schemas.openxmlformats.org/officeDocument/2006/relationships/footer" Target="footer3.xml"/><Relationship Id="rId21" Type="http://schemas.openxmlformats.org/officeDocument/2006/relationships/hyperlink" Target="https://educationendowmentfoundation.org.uk/education-evidence/guidance-reports/send" TargetMode="External"/><Relationship Id="rId42" Type="http://schemas.openxmlformats.org/officeDocument/2006/relationships/hyperlink" Target="https://educationendowmentfoundation.org.uk/education-evidence/teaching-learning-toolkit/reading-comprehension-strategies" TargetMode="External"/><Relationship Id="rId47" Type="http://schemas.openxmlformats.org/officeDocument/2006/relationships/hyperlink" Target="https://educationendowmentfoundation.org.uk/education-evidence/teaching-learning-toolkit/reading-comprehension-strategies" TargetMode="External"/><Relationship Id="rId63" Type="http://schemas.openxmlformats.org/officeDocument/2006/relationships/hyperlink" Target="https://educationendowmentfoundation.org.uk/projects-and-evaluation/projects/fresh-start" TargetMode="External"/><Relationship Id="rId68" Type="http://schemas.openxmlformats.org/officeDocument/2006/relationships/hyperlink" Target="https://educationendowmentfoundation.org.uk/education-evidence/guidance-reports/literacy-ks3-ks4" TargetMode="External"/><Relationship Id="rId84" Type="http://schemas.openxmlformats.org/officeDocument/2006/relationships/hyperlink" Target="https://educationendowmentfoundation.org.uk/support-for-schools/school-improvement-planning/3-wider-strategies" TargetMode="External"/><Relationship Id="rId89" Type="http://schemas.openxmlformats.org/officeDocument/2006/relationships/hyperlink" Target="https://educationendowmentfoundation.org.uk/support-for-schools/school-improvement-planning/3-wider-strategies" TargetMode="External"/><Relationship Id="rId112" Type="http://schemas.openxmlformats.org/officeDocument/2006/relationships/header" Target="header1.xml"/><Relationship Id="rId16" Type="http://schemas.openxmlformats.org/officeDocument/2006/relationships/hyperlink" Target="https://educationendowmentfoundation.org.uk/guidance-for-teachers/using-pupil-premium" TargetMode="External"/><Relationship Id="rId107" Type="http://schemas.openxmlformats.org/officeDocument/2006/relationships/hyperlink" Target="https://educationendowmentfoundation.org.uk/guidance-for-teachers/life-skills-enrichment" TargetMode="External"/><Relationship Id="rId11" Type="http://schemas.openxmlformats.org/officeDocument/2006/relationships/hyperlink" Target="https://educationendowmentfoundation.org.uk/guidance-for-teachers/using-pupil-premium" TargetMode="External"/><Relationship Id="rId32" Type="http://schemas.openxmlformats.org/officeDocument/2006/relationships/hyperlink" Target="https://educationendowmentfoundation.org.uk/education-evidence/teaching-learning-toolkit/one-to-one-tuition" TargetMode="External"/><Relationship Id="rId37" Type="http://schemas.openxmlformats.org/officeDocument/2006/relationships/hyperlink" Target="https://educationendowmentfoundation.org.uk/education-evidence/teaching-learning-toolkit/reading-comprehension-strategies" TargetMode="External"/><Relationship Id="rId53" Type="http://schemas.openxmlformats.org/officeDocument/2006/relationships/hyperlink" Target="https://educationendowmentfoundation.org.uk/education-evidence/teaching-learning-toolkit/oral-language-interventions" TargetMode="External"/><Relationship Id="rId58" Type="http://schemas.openxmlformats.org/officeDocument/2006/relationships/hyperlink" Target="https://educationendowmentfoundation.org.uk/education-evidence/teaching-learning-toolkit/oral-language-interventions" TargetMode="External"/><Relationship Id="rId74" Type="http://schemas.openxmlformats.org/officeDocument/2006/relationships/hyperlink" Target="https://assets.publishing.service.gov.uk/government/uploads/system/uploads/attachment_data/file/473975/DFE-RB411_Supporting_the_attainment_of_disadvantaged_pupils_brief.pdf" TargetMode="External"/><Relationship Id="rId79" Type="http://schemas.openxmlformats.org/officeDocument/2006/relationships/hyperlink" Target="https://assets.publishing.service.gov.uk/government/uploads/system/uploads/attachment_data/file/412638/The_link_between_absence_and_attainment_at_KS2_and_KS4.pdf" TargetMode="External"/><Relationship Id="rId102" Type="http://schemas.openxmlformats.org/officeDocument/2006/relationships/hyperlink" Target="https://educationendowmentfoundation.org.uk/guidance-for-teachers/life-skills-enrichment" TargetMode="External"/><Relationship Id="rId5" Type="http://schemas.openxmlformats.org/officeDocument/2006/relationships/footnotes" Target="footnotes.xml"/><Relationship Id="rId90" Type="http://schemas.openxmlformats.org/officeDocument/2006/relationships/hyperlink" Target="https://educationendowmentfoundation.org.uk/support-for-schools/school-improvement-planning/3-wider-strategies" TargetMode="External"/><Relationship Id="rId95" Type="http://schemas.openxmlformats.org/officeDocument/2006/relationships/hyperlink" Target="https://educationendowmentfoundation.org.uk/support-for-schools/school-improvement-planning/3-wider-strategies" TargetMode="External"/><Relationship Id="rId22" Type="http://schemas.openxmlformats.org/officeDocument/2006/relationships/hyperlink" Target="https://educationendowmentfoundation.org.uk/education-evidence/guidance-reports/send" TargetMode="External"/><Relationship Id="rId27" Type="http://schemas.openxmlformats.org/officeDocument/2006/relationships/hyperlink" Target="https://educationendowmentfoundation.org.uk/education-evidence/teaching-learning-toolkit/one-to-one-tuition" TargetMode="External"/><Relationship Id="rId43" Type="http://schemas.openxmlformats.org/officeDocument/2006/relationships/hyperlink" Target="https://educationendowmentfoundation.org.uk/education-evidence/teaching-learning-toolkit/reading-comprehension-strategies" TargetMode="External"/><Relationship Id="rId48" Type="http://schemas.openxmlformats.org/officeDocument/2006/relationships/hyperlink" Target="https://educationendowmentfoundation.org.uk/education-evidence/teaching-learning-toolkit/reading-comprehension-strategies" TargetMode="External"/><Relationship Id="rId64" Type="http://schemas.openxmlformats.org/officeDocument/2006/relationships/hyperlink" Target="https://educationendowmentfoundation.org.uk/projects-and-evaluation/projects/fresh-start" TargetMode="External"/><Relationship Id="rId69" Type="http://schemas.openxmlformats.org/officeDocument/2006/relationships/hyperlink" Target="https://educationendowmentfoundation.org.uk/education-evidence/teaching-learning-toolkit/social-and-emotional-learning" TargetMode="External"/><Relationship Id="rId113" Type="http://schemas.openxmlformats.org/officeDocument/2006/relationships/header" Target="header2.xml"/><Relationship Id="rId118" Type="http://schemas.openxmlformats.org/officeDocument/2006/relationships/fontTable" Target="fontTable.xml"/><Relationship Id="rId80" Type="http://schemas.openxmlformats.org/officeDocument/2006/relationships/hyperlink" Target="https://assets.publishing.service.gov.uk/government/uploads/system/uploads/attachment_data/file/412638/The_link_between_absence_and_attainment_at_KS2_and_KS4.pdf" TargetMode="External"/><Relationship Id="rId85" Type="http://schemas.openxmlformats.org/officeDocument/2006/relationships/hyperlink" Target="https://educationendowmentfoundation.org.uk/support-for-schools/school-improvement-planning/3-wider-strategies" TargetMode="External"/><Relationship Id="rId12" Type="http://schemas.openxmlformats.org/officeDocument/2006/relationships/hyperlink" Target="https://educationendowmentfoundation.org.uk/guidance-for-teachers/using-pupil-premium" TargetMode="External"/><Relationship Id="rId17" Type="http://schemas.openxmlformats.org/officeDocument/2006/relationships/hyperlink" Target="https://educationendowmentfoundation.org.uk/education-evidence/guidance-reports/send" TargetMode="External"/><Relationship Id="rId33" Type="http://schemas.openxmlformats.org/officeDocument/2006/relationships/hyperlink" Target="https://educationendowmentfoundation.org.uk/education-evidence/teaching-learning-toolkit/one-to-one-tuition" TargetMode="External"/><Relationship Id="rId38" Type="http://schemas.openxmlformats.org/officeDocument/2006/relationships/hyperlink" Target="https://educationendowmentfoundation.org.uk/education-evidence/teaching-learning-toolkit/reading-comprehension-strategies" TargetMode="External"/><Relationship Id="rId59" Type="http://schemas.openxmlformats.org/officeDocument/2006/relationships/hyperlink" Target="https://educationendowmentfoundation.org.uk/education-evidence/teaching-learning-toolkit/oral-language-interventions" TargetMode="External"/><Relationship Id="rId103" Type="http://schemas.openxmlformats.org/officeDocument/2006/relationships/hyperlink" Target="https://educationendowmentfoundation.org.uk/guidance-for-teachers/life-skills-enrichment" TargetMode="External"/><Relationship Id="rId108" Type="http://schemas.openxmlformats.org/officeDocument/2006/relationships/hyperlink" Target="https://educationendowmentfoundation.org.uk/education-evidence/guidance-reports/literacy-ks3-ks4" TargetMode="External"/><Relationship Id="rId54" Type="http://schemas.openxmlformats.org/officeDocument/2006/relationships/hyperlink" Target="https://educationendowmentfoundation.org.uk/education-evidence/teaching-learning-toolkit/oral-language-interventions" TargetMode="External"/><Relationship Id="rId70" Type="http://schemas.openxmlformats.org/officeDocument/2006/relationships/hyperlink" Target="https://educationendowmentfoundation.org.uk/education-evidence/teaching-learning-toolkit/social-and-emotional-learning" TargetMode="External"/><Relationship Id="rId75" Type="http://schemas.openxmlformats.org/officeDocument/2006/relationships/hyperlink" Target="https://assets.publishing.service.gov.uk/government/uploads/system/uploads/attachment_data/file/473975/DFE-RB411_Supporting_the_attainment_of_disadvantaged_pupils_brief.pdf" TargetMode="External"/><Relationship Id="rId91" Type="http://schemas.openxmlformats.org/officeDocument/2006/relationships/hyperlink" Target="https://educationendowmentfoundation.org.uk/support-for-schools/school-improvement-planning/3-wider-strategies" TargetMode="External"/><Relationship Id="rId96" Type="http://schemas.openxmlformats.org/officeDocument/2006/relationships/hyperlink" Target="https://educationendowmentfoundation.org.uk/support-for-schools/school-improvement-planning/3-wider-strategies"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educationendowmentfoundation.org.uk/education-evidence/teaching-learning-toolkit/one-to-one-tuition" TargetMode="External"/><Relationship Id="rId28" Type="http://schemas.openxmlformats.org/officeDocument/2006/relationships/hyperlink" Target="https://educationendowmentfoundation.org.uk/education-evidence/teaching-learning-toolkit/one-to-one-tuition" TargetMode="External"/><Relationship Id="rId49" Type="http://schemas.openxmlformats.org/officeDocument/2006/relationships/hyperlink" Target="https://educationendowmentfoundation.org.uk/education-evidence/teaching-learning-toolkit/oral-language-interventions" TargetMode="External"/><Relationship Id="rId114" Type="http://schemas.openxmlformats.org/officeDocument/2006/relationships/footer" Target="footer1.xml"/><Relationship Id="rId119" Type="http://schemas.openxmlformats.org/officeDocument/2006/relationships/theme" Target="theme/theme1.xml"/><Relationship Id="rId10" Type="http://schemas.openxmlformats.org/officeDocument/2006/relationships/hyperlink" Target="https://educationendowmentfoundation.org.uk/guidance-for-teachers/using-pupil-premium" TargetMode="External"/><Relationship Id="rId31" Type="http://schemas.openxmlformats.org/officeDocument/2006/relationships/hyperlink" Target="https://educationendowmentfoundation.org.uk/education-evidence/teaching-learning-toolkit/one-to-one-tuition" TargetMode="External"/><Relationship Id="rId44" Type="http://schemas.openxmlformats.org/officeDocument/2006/relationships/hyperlink" Target="https://educationendowmentfoundation.org.uk/education-evidence/teaching-learning-toolkit/reading-comprehension-strategies" TargetMode="External"/><Relationship Id="rId52" Type="http://schemas.openxmlformats.org/officeDocument/2006/relationships/hyperlink" Target="https://educationendowmentfoundation.org.uk/education-evidence/teaching-learning-toolkit/oral-language-interventions" TargetMode="External"/><Relationship Id="rId60" Type="http://schemas.openxmlformats.org/officeDocument/2006/relationships/hyperlink" Target="https://educationendowmentfoundation.org.uk/education-evidence/teaching-learning-toolkit/oral-language-interventions" TargetMode="External"/><Relationship Id="rId65" Type="http://schemas.openxmlformats.org/officeDocument/2006/relationships/hyperlink" Target="https://educationendowmentfoundation.org.uk/education-evidence/guidance-reports/literacy-ks3-ks4" TargetMode="External"/><Relationship Id="rId73" Type="http://schemas.openxmlformats.org/officeDocument/2006/relationships/hyperlink" Target="https://assets.publishing.service.gov.uk/government/uploads/system/uploads/attachment_data/file/473975/DFE-RB411_Supporting_the_attainment_of_disadvantaged_pupils_brief.pdf" TargetMode="External"/><Relationship Id="rId78" Type="http://schemas.openxmlformats.org/officeDocument/2006/relationships/hyperlink" Target="https://assets.publishing.service.gov.uk/government/uploads/system/uploads/attachment_data/file/412638/The_link_between_absence_and_attainment_at_KS2_and_KS4.pdf" TargetMode="External"/><Relationship Id="rId81" Type="http://schemas.openxmlformats.org/officeDocument/2006/relationships/hyperlink" Target="https://assets.publishing.service.gov.uk/government/uploads/system/uploads/attachment_data/file/412638/The_link_between_absence_and_attainment_at_KS2_and_KS4.pdf" TargetMode="External"/><Relationship Id="rId86" Type="http://schemas.openxmlformats.org/officeDocument/2006/relationships/hyperlink" Target="https://educationendowmentfoundation.org.uk/support-for-schools/school-improvement-planning/3-wider-strategies" TargetMode="External"/><Relationship Id="rId94" Type="http://schemas.openxmlformats.org/officeDocument/2006/relationships/hyperlink" Target="https://educationendowmentfoundation.org.uk/support-for-schools/school-improvement-planning/3-wider-strategies" TargetMode="External"/><Relationship Id="rId99" Type="http://schemas.openxmlformats.org/officeDocument/2006/relationships/hyperlink" Target="https://educationendowmentfoundation.org.uk/guidance-for-teachers/life-skills-enrichment" TargetMode="External"/><Relationship Id="rId101" Type="http://schemas.openxmlformats.org/officeDocument/2006/relationships/hyperlink" Target="https://educationendowmentfoundation.org.uk/guidance-for-teachers/life-skills-enrichment" TargetMode="External"/><Relationship Id="rId4" Type="http://schemas.openxmlformats.org/officeDocument/2006/relationships/webSettings" Target="webSettings.xml"/><Relationship Id="rId9" Type="http://schemas.openxmlformats.org/officeDocument/2006/relationships/hyperlink" Target="https://educationendowmentfoundation.org.uk/guidance-for-teachers/using-pupil-premium" TargetMode="External"/><Relationship Id="rId13" Type="http://schemas.openxmlformats.org/officeDocument/2006/relationships/hyperlink" Target="https://educationendowmentfoundation.org.uk/guidance-for-teachers/using-pupil-premium" TargetMode="External"/><Relationship Id="rId18" Type="http://schemas.openxmlformats.org/officeDocument/2006/relationships/hyperlink" Target="https://educationendowmentfoundation.org.uk/education-evidence/guidance-reports/send" TargetMode="External"/><Relationship Id="rId39" Type="http://schemas.openxmlformats.org/officeDocument/2006/relationships/hyperlink" Target="https://educationendowmentfoundation.org.uk/education-evidence/teaching-learning-toolkit/reading-comprehension-strategies" TargetMode="External"/><Relationship Id="rId109" Type="http://schemas.openxmlformats.org/officeDocument/2006/relationships/hyperlink" Target="https://educationendowmentfoundation.org.uk/education-evidence/guidance-reports/literacy-ks3-ks4" TargetMode="External"/><Relationship Id="rId34" Type="http://schemas.openxmlformats.org/officeDocument/2006/relationships/hyperlink" Target="https://educationendowmentfoundation.org.uk/education-evidence/teaching-learning-toolkit/one-to-one-tuition" TargetMode="External"/><Relationship Id="rId50" Type="http://schemas.openxmlformats.org/officeDocument/2006/relationships/hyperlink" Target="https://educationendowmentfoundation.org.uk/education-evidence/teaching-learning-toolkit/oral-language-interventions" TargetMode="External"/><Relationship Id="rId55" Type="http://schemas.openxmlformats.org/officeDocument/2006/relationships/hyperlink" Target="https://educationendowmentfoundation.org.uk/education-evidence/teaching-learning-toolkit/oral-language-interventions" TargetMode="External"/><Relationship Id="rId76" Type="http://schemas.openxmlformats.org/officeDocument/2006/relationships/hyperlink" Target="https://assets.publishing.service.gov.uk/government/uploads/system/uploads/attachment_data/file/473975/DFE-RB411_Supporting_the_attainment_of_disadvantaged_pupils_brief.pdf" TargetMode="External"/><Relationship Id="rId97" Type="http://schemas.openxmlformats.org/officeDocument/2006/relationships/hyperlink" Target="https://educationendowmentfoundation.org.uk/support-for-schools/school-improvement-planning/3-wider-strategies" TargetMode="External"/><Relationship Id="rId104" Type="http://schemas.openxmlformats.org/officeDocument/2006/relationships/hyperlink" Target="https://educationendowmentfoundation.org.uk/guidance-for-teachers/life-skills-enrichment" TargetMode="External"/><Relationship Id="rId7" Type="http://schemas.openxmlformats.org/officeDocument/2006/relationships/hyperlink" Target="https://educationendowmentfoundation.org.uk/guidance-for-teachers/using-pupil-premium" TargetMode="External"/><Relationship Id="rId71" Type="http://schemas.openxmlformats.org/officeDocument/2006/relationships/hyperlink" Target="https://educationendowmentfoundation.org.uk/education-evidence/teaching-learning-toolkit/social-and-emotional-learning" TargetMode="External"/><Relationship Id="rId92" Type="http://schemas.openxmlformats.org/officeDocument/2006/relationships/hyperlink" Target="https://educationendowmentfoundation.org.uk/support-for-schools/school-improvement-planning/3-wider-strategies" TargetMode="External"/><Relationship Id="rId2" Type="http://schemas.openxmlformats.org/officeDocument/2006/relationships/styles" Target="styles.xml"/><Relationship Id="rId29" Type="http://schemas.openxmlformats.org/officeDocument/2006/relationships/hyperlink" Target="https://educationendowmentfoundation.org.uk/education-evidence/teaching-learning-toolkit/one-to-one-tuition" TargetMode="External"/><Relationship Id="rId24" Type="http://schemas.openxmlformats.org/officeDocument/2006/relationships/hyperlink" Target="https://educationendowmentfoundation.org.uk/education-evidence/teaching-learning-toolkit/one-to-one-tuition" TargetMode="External"/><Relationship Id="rId40" Type="http://schemas.openxmlformats.org/officeDocument/2006/relationships/hyperlink" Target="https://educationendowmentfoundation.org.uk/education-evidence/teaching-learning-toolkit/reading-comprehension-strategies" TargetMode="External"/><Relationship Id="rId45" Type="http://schemas.openxmlformats.org/officeDocument/2006/relationships/hyperlink" Target="https://educationendowmentfoundation.org.uk/education-evidence/teaching-learning-toolkit/reading-comprehension-strategies" TargetMode="External"/><Relationship Id="rId66" Type="http://schemas.openxmlformats.org/officeDocument/2006/relationships/hyperlink" Target="https://educationendowmentfoundation.org.uk/education-evidence/guidance-reports/literacy-ks3-ks4" TargetMode="External"/><Relationship Id="rId87" Type="http://schemas.openxmlformats.org/officeDocument/2006/relationships/hyperlink" Target="https://educationendowmentfoundation.org.uk/support-for-schools/school-improvement-planning/3-wider-strategies" TargetMode="External"/><Relationship Id="rId110" Type="http://schemas.openxmlformats.org/officeDocument/2006/relationships/hyperlink" Target="https://educationendowmentfoundation.org.uk/education-evidence/guidance-reports/literacy-ks3-ks4" TargetMode="External"/><Relationship Id="rId115" Type="http://schemas.openxmlformats.org/officeDocument/2006/relationships/footer" Target="footer2.xml"/><Relationship Id="rId61" Type="http://schemas.openxmlformats.org/officeDocument/2006/relationships/hyperlink" Target="https://educationendowmentfoundation.org.uk/projects-and-evaluation/projects/fresh-start" TargetMode="External"/><Relationship Id="rId82" Type="http://schemas.openxmlformats.org/officeDocument/2006/relationships/hyperlink" Target="https://ies.ed.gov/ncee/wwc/Docs/PracticeGuide/wwc_dropout_092617.pdf" TargetMode="External"/><Relationship Id="rId19" Type="http://schemas.openxmlformats.org/officeDocument/2006/relationships/hyperlink" Target="https://educationendowmentfoundation.org.uk/education-evidence/guidance-reports/send" TargetMode="External"/><Relationship Id="rId14" Type="http://schemas.openxmlformats.org/officeDocument/2006/relationships/hyperlink" Target="https://educationendowmentfoundation.org.uk/guidance-for-teachers/using-pupil-premium" TargetMode="External"/><Relationship Id="rId30" Type="http://schemas.openxmlformats.org/officeDocument/2006/relationships/hyperlink" Target="https://educationendowmentfoundation.org.uk/education-evidence/teaching-learning-toolkit/one-to-one-tuition" TargetMode="External"/><Relationship Id="rId35" Type="http://schemas.openxmlformats.org/officeDocument/2006/relationships/hyperlink" Target="https://educationendowmentfoundation.org.uk/education-evidence/teaching-learning-toolkit/one-to-one-tuition" TargetMode="External"/><Relationship Id="rId56" Type="http://schemas.openxmlformats.org/officeDocument/2006/relationships/hyperlink" Target="https://educationendowmentfoundation.org.uk/education-evidence/teaching-learning-toolkit/oral-language-interventions" TargetMode="External"/><Relationship Id="rId77" Type="http://schemas.openxmlformats.org/officeDocument/2006/relationships/hyperlink" Target="https://assets.publishing.service.gov.uk/government/uploads/system/uploads/attachment_data/file/473975/DFE-RB411_Supporting_the_attainment_of_disadvantaged_pupils_brief.pdf" TargetMode="External"/><Relationship Id="rId100" Type="http://schemas.openxmlformats.org/officeDocument/2006/relationships/hyperlink" Target="https://educationendowmentfoundation.org.uk/guidance-for-teachers/life-skills-enrichment" TargetMode="External"/><Relationship Id="rId105" Type="http://schemas.openxmlformats.org/officeDocument/2006/relationships/hyperlink" Target="https://educationendowmentfoundation.org.uk/guidance-for-teachers/life-skills-enrichment" TargetMode="External"/><Relationship Id="rId8" Type="http://schemas.openxmlformats.org/officeDocument/2006/relationships/hyperlink" Target="https://educationendowmentfoundation.org.uk/guidance-for-teachers/using-pupil-premium" TargetMode="External"/><Relationship Id="rId51" Type="http://schemas.openxmlformats.org/officeDocument/2006/relationships/hyperlink" Target="https://educationendowmentfoundation.org.uk/education-evidence/teaching-learning-toolkit/oral-language-interventions" TargetMode="External"/><Relationship Id="rId72" Type="http://schemas.openxmlformats.org/officeDocument/2006/relationships/hyperlink" Target="https://educationendowmentfoundation.org.uk/education-evidence/teaching-learning-toolkit/social-and-emotional-learning" TargetMode="External"/><Relationship Id="rId93" Type="http://schemas.openxmlformats.org/officeDocument/2006/relationships/hyperlink" Target="https://educationendowmentfoundation.org.uk/support-for-schools/school-improvement-planning/3-wider-strategies" TargetMode="External"/><Relationship Id="rId98" Type="http://schemas.openxmlformats.org/officeDocument/2006/relationships/hyperlink" Target="https://educationendowmentfoundation.org.uk/guidance-for-teachers/life-skills-enrichment" TargetMode="External"/><Relationship Id="rId3" Type="http://schemas.openxmlformats.org/officeDocument/2006/relationships/settings" Target="settings.xml"/><Relationship Id="rId25" Type="http://schemas.openxmlformats.org/officeDocument/2006/relationships/hyperlink" Target="https://educationendowmentfoundation.org.uk/education-evidence/teaching-learning-toolkit/one-to-one-tuition" TargetMode="External"/><Relationship Id="rId46" Type="http://schemas.openxmlformats.org/officeDocument/2006/relationships/hyperlink" Target="https://educationendowmentfoundation.org.uk/education-evidence/teaching-learning-toolkit/reading-comprehension-strategies" TargetMode="External"/><Relationship Id="rId67" Type="http://schemas.openxmlformats.org/officeDocument/2006/relationships/hyperlink" Target="https://educationendowmentfoundation.org.uk/education-evidence/guidance-reports/literacy-ks3-ks4" TargetMode="External"/><Relationship Id="rId116" Type="http://schemas.openxmlformats.org/officeDocument/2006/relationships/header" Target="header3.xml"/><Relationship Id="rId20" Type="http://schemas.openxmlformats.org/officeDocument/2006/relationships/hyperlink" Target="https://educationendowmentfoundation.org.uk/education-evidence/guidance-reports/send" TargetMode="External"/><Relationship Id="rId41" Type="http://schemas.openxmlformats.org/officeDocument/2006/relationships/hyperlink" Target="https://educationendowmentfoundation.org.uk/education-evidence/teaching-learning-toolkit/reading-comprehension-strategies" TargetMode="External"/><Relationship Id="rId62" Type="http://schemas.openxmlformats.org/officeDocument/2006/relationships/hyperlink" Target="https://educationendowmentfoundation.org.uk/projects-and-evaluation/projects/fresh-start" TargetMode="External"/><Relationship Id="rId83" Type="http://schemas.openxmlformats.org/officeDocument/2006/relationships/hyperlink" Target="https://ies.ed.gov/ncee/wwc/Docs/PracticeGuide/wwc_dropout_092617.pdf" TargetMode="External"/><Relationship Id="rId88" Type="http://schemas.openxmlformats.org/officeDocument/2006/relationships/hyperlink" Target="https://educationendowmentfoundation.org.uk/support-for-schools/school-improvement-planning/3-wider-strategies" TargetMode="External"/><Relationship Id="rId111" Type="http://schemas.openxmlformats.org/officeDocument/2006/relationships/hyperlink" Target="https://educationendowmentfoundation.org.uk/education-evidence/guidance-reports/literacy-ks3-ks4" TargetMode="External"/><Relationship Id="rId15" Type="http://schemas.openxmlformats.org/officeDocument/2006/relationships/hyperlink" Target="https://educationendowmentfoundation.org.uk/guidance-for-teachers/using-pupil-premium" TargetMode="External"/><Relationship Id="rId36" Type="http://schemas.openxmlformats.org/officeDocument/2006/relationships/hyperlink" Target="https://educationendowmentfoundation.org.uk/education-evidence/teaching-learning-toolkit/one-to-one-tuition" TargetMode="External"/><Relationship Id="rId57" Type="http://schemas.openxmlformats.org/officeDocument/2006/relationships/hyperlink" Target="https://educationendowmentfoundation.org.uk/education-evidence/teaching-learning-toolkit/oral-language-interventions" TargetMode="External"/><Relationship Id="rId106" Type="http://schemas.openxmlformats.org/officeDocument/2006/relationships/hyperlink" Target="https://educationendowmentfoundation.org.uk/guidance-for-teachers/life-skills-enrichment"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10.jpg"/><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8" Type="http://schemas.openxmlformats.org/officeDocument/2006/relationships/image" Target="media/image10.jpg"/><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8" Type="http://schemas.openxmlformats.org/officeDocument/2006/relationships/image" Target="media/image10.jpg"/><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4710</Words>
  <Characters>26848</Characters>
  <Application>Microsoft Office Word</Application>
  <DocSecurity>0</DocSecurity>
  <Lines>223</Lines>
  <Paragraphs>62</Paragraphs>
  <ScaleCrop>false</ScaleCrop>
  <Company/>
  <LinksUpToDate>false</LinksUpToDate>
  <CharactersWithSpaces>31496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cp:lastModifiedBy>Katie Troake</cp:lastModifiedBy>
  <cp:revision>3</cp:revision>
  <dcterms:created xsi:type="dcterms:W3CDTF">2025-02-27T22:12:00Z</dcterms:created>
  <dcterms:modified xsi:type="dcterms:W3CDTF">2025-02-27T22:20:00Z</dcterms:modified>
</cp:coreProperties>
</file>