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DB74" w14:textId="1ABD705E" w:rsidR="002940E8" w:rsidRPr="00A964C8" w:rsidRDefault="002940E8" w:rsidP="000D251C">
      <w:pPr>
        <w:jc w:val="both"/>
        <w:rPr>
          <w:color w:val="003399"/>
          <w:szCs w:val="22"/>
        </w:rPr>
      </w:pPr>
    </w:p>
    <w:p w14:paraId="708C89CE" w14:textId="77777777" w:rsidR="00C207F6" w:rsidRPr="00A964C8" w:rsidRDefault="00C207F6" w:rsidP="000D251C">
      <w:pPr>
        <w:jc w:val="both"/>
        <w:rPr>
          <w:color w:val="003399"/>
          <w:szCs w:val="22"/>
        </w:rPr>
      </w:pPr>
    </w:p>
    <w:p w14:paraId="488EE461" w14:textId="35283BD5" w:rsidR="002940E8" w:rsidRPr="00A964C8" w:rsidRDefault="002940E8" w:rsidP="000D251C">
      <w:pPr>
        <w:jc w:val="both"/>
        <w:rPr>
          <w:color w:val="003399"/>
          <w:szCs w:val="22"/>
        </w:rPr>
      </w:pPr>
    </w:p>
    <w:p w14:paraId="4B3D1C4C" w14:textId="3F44FA0F" w:rsidR="002A193C" w:rsidRPr="00A964C8" w:rsidRDefault="002A193C" w:rsidP="000D251C">
      <w:pPr>
        <w:jc w:val="both"/>
        <w:rPr>
          <w:color w:val="003399"/>
          <w:szCs w:val="22"/>
        </w:rPr>
      </w:pPr>
    </w:p>
    <w:p w14:paraId="2961958F" w14:textId="5186A226" w:rsidR="00A964C8" w:rsidRDefault="009E6EF3" w:rsidP="0001118D">
      <w:pPr>
        <w:spacing w:after="120"/>
        <w:rPr>
          <w:color w:val="003399"/>
          <w:szCs w:val="22"/>
        </w:rPr>
      </w:pPr>
      <w:r>
        <w:rPr>
          <w:noProof/>
        </w:rPr>
        <w:drawing>
          <wp:anchor distT="0" distB="0" distL="114300" distR="114300" simplePos="0" relativeHeight="251674624" behindDoc="1" locked="0" layoutInCell="1" allowOverlap="1" wp14:anchorId="5B2D5A71" wp14:editId="55D85898">
            <wp:simplePos x="0" y="0"/>
            <wp:positionH relativeFrom="column">
              <wp:posOffset>0</wp:posOffset>
            </wp:positionH>
            <wp:positionV relativeFrom="paragraph">
              <wp:posOffset>247650</wp:posOffset>
            </wp:positionV>
            <wp:extent cx="1527175" cy="136080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27175" cy="1360805"/>
                    </a:xfrm>
                    <a:prstGeom prst="rect">
                      <a:avLst/>
                    </a:prstGeom>
                    <a:noFill/>
                  </pic:spPr>
                </pic:pic>
              </a:graphicData>
            </a:graphic>
            <wp14:sizeRelH relativeFrom="page">
              <wp14:pctWidth>0</wp14:pctWidth>
            </wp14:sizeRelH>
            <wp14:sizeRelV relativeFrom="page">
              <wp14:pctHeight>0</wp14:pctHeight>
            </wp14:sizeRelV>
          </wp:anchor>
        </w:drawing>
      </w:r>
    </w:p>
    <w:p w14:paraId="3B94FAEF" w14:textId="41453E43" w:rsidR="00A964C8" w:rsidRPr="009E6EF3" w:rsidRDefault="009E6EF3" w:rsidP="0001118D">
      <w:pPr>
        <w:spacing w:after="120"/>
        <w:rPr>
          <w:rFonts w:asciiTheme="minorHAnsi" w:hAnsiTheme="minorHAnsi" w:cstheme="minorHAnsi"/>
          <w:b/>
          <w:color w:val="003399"/>
          <w:szCs w:val="22"/>
        </w:rPr>
      </w:pPr>
      <w:r>
        <w:rPr>
          <w:rFonts w:asciiTheme="minorHAnsi" w:hAnsiTheme="minorHAnsi" w:cstheme="minorHAnsi"/>
          <w:b/>
          <w:color w:val="003399"/>
          <w:szCs w:val="22"/>
        </w:rPr>
        <w:t>Venn Boulevard Centre</w:t>
      </w:r>
    </w:p>
    <w:p w14:paraId="7E0509A9" w14:textId="77C6980B" w:rsidR="00A964C8" w:rsidRDefault="00A964C8" w:rsidP="0001118D">
      <w:pPr>
        <w:spacing w:after="120"/>
        <w:rPr>
          <w:color w:val="003399"/>
          <w:szCs w:val="22"/>
        </w:rPr>
      </w:pPr>
    </w:p>
    <w:p w14:paraId="18C3E40C" w14:textId="2E105230" w:rsidR="00A964C8" w:rsidRDefault="00A964C8" w:rsidP="0001118D">
      <w:pPr>
        <w:spacing w:after="120"/>
        <w:rPr>
          <w:color w:val="003399"/>
          <w:szCs w:val="22"/>
        </w:rPr>
      </w:pPr>
    </w:p>
    <w:p w14:paraId="432DCD42" w14:textId="77777777" w:rsidR="00A964C8" w:rsidRDefault="00A964C8" w:rsidP="0001118D">
      <w:pPr>
        <w:spacing w:after="120"/>
        <w:rPr>
          <w:color w:val="003399"/>
          <w:szCs w:val="22"/>
        </w:rPr>
      </w:pPr>
    </w:p>
    <w:p w14:paraId="125D84A7" w14:textId="77777777" w:rsidR="00A964C8" w:rsidRDefault="00A964C8" w:rsidP="0001118D">
      <w:pPr>
        <w:spacing w:after="120"/>
        <w:rPr>
          <w:color w:val="003399"/>
          <w:szCs w:val="22"/>
        </w:rPr>
      </w:pPr>
    </w:p>
    <w:p w14:paraId="06A4CC31" w14:textId="77777777" w:rsidR="00A964C8" w:rsidRDefault="00A964C8" w:rsidP="0001118D">
      <w:pPr>
        <w:spacing w:after="120"/>
        <w:rPr>
          <w:color w:val="003399"/>
          <w:szCs w:val="22"/>
        </w:rPr>
      </w:pPr>
    </w:p>
    <w:p w14:paraId="7F04D75A" w14:textId="77777777" w:rsidR="00A964C8" w:rsidRDefault="00A964C8" w:rsidP="0001118D">
      <w:pPr>
        <w:spacing w:after="120"/>
        <w:rPr>
          <w:color w:val="003399"/>
          <w:szCs w:val="22"/>
        </w:rPr>
      </w:pPr>
    </w:p>
    <w:p w14:paraId="195073E3" w14:textId="7B3A1A03" w:rsidR="002940E8" w:rsidRPr="00E127AD" w:rsidRDefault="00236757" w:rsidP="0001118D">
      <w:pPr>
        <w:spacing w:after="120"/>
        <w:rPr>
          <w:b/>
          <w:color w:val="003399"/>
          <w:sz w:val="72"/>
          <w:szCs w:val="72"/>
        </w:rPr>
      </w:pPr>
      <w:r w:rsidRPr="00E127AD">
        <w:rPr>
          <w:b/>
          <w:color w:val="003399"/>
          <w:sz w:val="72"/>
          <w:szCs w:val="72"/>
        </w:rPr>
        <w:t xml:space="preserve">Exams </w:t>
      </w:r>
      <w:r w:rsidR="005A78DB" w:rsidRPr="00CF5794">
        <w:rPr>
          <w:b/>
          <w:color w:val="003399"/>
          <w:sz w:val="72"/>
          <w:szCs w:val="72"/>
        </w:rPr>
        <w:t>P</w:t>
      </w:r>
      <w:r w:rsidRPr="00E127AD">
        <w:rPr>
          <w:b/>
          <w:color w:val="003399"/>
          <w:sz w:val="72"/>
          <w:szCs w:val="72"/>
        </w:rPr>
        <w:t>olicy</w:t>
      </w:r>
    </w:p>
    <w:p w14:paraId="7C7034B4" w14:textId="4422A96A" w:rsidR="002940E8" w:rsidRPr="009E6EF3" w:rsidRDefault="00E127AD" w:rsidP="0001118D">
      <w:pPr>
        <w:autoSpaceDE w:val="0"/>
        <w:autoSpaceDN w:val="0"/>
        <w:adjustRightInd w:val="0"/>
        <w:spacing w:line="276" w:lineRule="auto"/>
      </w:pPr>
      <w:r w:rsidRPr="009E6EF3">
        <w:rPr>
          <w:sz w:val="72"/>
          <w:szCs w:val="72"/>
        </w:rPr>
        <w:t>20</w:t>
      </w:r>
      <w:r w:rsidR="0001118D" w:rsidRPr="009E6EF3">
        <w:rPr>
          <w:sz w:val="72"/>
          <w:szCs w:val="72"/>
        </w:rPr>
        <w:t>2</w:t>
      </w:r>
      <w:r w:rsidR="00D90E1F">
        <w:rPr>
          <w:sz w:val="72"/>
          <w:szCs w:val="72"/>
        </w:rPr>
        <w:t>4</w:t>
      </w:r>
      <w:r w:rsidR="009E6EF3">
        <w:rPr>
          <w:sz w:val="72"/>
          <w:szCs w:val="72"/>
        </w:rPr>
        <w:t>-</w:t>
      </w:r>
      <w:r w:rsidR="0001118D" w:rsidRPr="009E6EF3">
        <w:rPr>
          <w:sz w:val="72"/>
          <w:szCs w:val="72"/>
        </w:rPr>
        <w:t>2</w:t>
      </w:r>
      <w:r w:rsidR="00D90E1F">
        <w:rPr>
          <w:sz w:val="72"/>
          <w:szCs w:val="72"/>
        </w:rPr>
        <w:t>5</w:t>
      </w:r>
    </w:p>
    <w:p w14:paraId="77A2CCA8" w14:textId="4A638D34" w:rsidR="002940E8" w:rsidRDefault="002940E8" w:rsidP="000D251C">
      <w:pPr>
        <w:autoSpaceDE w:val="0"/>
        <w:autoSpaceDN w:val="0"/>
        <w:adjustRightInd w:val="0"/>
        <w:spacing w:line="276" w:lineRule="auto"/>
        <w:jc w:val="both"/>
      </w:pPr>
    </w:p>
    <w:p w14:paraId="3B923F32" w14:textId="77777777" w:rsidR="002940E8" w:rsidRDefault="002940E8" w:rsidP="000D251C">
      <w:pPr>
        <w:autoSpaceDE w:val="0"/>
        <w:autoSpaceDN w:val="0"/>
        <w:adjustRightInd w:val="0"/>
        <w:spacing w:line="276" w:lineRule="auto"/>
        <w:jc w:val="both"/>
      </w:pPr>
    </w:p>
    <w:p w14:paraId="748F25DF" w14:textId="7B482442" w:rsidR="002940E8" w:rsidRDefault="002940E8" w:rsidP="000D251C">
      <w:pPr>
        <w:autoSpaceDE w:val="0"/>
        <w:autoSpaceDN w:val="0"/>
        <w:adjustRightInd w:val="0"/>
        <w:spacing w:line="276" w:lineRule="auto"/>
        <w:jc w:val="both"/>
      </w:pPr>
    </w:p>
    <w:p w14:paraId="19A3E167" w14:textId="77777777" w:rsidR="00C207F6" w:rsidRDefault="00C207F6" w:rsidP="000D251C">
      <w:pPr>
        <w:autoSpaceDE w:val="0"/>
        <w:autoSpaceDN w:val="0"/>
        <w:adjustRightInd w:val="0"/>
        <w:spacing w:line="276" w:lineRule="auto"/>
        <w:jc w:val="both"/>
      </w:pPr>
    </w:p>
    <w:p w14:paraId="32ACCB82" w14:textId="77777777" w:rsidR="002940E8" w:rsidRDefault="002940E8" w:rsidP="000D251C">
      <w:pPr>
        <w:autoSpaceDE w:val="0"/>
        <w:autoSpaceDN w:val="0"/>
        <w:adjustRightInd w:val="0"/>
        <w:spacing w:line="276" w:lineRule="auto"/>
        <w:jc w:val="both"/>
      </w:pPr>
    </w:p>
    <w:p w14:paraId="1573A376" w14:textId="58A6A86F" w:rsidR="002940E8" w:rsidRDefault="002940E8" w:rsidP="000D251C">
      <w:pPr>
        <w:autoSpaceDE w:val="0"/>
        <w:autoSpaceDN w:val="0"/>
        <w:adjustRightInd w:val="0"/>
        <w:spacing w:line="276" w:lineRule="auto"/>
        <w:jc w:val="both"/>
      </w:pPr>
    </w:p>
    <w:p w14:paraId="0C989A6C" w14:textId="5568CA85" w:rsidR="00AF67B3" w:rsidRDefault="00AF67B3" w:rsidP="000D251C">
      <w:pPr>
        <w:autoSpaceDE w:val="0"/>
        <w:autoSpaceDN w:val="0"/>
        <w:adjustRightInd w:val="0"/>
        <w:spacing w:line="276" w:lineRule="auto"/>
        <w:jc w:val="both"/>
      </w:pPr>
    </w:p>
    <w:p w14:paraId="302E2D61" w14:textId="768FACA4" w:rsidR="00AF67B3" w:rsidRDefault="00AF67B3" w:rsidP="000D251C">
      <w:pPr>
        <w:autoSpaceDE w:val="0"/>
        <w:autoSpaceDN w:val="0"/>
        <w:adjustRightInd w:val="0"/>
        <w:spacing w:line="276" w:lineRule="auto"/>
        <w:jc w:val="both"/>
      </w:pPr>
    </w:p>
    <w:p w14:paraId="00DEF795" w14:textId="04CCC71B" w:rsidR="00AF67B3" w:rsidRDefault="00AF67B3" w:rsidP="000D251C">
      <w:pPr>
        <w:autoSpaceDE w:val="0"/>
        <w:autoSpaceDN w:val="0"/>
        <w:adjustRightInd w:val="0"/>
        <w:spacing w:line="276" w:lineRule="auto"/>
        <w:jc w:val="both"/>
      </w:pPr>
    </w:p>
    <w:p w14:paraId="3EFEFE39" w14:textId="576BA482" w:rsidR="00AF67B3" w:rsidRDefault="00AF67B3" w:rsidP="000D251C">
      <w:pPr>
        <w:autoSpaceDE w:val="0"/>
        <w:autoSpaceDN w:val="0"/>
        <w:adjustRightInd w:val="0"/>
        <w:spacing w:line="276" w:lineRule="auto"/>
        <w:jc w:val="both"/>
      </w:pPr>
    </w:p>
    <w:p w14:paraId="5792FAF9" w14:textId="77777777" w:rsidR="00AF67B3" w:rsidRDefault="00AF67B3" w:rsidP="000D251C">
      <w:pPr>
        <w:autoSpaceDE w:val="0"/>
        <w:autoSpaceDN w:val="0"/>
        <w:adjustRightInd w:val="0"/>
        <w:spacing w:line="276" w:lineRule="auto"/>
        <w:jc w:val="both"/>
      </w:pPr>
    </w:p>
    <w:p w14:paraId="32FF8C62" w14:textId="490F10B1" w:rsidR="002A193C" w:rsidRDefault="002A193C" w:rsidP="000D251C">
      <w:pPr>
        <w:autoSpaceDE w:val="0"/>
        <w:autoSpaceDN w:val="0"/>
        <w:adjustRightInd w:val="0"/>
        <w:spacing w:line="276" w:lineRule="auto"/>
        <w:jc w:val="both"/>
      </w:pPr>
    </w:p>
    <w:p w14:paraId="62004412" w14:textId="77777777" w:rsidR="002A193C" w:rsidRDefault="002A193C" w:rsidP="000D251C">
      <w:pPr>
        <w:autoSpaceDE w:val="0"/>
        <w:autoSpaceDN w:val="0"/>
        <w:adjustRightInd w:val="0"/>
        <w:spacing w:line="276" w:lineRule="auto"/>
        <w:jc w:val="both"/>
      </w:pPr>
    </w:p>
    <w:p w14:paraId="10529D51" w14:textId="77777777" w:rsidR="002940E8" w:rsidRDefault="002940E8" w:rsidP="000D251C">
      <w:pPr>
        <w:autoSpaceDE w:val="0"/>
        <w:autoSpaceDN w:val="0"/>
        <w:adjustRightInd w:val="0"/>
        <w:spacing w:line="276" w:lineRule="auto"/>
        <w:jc w:val="both"/>
      </w:pPr>
    </w:p>
    <w:p w14:paraId="4C69EFC9" w14:textId="37DE140B" w:rsidR="002940E8" w:rsidRPr="002940E8" w:rsidRDefault="002A193C" w:rsidP="0001118D">
      <w:pPr>
        <w:spacing w:before="120" w:after="120" w:line="276" w:lineRule="auto"/>
      </w:pPr>
      <w:r>
        <w:t>This policy is</w:t>
      </w:r>
      <w:r w:rsidR="002940E8" w:rsidRPr="00A4728A">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96C25" w:rsidRPr="00AF67B3" w14:paraId="33EDB8B3" w14:textId="77777777" w:rsidTr="0001118D">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3DD17FA" w14:textId="1ADCA2E1" w:rsidR="00B96C25" w:rsidRPr="00AF67B3" w:rsidRDefault="009E6EF3" w:rsidP="000D251C">
            <w:pPr>
              <w:spacing w:before="120" w:after="120" w:line="276" w:lineRule="auto"/>
              <w:jc w:val="both"/>
              <w:rPr>
                <w:rFonts w:ascii="Verdana" w:hAnsi="Verdana" w:cs="Arial"/>
                <w:sz w:val="18"/>
                <w:szCs w:val="18"/>
              </w:rPr>
            </w:pPr>
            <w:r>
              <w:rPr>
                <w:rFonts w:ascii="Verdana" w:hAnsi="Verdana" w:cs="Arial"/>
                <w:sz w:val="18"/>
                <w:szCs w:val="18"/>
              </w:rPr>
              <w:t>R</w:t>
            </w:r>
            <w:r w:rsidR="00B96C25" w:rsidRPr="00AF67B3">
              <w:rPr>
                <w:rFonts w:ascii="Verdana" w:hAnsi="Verdana" w:cs="Arial"/>
                <w:sz w:val="18"/>
                <w:szCs w:val="18"/>
              </w:rPr>
              <w:t>eviewed by</w:t>
            </w:r>
          </w:p>
        </w:tc>
      </w:tr>
      <w:tr w:rsidR="00B96C25" w:rsidRPr="003277E3" w14:paraId="671F128A" w14:textId="77777777" w:rsidTr="0001118D">
        <w:tc>
          <w:tcPr>
            <w:tcW w:w="3969" w:type="dxa"/>
            <w:gridSpan w:val="2"/>
            <w:tcBorders>
              <w:top w:val="single" w:sz="8" w:space="0" w:color="auto"/>
              <w:left w:val="single" w:sz="8" w:space="0" w:color="auto"/>
              <w:bottom w:val="single" w:sz="8" w:space="0" w:color="auto"/>
              <w:right w:val="single" w:sz="8" w:space="0" w:color="auto"/>
            </w:tcBorders>
            <w:vAlign w:val="center"/>
          </w:tcPr>
          <w:p w14:paraId="41D36D90" w14:textId="64F4C4EF" w:rsidR="00B96C25" w:rsidRPr="00AF67B3" w:rsidRDefault="009E6EF3" w:rsidP="000D251C">
            <w:pPr>
              <w:spacing w:before="120" w:after="120" w:line="276" w:lineRule="auto"/>
              <w:jc w:val="both"/>
              <w:rPr>
                <w:rFonts w:ascii="Verdana" w:hAnsi="Verdana" w:cs="Arial"/>
              </w:rPr>
            </w:pPr>
            <w:r>
              <w:rPr>
                <w:rFonts w:ascii="Verdana" w:hAnsi="Verdana" w:cs="Arial"/>
              </w:rPr>
              <w:t>Jo Parker</w:t>
            </w:r>
          </w:p>
        </w:tc>
      </w:tr>
      <w:tr w:rsidR="00B96C25" w:rsidRPr="003277E3" w14:paraId="45D3762F" w14:textId="77777777" w:rsidTr="00AF67B3">
        <w:tc>
          <w:tcPr>
            <w:tcW w:w="2008" w:type="dxa"/>
            <w:tcBorders>
              <w:top w:val="single" w:sz="8" w:space="0" w:color="auto"/>
              <w:left w:val="single" w:sz="8" w:space="0" w:color="auto"/>
              <w:bottom w:val="single" w:sz="8" w:space="0" w:color="auto"/>
              <w:right w:val="single" w:sz="6" w:space="0" w:color="auto"/>
            </w:tcBorders>
            <w:shd w:val="clear" w:color="auto" w:fill="C6D9F1" w:themeFill="text2" w:themeFillTint="33"/>
            <w:vAlign w:val="center"/>
          </w:tcPr>
          <w:p w14:paraId="2E17212F" w14:textId="77777777" w:rsidR="00B96C25" w:rsidRPr="00AF67B3" w:rsidRDefault="00B96C25" w:rsidP="00AF67B3">
            <w:pPr>
              <w:spacing w:before="120" w:after="120" w:line="276" w:lineRule="auto"/>
              <w:ind w:left="1080" w:hanging="1080"/>
              <w:rPr>
                <w:rFonts w:ascii="Verdana" w:hAnsi="Verdana" w:cs="Arial"/>
                <w:sz w:val="18"/>
                <w:szCs w:val="18"/>
              </w:rPr>
            </w:pPr>
            <w:r w:rsidRPr="00AF67B3">
              <w:rPr>
                <w:rFonts w:ascii="Verdana" w:hAnsi="Verdana" w:cs="Arial"/>
                <w:sz w:val="18"/>
                <w:szCs w:val="18"/>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14:paraId="4860D4E0" w14:textId="65C18140" w:rsidR="00B96C25" w:rsidRPr="009E6EF3" w:rsidRDefault="00FF3EE7" w:rsidP="000D251C">
            <w:pPr>
              <w:spacing w:before="120" w:after="120" w:line="276" w:lineRule="auto"/>
              <w:jc w:val="both"/>
              <w:rPr>
                <w:rFonts w:ascii="Verdana" w:hAnsi="Verdana" w:cs="Arial"/>
                <w:sz w:val="20"/>
                <w:szCs w:val="20"/>
              </w:rPr>
            </w:pPr>
            <w:r>
              <w:rPr>
                <w:rFonts w:ascii="Verdana" w:hAnsi="Verdana" w:cs="Arial"/>
                <w:sz w:val="20"/>
                <w:szCs w:val="20"/>
              </w:rPr>
              <w:t>Octo</w:t>
            </w:r>
            <w:r w:rsidR="009E6EF3" w:rsidRPr="009E6EF3">
              <w:rPr>
                <w:rFonts w:ascii="Verdana" w:hAnsi="Verdana" w:cs="Arial"/>
                <w:sz w:val="20"/>
                <w:szCs w:val="20"/>
              </w:rPr>
              <w:t>ber 202</w:t>
            </w:r>
            <w:r w:rsidR="00D90E1F">
              <w:rPr>
                <w:rFonts w:ascii="Verdana" w:hAnsi="Verdana" w:cs="Arial"/>
                <w:sz w:val="20"/>
                <w:szCs w:val="20"/>
              </w:rPr>
              <w:t>5</w:t>
            </w:r>
          </w:p>
        </w:tc>
      </w:tr>
    </w:tbl>
    <w:p w14:paraId="1CDB26B0" w14:textId="77777777" w:rsidR="00FF3EE7" w:rsidRDefault="00FF3EE7" w:rsidP="009E6EF3">
      <w:pPr>
        <w:spacing w:after="200" w:line="276" w:lineRule="auto"/>
        <w:rPr>
          <w:rFonts w:cs="Arial"/>
          <w:b/>
          <w:color w:val="FF3300"/>
        </w:rPr>
      </w:pPr>
      <w:bookmarkStart w:id="0" w:name="_Toc490256598"/>
    </w:p>
    <w:p w14:paraId="0DA68E21" w14:textId="1E67F5F3" w:rsidR="002940E8" w:rsidRPr="009E6EF3" w:rsidRDefault="002940E8" w:rsidP="009E6EF3">
      <w:pPr>
        <w:spacing w:after="200" w:line="276" w:lineRule="auto"/>
        <w:rPr>
          <w:b/>
          <w:color w:val="003399"/>
          <w:sz w:val="24"/>
        </w:rPr>
      </w:pPr>
      <w:r w:rsidRPr="00B96C25">
        <w:lastRenderedPageBreak/>
        <w:t xml:space="preserve">Key staff involved in </w:t>
      </w:r>
      <w:bookmarkEnd w:id="0"/>
      <w:r w:rsidR="00236757" w:rsidRPr="00B96C25">
        <w:t xml:space="preserve">the </w:t>
      </w:r>
      <w:r w:rsidR="00AF49E1" w:rsidRPr="00B96C25">
        <w:t>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AF67B3" w14:paraId="4FA8DFA6" w14:textId="77777777" w:rsidTr="0001118D">
        <w:tc>
          <w:tcPr>
            <w:tcW w:w="3392" w:type="dxa"/>
            <w:shd w:val="clear" w:color="auto" w:fill="C6D9F1" w:themeFill="text2" w:themeFillTint="33"/>
          </w:tcPr>
          <w:p w14:paraId="636A4184" w14:textId="77777777" w:rsidR="00B96C25" w:rsidRPr="00AF67B3" w:rsidRDefault="00B96C25" w:rsidP="000D251C">
            <w:pPr>
              <w:spacing w:before="120" w:after="120"/>
              <w:jc w:val="both"/>
              <w:rPr>
                <w:rFonts w:ascii="Verdana" w:hAnsi="Verdana"/>
                <w:b/>
                <w:sz w:val="18"/>
                <w:szCs w:val="18"/>
              </w:rPr>
            </w:pPr>
            <w:r w:rsidRPr="00AF67B3">
              <w:rPr>
                <w:rFonts w:ascii="Verdana" w:hAnsi="Verdana"/>
                <w:b/>
                <w:sz w:val="18"/>
                <w:szCs w:val="18"/>
              </w:rPr>
              <w:t>Role</w:t>
            </w:r>
          </w:p>
        </w:tc>
        <w:tc>
          <w:tcPr>
            <w:tcW w:w="6640" w:type="dxa"/>
            <w:shd w:val="clear" w:color="auto" w:fill="C6D9F1" w:themeFill="text2" w:themeFillTint="33"/>
          </w:tcPr>
          <w:p w14:paraId="7E604E4D" w14:textId="4372EEAA" w:rsidR="00B96C25" w:rsidRPr="00AF67B3" w:rsidRDefault="00B96C25" w:rsidP="000D251C">
            <w:pPr>
              <w:spacing w:before="120" w:after="120"/>
              <w:jc w:val="both"/>
              <w:rPr>
                <w:rFonts w:ascii="Verdana" w:hAnsi="Verdana"/>
                <w:b/>
                <w:sz w:val="18"/>
                <w:szCs w:val="18"/>
              </w:rPr>
            </w:pPr>
            <w:r w:rsidRPr="00AF67B3">
              <w:rPr>
                <w:rFonts w:ascii="Verdana" w:hAnsi="Verdana"/>
                <w:b/>
                <w:sz w:val="18"/>
                <w:szCs w:val="18"/>
              </w:rPr>
              <w:t>Name(s)</w:t>
            </w:r>
          </w:p>
        </w:tc>
      </w:tr>
      <w:tr w:rsidR="00B96C25" w:rsidRPr="0071210D" w14:paraId="1D9D9310" w14:textId="77777777" w:rsidTr="0001118D">
        <w:tc>
          <w:tcPr>
            <w:tcW w:w="3392" w:type="dxa"/>
          </w:tcPr>
          <w:p w14:paraId="1C98D0ED" w14:textId="6C8D2E49" w:rsidR="00B96C25" w:rsidRPr="00AF67B3" w:rsidRDefault="00B96C25" w:rsidP="000D251C">
            <w:pPr>
              <w:spacing w:before="120" w:after="120"/>
              <w:jc w:val="both"/>
              <w:rPr>
                <w:rFonts w:ascii="Verdana" w:hAnsi="Verdana"/>
                <w:sz w:val="18"/>
                <w:szCs w:val="18"/>
              </w:rPr>
            </w:pPr>
            <w:r w:rsidRPr="00AF67B3">
              <w:rPr>
                <w:rFonts w:ascii="Verdana" w:hAnsi="Verdana"/>
                <w:sz w:val="18"/>
                <w:szCs w:val="18"/>
              </w:rPr>
              <w:t>Head of centre</w:t>
            </w:r>
          </w:p>
        </w:tc>
        <w:tc>
          <w:tcPr>
            <w:tcW w:w="6640" w:type="dxa"/>
          </w:tcPr>
          <w:p w14:paraId="2D93E3F9" w14:textId="1198452B" w:rsidR="00B96C25" w:rsidRPr="00AF67B3" w:rsidRDefault="009E6EF3" w:rsidP="000D251C">
            <w:pPr>
              <w:spacing w:before="120" w:after="120"/>
              <w:jc w:val="both"/>
              <w:rPr>
                <w:rFonts w:ascii="Verdana" w:hAnsi="Verdana"/>
                <w:b/>
              </w:rPr>
            </w:pPr>
            <w:r>
              <w:rPr>
                <w:rFonts w:ascii="Verdana" w:hAnsi="Verdana"/>
                <w:b/>
              </w:rPr>
              <w:t xml:space="preserve">Sarah </w:t>
            </w:r>
            <w:proofErr w:type="spellStart"/>
            <w:r>
              <w:rPr>
                <w:rFonts w:ascii="Verdana" w:hAnsi="Verdana"/>
                <w:b/>
              </w:rPr>
              <w:t>Sargieson</w:t>
            </w:r>
            <w:proofErr w:type="spellEnd"/>
          </w:p>
        </w:tc>
      </w:tr>
      <w:tr w:rsidR="00B96C25" w:rsidRPr="0071210D" w14:paraId="02E7BF1B" w14:textId="77777777" w:rsidTr="0001118D">
        <w:tc>
          <w:tcPr>
            <w:tcW w:w="3392" w:type="dxa"/>
          </w:tcPr>
          <w:p w14:paraId="3E0AB9C9" w14:textId="48FD17E9" w:rsidR="00B96C25" w:rsidRPr="00AF67B3" w:rsidRDefault="00B96C25" w:rsidP="000D251C">
            <w:pPr>
              <w:spacing w:before="120" w:after="120"/>
              <w:jc w:val="both"/>
              <w:rPr>
                <w:rFonts w:ascii="Verdana" w:hAnsi="Verdana"/>
                <w:sz w:val="18"/>
                <w:szCs w:val="18"/>
              </w:rPr>
            </w:pPr>
            <w:r w:rsidRPr="00AF67B3">
              <w:rPr>
                <w:rFonts w:ascii="Verdana" w:hAnsi="Verdana"/>
                <w:sz w:val="18"/>
                <w:szCs w:val="18"/>
              </w:rPr>
              <w:t>Exams officer</w:t>
            </w:r>
          </w:p>
        </w:tc>
        <w:tc>
          <w:tcPr>
            <w:tcW w:w="6640" w:type="dxa"/>
          </w:tcPr>
          <w:p w14:paraId="3C862FE2" w14:textId="4E798833" w:rsidR="00B96C25" w:rsidRPr="00AF67B3" w:rsidRDefault="009E6EF3" w:rsidP="000D251C">
            <w:pPr>
              <w:spacing w:before="120" w:after="120"/>
              <w:jc w:val="both"/>
              <w:rPr>
                <w:rFonts w:ascii="Verdana" w:hAnsi="Verdana"/>
                <w:b/>
              </w:rPr>
            </w:pPr>
            <w:r>
              <w:rPr>
                <w:rFonts w:ascii="Verdana" w:hAnsi="Verdana"/>
                <w:b/>
              </w:rPr>
              <w:t>Jo Parker</w:t>
            </w:r>
          </w:p>
        </w:tc>
      </w:tr>
      <w:tr w:rsidR="00B96C25" w:rsidRPr="0071210D" w14:paraId="02CA1147" w14:textId="77777777" w:rsidTr="0001118D">
        <w:tc>
          <w:tcPr>
            <w:tcW w:w="3392" w:type="dxa"/>
          </w:tcPr>
          <w:p w14:paraId="0F9B25A9" w14:textId="2B491412" w:rsidR="00B96C25" w:rsidRPr="00AF67B3" w:rsidRDefault="00B96C25" w:rsidP="000D251C">
            <w:pPr>
              <w:spacing w:before="120" w:after="120"/>
              <w:jc w:val="both"/>
              <w:rPr>
                <w:rFonts w:ascii="Verdana" w:hAnsi="Verdana"/>
                <w:sz w:val="18"/>
                <w:szCs w:val="18"/>
              </w:rPr>
            </w:pPr>
            <w:r w:rsidRPr="00AF67B3">
              <w:rPr>
                <w:rFonts w:ascii="Verdana" w:hAnsi="Verdana"/>
                <w:sz w:val="18"/>
                <w:szCs w:val="18"/>
              </w:rPr>
              <w:t>SENCo</w:t>
            </w:r>
          </w:p>
        </w:tc>
        <w:tc>
          <w:tcPr>
            <w:tcW w:w="6640" w:type="dxa"/>
          </w:tcPr>
          <w:p w14:paraId="4E007660" w14:textId="0725F280" w:rsidR="00B96C25" w:rsidRPr="00AF67B3" w:rsidRDefault="005B6B76" w:rsidP="000D251C">
            <w:pPr>
              <w:spacing w:before="120" w:after="120"/>
              <w:jc w:val="both"/>
              <w:rPr>
                <w:rFonts w:ascii="Verdana" w:hAnsi="Verdana"/>
                <w:b/>
              </w:rPr>
            </w:pPr>
            <w:r>
              <w:rPr>
                <w:rFonts w:ascii="Verdana" w:hAnsi="Verdana"/>
                <w:b/>
              </w:rPr>
              <w:t>Tanya Cole</w:t>
            </w:r>
          </w:p>
        </w:tc>
      </w:tr>
      <w:tr w:rsidR="00B96C25" w:rsidRPr="0071210D" w14:paraId="2F96A135" w14:textId="77777777" w:rsidTr="0001118D">
        <w:tc>
          <w:tcPr>
            <w:tcW w:w="3392" w:type="dxa"/>
          </w:tcPr>
          <w:p w14:paraId="7AF29DCA" w14:textId="7F581091" w:rsidR="00B96C25" w:rsidRPr="00AF67B3" w:rsidRDefault="00B96C25" w:rsidP="000D251C">
            <w:pPr>
              <w:spacing w:before="120" w:after="120"/>
              <w:jc w:val="both"/>
              <w:rPr>
                <w:rFonts w:ascii="Verdana" w:hAnsi="Verdana"/>
                <w:sz w:val="18"/>
                <w:szCs w:val="18"/>
              </w:rPr>
            </w:pPr>
          </w:p>
        </w:tc>
        <w:tc>
          <w:tcPr>
            <w:tcW w:w="6640" w:type="dxa"/>
          </w:tcPr>
          <w:p w14:paraId="489C4F2F" w14:textId="36083053" w:rsidR="00B96C25" w:rsidRPr="00AF67B3" w:rsidRDefault="00B96C25" w:rsidP="000D251C">
            <w:pPr>
              <w:spacing w:before="120" w:after="120"/>
              <w:jc w:val="both"/>
              <w:rPr>
                <w:rFonts w:ascii="Verdana" w:hAnsi="Verdana"/>
                <w:b/>
              </w:rPr>
            </w:pPr>
          </w:p>
        </w:tc>
      </w:tr>
    </w:tbl>
    <w:p w14:paraId="624488E1" w14:textId="00544902" w:rsidR="00752113" w:rsidRDefault="00752113" w:rsidP="000D251C">
      <w:pPr>
        <w:spacing w:before="120" w:after="120" w:line="276" w:lineRule="auto"/>
        <w:jc w:val="both"/>
        <w:rPr>
          <w:rFonts w:cs="Arial"/>
          <w:b/>
          <w:color w:val="FF3300"/>
        </w:rPr>
      </w:pPr>
    </w:p>
    <w:p w14:paraId="7650C48B" w14:textId="22A66E08" w:rsidR="00AF5F3E" w:rsidRPr="00972D7E" w:rsidRDefault="00752113" w:rsidP="000D251C">
      <w:pPr>
        <w:spacing w:after="200" w:line="276" w:lineRule="auto"/>
        <w:jc w:val="both"/>
        <w:rPr>
          <w:rFonts w:cs="Arial"/>
          <w:b/>
          <w:color w:val="FF3300"/>
        </w:rPr>
      </w:pPr>
      <w:r>
        <w:rPr>
          <w:rFonts w:cs="Arial"/>
          <w:b/>
          <w:color w:val="FF3300"/>
        </w:rPr>
        <w:br w:type="page"/>
      </w:r>
    </w:p>
    <w:bookmarkStart w:id="1" w:name="_Toc180397208" w:displacedByCustomXml="next"/>
    <w:sdt>
      <w:sdtPr>
        <w:rPr>
          <w:rFonts w:eastAsiaTheme="minorEastAsia"/>
          <w:b w:val="0"/>
          <w:bCs/>
          <w:color w:val="auto"/>
          <w:sz w:val="22"/>
          <w:szCs w:val="22"/>
        </w:rPr>
        <w:id w:val="48389015"/>
        <w:docPartObj>
          <w:docPartGallery w:val="Table of Contents"/>
          <w:docPartUnique/>
        </w:docPartObj>
      </w:sdtPr>
      <w:sdtEndPr>
        <w:rPr>
          <w:rFonts w:eastAsia="Times New Roman" w:cs="Arial"/>
          <w:bCs w:val="0"/>
          <w:szCs w:val="24"/>
        </w:rPr>
      </w:sdtEndPr>
      <w:sdtContent>
        <w:p w14:paraId="35BFD50C" w14:textId="18057F2E" w:rsidR="00775F95" w:rsidRPr="000D251C" w:rsidRDefault="00775F95" w:rsidP="00AF67B3">
          <w:pPr>
            <w:pStyle w:val="Headinglevel1"/>
          </w:pPr>
          <w:r w:rsidRPr="000D251C">
            <w:t>Contents</w:t>
          </w:r>
          <w:bookmarkEnd w:id="1"/>
        </w:p>
        <w:p w14:paraId="3D502823" w14:textId="002B88B6" w:rsidR="00B822B9" w:rsidRDefault="00775F95">
          <w:pPr>
            <w:pStyle w:val="TOC1"/>
            <w:tabs>
              <w:tab w:val="right" w:leader="dot" w:pos="10042"/>
            </w:tabs>
            <w:rPr>
              <w:rFonts w:asciiTheme="minorHAnsi" w:eastAsiaTheme="minorEastAsia" w:hAnsiTheme="minorHAnsi" w:cstheme="minorBidi"/>
              <w:noProof/>
              <w:kern w:val="2"/>
              <w:sz w:val="24"/>
              <w14:ligatures w14:val="standardContextual"/>
            </w:rPr>
          </w:pPr>
          <w:r w:rsidRPr="0064792A">
            <w:rPr>
              <w:rFonts w:cs="Arial"/>
            </w:rPr>
            <w:fldChar w:fldCharType="begin"/>
          </w:r>
          <w:r w:rsidRPr="0064792A">
            <w:rPr>
              <w:rFonts w:cs="Arial"/>
            </w:rPr>
            <w:instrText xml:space="preserve"> TOC \o "1-3" \h \z \u </w:instrText>
          </w:r>
          <w:r w:rsidRPr="0064792A">
            <w:rPr>
              <w:rFonts w:cs="Arial"/>
            </w:rPr>
            <w:fldChar w:fldCharType="separate"/>
          </w:r>
          <w:hyperlink w:anchor="_Toc180397208" w:history="1">
            <w:r w:rsidR="00B822B9" w:rsidRPr="005739B3">
              <w:rPr>
                <w:rStyle w:val="Hyperlink"/>
                <w:noProof/>
              </w:rPr>
              <w:t>Contents</w:t>
            </w:r>
            <w:r w:rsidR="00B822B9">
              <w:rPr>
                <w:noProof/>
                <w:webHidden/>
              </w:rPr>
              <w:tab/>
            </w:r>
            <w:r w:rsidR="00B822B9">
              <w:rPr>
                <w:noProof/>
                <w:webHidden/>
              </w:rPr>
              <w:fldChar w:fldCharType="begin"/>
            </w:r>
            <w:r w:rsidR="00B822B9">
              <w:rPr>
                <w:noProof/>
                <w:webHidden/>
              </w:rPr>
              <w:instrText xml:space="preserve"> PAGEREF _Toc180397208 \h </w:instrText>
            </w:r>
            <w:r w:rsidR="00B822B9">
              <w:rPr>
                <w:noProof/>
                <w:webHidden/>
              </w:rPr>
            </w:r>
            <w:r w:rsidR="00B822B9">
              <w:rPr>
                <w:noProof/>
                <w:webHidden/>
              </w:rPr>
              <w:fldChar w:fldCharType="separate"/>
            </w:r>
            <w:r w:rsidR="00B822B9">
              <w:rPr>
                <w:noProof/>
                <w:webHidden/>
              </w:rPr>
              <w:t>3</w:t>
            </w:r>
            <w:r w:rsidR="00B822B9">
              <w:rPr>
                <w:noProof/>
                <w:webHidden/>
              </w:rPr>
              <w:fldChar w:fldCharType="end"/>
            </w:r>
          </w:hyperlink>
        </w:p>
        <w:p w14:paraId="47209BAF" w14:textId="5D8A3021" w:rsidR="00B822B9" w:rsidRDefault="00B822B9">
          <w:pPr>
            <w:pStyle w:val="TOC1"/>
            <w:tabs>
              <w:tab w:val="right" w:leader="dot" w:pos="10042"/>
            </w:tabs>
            <w:rPr>
              <w:rFonts w:asciiTheme="minorHAnsi" w:eastAsiaTheme="minorEastAsia" w:hAnsiTheme="minorHAnsi" w:cstheme="minorBidi"/>
              <w:noProof/>
              <w:kern w:val="2"/>
              <w:sz w:val="24"/>
              <w14:ligatures w14:val="standardContextual"/>
            </w:rPr>
          </w:pPr>
          <w:hyperlink w:anchor="_Toc180397209" w:history="1">
            <w:r w:rsidRPr="005739B3">
              <w:rPr>
                <w:rStyle w:val="Hyperlink"/>
                <w:rFonts w:cstheme="minorHAnsi"/>
                <w:noProof/>
              </w:rPr>
              <w:t>Purpose of the policy</w:t>
            </w:r>
            <w:r>
              <w:rPr>
                <w:noProof/>
                <w:webHidden/>
              </w:rPr>
              <w:tab/>
            </w:r>
            <w:r>
              <w:rPr>
                <w:noProof/>
                <w:webHidden/>
              </w:rPr>
              <w:fldChar w:fldCharType="begin"/>
            </w:r>
            <w:r>
              <w:rPr>
                <w:noProof/>
                <w:webHidden/>
              </w:rPr>
              <w:instrText xml:space="preserve"> PAGEREF _Toc180397209 \h </w:instrText>
            </w:r>
            <w:r>
              <w:rPr>
                <w:noProof/>
                <w:webHidden/>
              </w:rPr>
            </w:r>
            <w:r>
              <w:rPr>
                <w:noProof/>
                <w:webHidden/>
              </w:rPr>
              <w:fldChar w:fldCharType="separate"/>
            </w:r>
            <w:r>
              <w:rPr>
                <w:noProof/>
                <w:webHidden/>
              </w:rPr>
              <w:t>8</w:t>
            </w:r>
            <w:r>
              <w:rPr>
                <w:noProof/>
                <w:webHidden/>
              </w:rPr>
              <w:fldChar w:fldCharType="end"/>
            </w:r>
          </w:hyperlink>
        </w:p>
        <w:p w14:paraId="490161AA" w14:textId="0ECDB2F5" w:rsidR="00B822B9" w:rsidRDefault="00B822B9">
          <w:pPr>
            <w:pStyle w:val="TOC1"/>
            <w:tabs>
              <w:tab w:val="right" w:leader="dot" w:pos="10042"/>
            </w:tabs>
            <w:rPr>
              <w:rFonts w:asciiTheme="minorHAnsi" w:eastAsiaTheme="minorEastAsia" w:hAnsiTheme="minorHAnsi" w:cstheme="minorBidi"/>
              <w:noProof/>
              <w:kern w:val="2"/>
              <w:sz w:val="24"/>
              <w14:ligatures w14:val="standardContextual"/>
            </w:rPr>
          </w:pPr>
          <w:hyperlink w:anchor="_Toc180397210" w:history="1">
            <w:r w:rsidRPr="005739B3">
              <w:rPr>
                <w:rStyle w:val="Hyperlink"/>
                <w:rFonts w:cstheme="minorHAnsi"/>
                <w:noProof/>
              </w:rPr>
              <w:t>Roles and responsibilities overview</w:t>
            </w:r>
            <w:r>
              <w:rPr>
                <w:noProof/>
                <w:webHidden/>
              </w:rPr>
              <w:tab/>
            </w:r>
            <w:r>
              <w:rPr>
                <w:noProof/>
                <w:webHidden/>
              </w:rPr>
              <w:fldChar w:fldCharType="begin"/>
            </w:r>
            <w:r>
              <w:rPr>
                <w:noProof/>
                <w:webHidden/>
              </w:rPr>
              <w:instrText xml:space="preserve"> PAGEREF _Toc180397210 \h </w:instrText>
            </w:r>
            <w:r>
              <w:rPr>
                <w:noProof/>
                <w:webHidden/>
              </w:rPr>
            </w:r>
            <w:r>
              <w:rPr>
                <w:noProof/>
                <w:webHidden/>
              </w:rPr>
              <w:fldChar w:fldCharType="separate"/>
            </w:r>
            <w:r>
              <w:rPr>
                <w:noProof/>
                <w:webHidden/>
              </w:rPr>
              <w:t>8</w:t>
            </w:r>
            <w:r>
              <w:rPr>
                <w:noProof/>
                <w:webHidden/>
              </w:rPr>
              <w:fldChar w:fldCharType="end"/>
            </w:r>
          </w:hyperlink>
        </w:p>
        <w:p w14:paraId="550C8F79" w14:textId="13E27E72"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11" w:history="1">
            <w:r w:rsidRPr="005739B3">
              <w:rPr>
                <w:rStyle w:val="Hyperlink"/>
                <w:rFonts w:cstheme="minorHAnsi"/>
                <w:noProof/>
              </w:rPr>
              <w:t>Resilience and contingency arrangements</w:t>
            </w:r>
            <w:r>
              <w:rPr>
                <w:noProof/>
                <w:webHidden/>
              </w:rPr>
              <w:tab/>
            </w:r>
            <w:r>
              <w:rPr>
                <w:noProof/>
                <w:webHidden/>
              </w:rPr>
              <w:fldChar w:fldCharType="begin"/>
            </w:r>
            <w:r>
              <w:rPr>
                <w:noProof/>
                <w:webHidden/>
              </w:rPr>
              <w:instrText xml:space="preserve"> PAGEREF _Toc180397211 \h </w:instrText>
            </w:r>
            <w:r>
              <w:rPr>
                <w:noProof/>
                <w:webHidden/>
              </w:rPr>
            </w:r>
            <w:r>
              <w:rPr>
                <w:noProof/>
                <w:webHidden/>
              </w:rPr>
              <w:fldChar w:fldCharType="separate"/>
            </w:r>
            <w:r>
              <w:rPr>
                <w:noProof/>
                <w:webHidden/>
              </w:rPr>
              <w:t>10</w:t>
            </w:r>
            <w:r>
              <w:rPr>
                <w:noProof/>
                <w:webHidden/>
              </w:rPr>
              <w:fldChar w:fldCharType="end"/>
            </w:r>
          </w:hyperlink>
        </w:p>
        <w:p w14:paraId="5DE8F131" w14:textId="487CCAED"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2"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The centre must ensure they are familiar with the regulators’ guidance on ensuring resilience in the qualifications system. Centres should consider putting in place a process for gathering evidence of candidate performance in line with the published guidance. (GR 3.16-19)</w:t>
            </w:r>
            <w:r>
              <w:rPr>
                <w:noProof/>
                <w:webHidden/>
              </w:rPr>
              <w:tab/>
            </w:r>
            <w:r>
              <w:rPr>
                <w:noProof/>
                <w:webHidden/>
              </w:rPr>
              <w:fldChar w:fldCharType="begin"/>
            </w:r>
            <w:r>
              <w:rPr>
                <w:noProof/>
                <w:webHidden/>
              </w:rPr>
              <w:instrText xml:space="preserve"> PAGEREF _Toc180397212 \h </w:instrText>
            </w:r>
            <w:r>
              <w:rPr>
                <w:noProof/>
                <w:webHidden/>
              </w:rPr>
            </w:r>
            <w:r>
              <w:rPr>
                <w:noProof/>
                <w:webHidden/>
              </w:rPr>
              <w:fldChar w:fldCharType="separate"/>
            </w:r>
            <w:r>
              <w:rPr>
                <w:noProof/>
                <w:webHidden/>
              </w:rPr>
              <w:t>10</w:t>
            </w:r>
            <w:r>
              <w:rPr>
                <w:noProof/>
                <w:webHidden/>
              </w:rPr>
              <w:fldChar w:fldCharType="end"/>
            </w:r>
          </w:hyperlink>
        </w:p>
        <w:p w14:paraId="4C79D5A4" w14:textId="7AB2D7EF"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3"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The centre has an up to date written contingency plan.</w:t>
            </w:r>
            <w:r>
              <w:rPr>
                <w:noProof/>
                <w:webHidden/>
              </w:rPr>
              <w:tab/>
            </w:r>
            <w:r>
              <w:rPr>
                <w:noProof/>
                <w:webHidden/>
              </w:rPr>
              <w:fldChar w:fldCharType="begin"/>
            </w:r>
            <w:r>
              <w:rPr>
                <w:noProof/>
                <w:webHidden/>
              </w:rPr>
              <w:instrText xml:space="preserve"> PAGEREF _Toc180397213 \h </w:instrText>
            </w:r>
            <w:r>
              <w:rPr>
                <w:noProof/>
                <w:webHidden/>
              </w:rPr>
            </w:r>
            <w:r>
              <w:rPr>
                <w:noProof/>
                <w:webHidden/>
              </w:rPr>
              <w:fldChar w:fldCharType="separate"/>
            </w:r>
            <w:r>
              <w:rPr>
                <w:noProof/>
                <w:webHidden/>
              </w:rPr>
              <w:t>10</w:t>
            </w:r>
            <w:r>
              <w:rPr>
                <w:noProof/>
                <w:webHidden/>
              </w:rPr>
              <w:fldChar w:fldCharType="end"/>
            </w:r>
          </w:hyperlink>
        </w:p>
        <w:p w14:paraId="7905E38B" w14:textId="62B5EBA2"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4"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The contingency plan must cover all aspects of examination/assessment and delivery. Senior leaders must have robust contingency arrangements in place that will minimise the risk to examination/assessment administration and delivery and any adverse impacton candidates.</w:t>
            </w:r>
            <w:r>
              <w:rPr>
                <w:noProof/>
                <w:webHidden/>
              </w:rPr>
              <w:tab/>
            </w:r>
            <w:r>
              <w:rPr>
                <w:noProof/>
                <w:webHidden/>
              </w:rPr>
              <w:fldChar w:fldCharType="begin"/>
            </w:r>
            <w:r>
              <w:rPr>
                <w:noProof/>
                <w:webHidden/>
              </w:rPr>
              <w:instrText xml:space="preserve"> PAGEREF _Toc180397214 \h </w:instrText>
            </w:r>
            <w:r>
              <w:rPr>
                <w:noProof/>
                <w:webHidden/>
              </w:rPr>
            </w:r>
            <w:r>
              <w:rPr>
                <w:noProof/>
                <w:webHidden/>
              </w:rPr>
              <w:fldChar w:fldCharType="separate"/>
            </w:r>
            <w:r>
              <w:rPr>
                <w:noProof/>
                <w:webHidden/>
              </w:rPr>
              <w:t>10</w:t>
            </w:r>
            <w:r>
              <w:rPr>
                <w:noProof/>
                <w:webHidden/>
              </w:rPr>
              <w:fldChar w:fldCharType="end"/>
            </w:r>
          </w:hyperlink>
        </w:p>
        <w:p w14:paraId="71F74C12" w14:textId="218BCB04"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5"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The plan must cover the following scenarios:</w:t>
            </w:r>
            <w:r>
              <w:rPr>
                <w:noProof/>
                <w:webHidden/>
              </w:rPr>
              <w:tab/>
            </w:r>
            <w:r>
              <w:rPr>
                <w:noProof/>
                <w:webHidden/>
              </w:rPr>
              <w:fldChar w:fldCharType="begin"/>
            </w:r>
            <w:r>
              <w:rPr>
                <w:noProof/>
                <w:webHidden/>
              </w:rPr>
              <w:instrText xml:space="preserve"> PAGEREF _Toc180397215 \h </w:instrText>
            </w:r>
            <w:r>
              <w:rPr>
                <w:noProof/>
                <w:webHidden/>
              </w:rPr>
            </w:r>
            <w:r>
              <w:rPr>
                <w:noProof/>
                <w:webHidden/>
              </w:rPr>
              <w:fldChar w:fldCharType="separate"/>
            </w:r>
            <w:r>
              <w:rPr>
                <w:noProof/>
                <w:webHidden/>
              </w:rPr>
              <w:t>10</w:t>
            </w:r>
            <w:r>
              <w:rPr>
                <w:noProof/>
                <w:webHidden/>
              </w:rPr>
              <w:fldChar w:fldCharType="end"/>
            </w:r>
          </w:hyperlink>
        </w:p>
        <w:p w14:paraId="372E430E" w14:textId="2F4CDE5C"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6" w:history="1">
            <w:r w:rsidRPr="005739B3">
              <w:rPr>
                <w:rStyle w:val="Hyperlink"/>
                <w:rFonts w:ascii="Wingdings" w:hAnsi="Wingdings"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The head of centre, relevant senior leader(s) with oversight of examination and assessment administration, SENCo, examinations officer or any other key staff essential to the examination process being absent at a critical stage of the examination cycle</w:t>
            </w:r>
            <w:r>
              <w:rPr>
                <w:noProof/>
                <w:webHidden/>
              </w:rPr>
              <w:tab/>
            </w:r>
            <w:r>
              <w:rPr>
                <w:noProof/>
                <w:webHidden/>
              </w:rPr>
              <w:fldChar w:fldCharType="begin"/>
            </w:r>
            <w:r>
              <w:rPr>
                <w:noProof/>
                <w:webHidden/>
              </w:rPr>
              <w:instrText xml:space="preserve"> PAGEREF _Toc180397216 \h </w:instrText>
            </w:r>
            <w:r>
              <w:rPr>
                <w:noProof/>
                <w:webHidden/>
              </w:rPr>
            </w:r>
            <w:r>
              <w:rPr>
                <w:noProof/>
                <w:webHidden/>
              </w:rPr>
              <w:fldChar w:fldCharType="separate"/>
            </w:r>
            <w:r>
              <w:rPr>
                <w:noProof/>
                <w:webHidden/>
              </w:rPr>
              <w:t>10</w:t>
            </w:r>
            <w:r>
              <w:rPr>
                <w:noProof/>
                <w:webHidden/>
              </w:rPr>
              <w:fldChar w:fldCharType="end"/>
            </w:r>
          </w:hyperlink>
        </w:p>
        <w:p w14:paraId="04CF34F3" w14:textId="489A107A"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7" w:history="1">
            <w:r w:rsidRPr="005739B3">
              <w:rPr>
                <w:rStyle w:val="Hyperlink"/>
                <w:rFonts w:ascii="Wingdings" w:hAnsi="Wingdings"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The potential impact of other events such as flooding which could lead to all or parts of the centre becoming unavailable</w:t>
            </w:r>
            <w:r>
              <w:rPr>
                <w:noProof/>
                <w:webHidden/>
              </w:rPr>
              <w:tab/>
            </w:r>
            <w:r>
              <w:rPr>
                <w:noProof/>
                <w:webHidden/>
              </w:rPr>
              <w:fldChar w:fldCharType="begin"/>
            </w:r>
            <w:r>
              <w:rPr>
                <w:noProof/>
                <w:webHidden/>
              </w:rPr>
              <w:instrText xml:space="preserve"> PAGEREF _Toc180397217 \h </w:instrText>
            </w:r>
            <w:r>
              <w:rPr>
                <w:noProof/>
                <w:webHidden/>
              </w:rPr>
            </w:r>
            <w:r>
              <w:rPr>
                <w:noProof/>
                <w:webHidden/>
              </w:rPr>
              <w:fldChar w:fldCharType="separate"/>
            </w:r>
            <w:r>
              <w:rPr>
                <w:noProof/>
                <w:webHidden/>
              </w:rPr>
              <w:t>10</w:t>
            </w:r>
            <w:r>
              <w:rPr>
                <w:noProof/>
                <w:webHidden/>
              </w:rPr>
              <w:fldChar w:fldCharType="end"/>
            </w:r>
          </w:hyperlink>
        </w:p>
        <w:p w14:paraId="1C2EFEFC" w14:textId="3D0BABE9"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18" w:history="1">
            <w:r w:rsidRPr="005739B3">
              <w:rPr>
                <w:rStyle w:val="Hyperlink"/>
                <w:rFonts w:ascii="Wingdings" w:hAnsi="Wingdings"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Potential issues with the centre’s IT systems</w:t>
            </w:r>
            <w:r>
              <w:rPr>
                <w:noProof/>
                <w:webHidden/>
              </w:rPr>
              <w:tab/>
            </w:r>
            <w:r>
              <w:rPr>
                <w:noProof/>
                <w:webHidden/>
              </w:rPr>
              <w:fldChar w:fldCharType="begin"/>
            </w:r>
            <w:r>
              <w:rPr>
                <w:noProof/>
                <w:webHidden/>
              </w:rPr>
              <w:instrText xml:space="preserve"> PAGEREF _Toc180397218 \h </w:instrText>
            </w:r>
            <w:r>
              <w:rPr>
                <w:noProof/>
                <w:webHidden/>
              </w:rPr>
            </w:r>
            <w:r>
              <w:rPr>
                <w:noProof/>
                <w:webHidden/>
              </w:rPr>
              <w:fldChar w:fldCharType="separate"/>
            </w:r>
            <w:r>
              <w:rPr>
                <w:noProof/>
                <w:webHidden/>
              </w:rPr>
              <w:t>10</w:t>
            </w:r>
            <w:r>
              <w:rPr>
                <w:noProof/>
                <w:webHidden/>
              </w:rPr>
              <w:fldChar w:fldCharType="end"/>
            </w:r>
          </w:hyperlink>
        </w:p>
        <w:p w14:paraId="51F8BF92" w14:textId="4A5C2F68"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19" w:history="1">
            <w:r w:rsidRPr="005739B3">
              <w:rPr>
                <w:rStyle w:val="Hyperlink"/>
                <w:rFonts w:cstheme="minorHAnsi"/>
                <w:bCs/>
                <w:noProof/>
              </w:rPr>
              <w:t>As part of their contingency plan centres must identify an alternative site if examinations cannot be conducted at the registered address. Larger centres may require more than one potential alternative site or different sites for different year groups.</w:t>
            </w:r>
            <w:r>
              <w:rPr>
                <w:noProof/>
                <w:webHidden/>
              </w:rPr>
              <w:tab/>
            </w:r>
            <w:r>
              <w:rPr>
                <w:noProof/>
                <w:webHidden/>
              </w:rPr>
              <w:fldChar w:fldCharType="begin"/>
            </w:r>
            <w:r>
              <w:rPr>
                <w:noProof/>
                <w:webHidden/>
              </w:rPr>
              <w:instrText xml:space="preserve"> PAGEREF _Toc180397219 \h </w:instrText>
            </w:r>
            <w:r>
              <w:rPr>
                <w:noProof/>
                <w:webHidden/>
              </w:rPr>
            </w:r>
            <w:r>
              <w:rPr>
                <w:noProof/>
                <w:webHidden/>
              </w:rPr>
              <w:fldChar w:fldCharType="separate"/>
            </w:r>
            <w:r>
              <w:rPr>
                <w:noProof/>
                <w:webHidden/>
              </w:rPr>
              <w:t>10</w:t>
            </w:r>
            <w:r>
              <w:rPr>
                <w:noProof/>
                <w:webHidden/>
              </w:rPr>
              <w:fldChar w:fldCharType="end"/>
            </w:r>
          </w:hyperlink>
        </w:p>
        <w:p w14:paraId="4EDA1C74" w14:textId="5336C48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20" w:history="1">
            <w:r w:rsidRPr="005739B3">
              <w:rPr>
                <w:rStyle w:val="Hyperlink"/>
                <w:rFonts w:cstheme="minorHAnsi"/>
                <w:bCs/>
                <w:noProof/>
              </w:rPr>
              <w:t>The centre must have at least one senior member of staff, a designated contact, who is available to manage emergency requests from awarding bodies that are results related during the summer holidays. However, a number of contacts can be provided to reduce the risk of this falling on one individual throughout the summer holidays.</w:t>
            </w:r>
            <w:r>
              <w:rPr>
                <w:noProof/>
                <w:webHidden/>
              </w:rPr>
              <w:tab/>
            </w:r>
            <w:r>
              <w:rPr>
                <w:noProof/>
                <w:webHidden/>
              </w:rPr>
              <w:fldChar w:fldCharType="begin"/>
            </w:r>
            <w:r>
              <w:rPr>
                <w:noProof/>
                <w:webHidden/>
              </w:rPr>
              <w:instrText xml:space="preserve"> PAGEREF _Toc180397220 \h </w:instrText>
            </w:r>
            <w:r>
              <w:rPr>
                <w:noProof/>
                <w:webHidden/>
              </w:rPr>
            </w:r>
            <w:r>
              <w:rPr>
                <w:noProof/>
                <w:webHidden/>
              </w:rPr>
              <w:fldChar w:fldCharType="separate"/>
            </w:r>
            <w:r>
              <w:rPr>
                <w:noProof/>
                <w:webHidden/>
              </w:rPr>
              <w:t>10</w:t>
            </w:r>
            <w:r>
              <w:rPr>
                <w:noProof/>
                <w:webHidden/>
              </w:rPr>
              <w:fldChar w:fldCharType="end"/>
            </w:r>
          </w:hyperlink>
        </w:p>
        <w:p w14:paraId="208274DF" w14:textId="51E7E068"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21" w:history="1">
            <w:r w:rsidRPr="005739B3">
              <w:rPr>
                <w:rStyle w:val="Hyperlink"/>
                <w:rFonts w:cstheme="minorHAnsi"/>
                <w:bCs/>
                <w:noProof/>
              </w:rPr>
              <w:t>The centre must ensure that candidates’ work is backed-up and should consider the contingency of candidates’ work being backed-up on two separate devices, including one off-site back-up. Centres must implement appropriate security arrangements which protect candidates’ work in the event of IT system corruption and cyber-attacks.</w:t>
            </w:r>
            <w:r>
              <w:rPr>
                <w:noProof/>
                <w:webHidden/>
              </w:rPr>
              <w:tab/>
            </w:r>
            <w:r>
              <w:rPr>
                <w:noProof/>
                <w:webHidden/>
              </w:rPr>
              <w:fldChar w:fldCharType="begin"/>
            </w:r>
            <w:r>
              <w:rPr>
                <w:noProof/>
                <w:webHidden/>
              </w:rPr>
              <w:instrText xml:space="preserve"> PAGEREF _Toc180397221 \h </w:instrText>
            </w:r>
            <w:r>
              <w:rPr>
                <w:noProof/>
                <w:webHidden/>
              </w:rPr>
            </w:r>
            <w:r>
              <w:rPr>
                <w:noProof/>
                <w:webHidden/>
              </w:rPr>
              <w:fldChar w:fldCharType="separate"/>
            </w:r>
            <w:r>
              <w:rPr>
                <w:noProof/>
                <w:webHidden/>
              </w:rPr>
              <w:t>10</w:t>
            </w:r>
            <w:r>
              <w:rPr>
                <w:noProof/>
                <w:webHidden/>
              </w:rPr>
              <w:fldChar w:fldCharType="end"/>
            </w:r>
          </w:hyperlink>
        </w:p>
        <w:p w14:paraId="47CA439C" w14:textId="42DB569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22" w:history="1">
            <w:r w:rsidRPr="005739B3">
              <w:rPr>
                <w:rStyle w:val="Hyperlink"/>
                <w:rFonts w:cstheme="minorHAnsi"/>
                <w:noProof/>
              </w:rPr>
              <w:t>Cyber security</w:t>
            </w:r>
            <w:r>
              <w:rPr>
                <w:noProof/>
                <w:webHidden/>
              </w:rPr>
              <w:tab/>
            </w:r>
            <w:r>
              <w:rPr>
                <w:noProof/>
                <w:webHidden/>
              </w:rPr>
              <w:fldChar w:fldCharType="begin"/>
            </w:r>
            <w:r>
              <w:rPr>
                <w:noProof/>
                <w:webHidden/>
              </w:rPr>
              <w:instrText xml:space="preserve"> PAGEREF _Toc180397222 \h </w:instrText>
            </w:r>
            <w:r>
              <w:rPr>
                <w:noProof/>
                <w:webHidden/>
              </w:rPr>
            </w:r>
            <w:r>
              <w:rPr>
                <w:noProof/>
                <w:webHidden/>
              </w:rPr>
              <w:fldChar w:fldCharType="separate"/>
            </w:r>
            <w:r>
              <w:rPr>
                <w:noProof/>
                <w:webHidden/>
              </w:rPr>
              <w:t>11</w:t>
            </w:r>
            <w:r>
              <w:rPr>
                <w:noProof/>
                <w:webHidden/>
              </w:rPr>
              <w:fldChar w:fldCharType="end"/>
            </w:r>
          </w:hyperlink>
        </w:p>
        <w:p w14:paraId="3590A525" w14:textId="5946ABFB"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23" w:history="1">
            <w:r w:rsidRPr="005739B3">
              <w:rPr>
                <w:rStyle w:val="Hyperlink"/>
                <w:rFonts w:cstheme="minorHAnsi"/>
                <w:bCs/>
                <w:noProof/>
              </w:rPr>
              <w:t>(GR 3.20-21)</w:t>
            </w:r>
            <w:r>
              <w:rPr>
                <w:noProof/>
                <w:webHidden/>
              </w:rPr>
              <w:tab/>
            </w:r>
            <w:r>
              <w:rPr>
                <w:noProof/>
                <w:webHidden/>
              </w:rPr>
              <w:fldChar w:fldCharType="begin"/>
            </w:r>
            <w:r>
              <w:rPr>
                <w:noProof/>
                <w:webHidden/>
              </w:rPr>
              <w:instrText xml:space="preserve"> PAGEREF _Toc180397223 \h </w:instrText>
            </w:r>
            <w:r>
              <w:rPr>
                <w:noProof/>
                <w:webHidden/>
              </w:rPr>
            </w:r>
            <w:r>
              <w:rPr>
                <w:noProof/>
                <w:webHidden/>
              </w:rPr>
              <w:fldChar w:fldCharType="separate"/>
            </w:r>
            <w:r>
              <w:rPr>
                <w:noProof/>
                <w:webHidden/>
              </w:rPr>
              <w:t>11</w:t>
            </w:r>
            <w:r>
              <w:rPr>
                <w:noProof/>
                <w:webHidden/>
              </w:rPr>
              <w:fldChar w:fldCharType="end"/>
            </w:r>
          </w:hyperlink>
        </w:p>
        <w:p w14:paraId="091C3E62" w14:textId="01B43673"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24" w:history="1">
            <w:r w:rsidRPr="005739B3">
              <w:rPr>
                <w:rStyle w:val="Hyperlink"/>
                <w:rFonts w:cstheme="minorHAnsi"/>
                <w:bCs/>
                <w:noProof/>
              </w:rPr>
              <w:t>The head of centre must ensure that there are procedures in place to maintain security of user accounts by:</w:t>
            </w:r>
            <w:r>
              <w:rPr>
                <w:noProof/>
                <w:webHidden/>
              </w:rPr>
              <w:tab/>
            </w:r>
            <w:r>
              <w:rPr>
                <w:noProof/>
                <w:webHidden/>
              </w:rPr>
              <w:fldChar w:fldCharType="begin"/>
            </w:r>
            <w:r>
              <w:rPr>
                <w:noProof/>
                <w:webHidden/>
              </w:rPr>
              <w:instrText xml:space="preserve"> PAGEREF _Toc180397224 \h </w:instrText>
            </w:r>
            <w:r>
              <w:rPr>
                <w:noProof/>
                <w:webHidden/>
              </w:rPr>
            </w:r>
            <w:r>
              <w:rPr>
                <w:noProof/>
                <w:webHidden/>
              </w:rPr>
              <w:fldChar w:fldCharType="separate"/>
            </w:r>
            <w:r>
              <w:rPr>
                <w:noProof/>
                <w:webHidden/>
              </w:rPr>
              <w:t>11</w:t>
            </w:r>
            <w:r>
              <w:rPr>
                <w:noProof/>
                <w:webHidden/>
              </w:rPr>
              <w:fldChar w:fldCharType="end"/>
            </w:r>
          </w:hyperlink>
        </w:p>
        <w:p w14:paraId="1B91E316" w14:textId="4B2DA03D"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25"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Providing training for authorised staff on the importance of creating strong unique passwords and keeping all account details secret</w:t>
            </w:r>
            <w:r>
              <w:rPr>
                <w:noProof/>
                <w:webHidden/>
              </w:rPr>
              <w:tab/>
            </w:r>
            <w:r>
              <w:rPr>
                <w:noProof/>
                <w:webHidden/>
              </w:rPr>
              <w:fldChar w:fldCharType="begin"/>
            </w:r>
            <w:r>
              <w:rPr>
                <w:noProof/>
                <w:webHidden/>
              </w:rPr>
              <w:instrText xml:space="preserve"> PAGEREF _Toc180397225 \h </w:instrText>
            </w:r>
            <w:r>
              <w:rPr>
                <w:noProof/>
                <w:webHidden/>
              </w:rPr>
            </w:r>
            <w:r>
              <w:rPr>
                <w:noProof/>
                <w:webHidden/>
              </w:rPr>
              <w:fldChar w:fldCharType="separate"/>
            </w:r>
            <w:r>
              <w:rPr>
                <w:noProof/>
                <w:webHidden/>
              </w:rPr>
              <w:t>11</w:t>
            </w:r>
            <w:r>
              <w:rPr>
                <w:noProof/>
                <w:webHidden/>
              </w:rPr>
              <w:fldChar w:fldCharType="end"/>
            </w:r>
          </w:hyperlink>
        </w:p>
        <w:p w14:paraId="46C18049" w14:textId="4F32DD26"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26"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Providing training for staff on awareness of all types of social engineering/phishing attempts</w:t>
            </w:r>
            <w:r>
              <w:rPr>
                <w:noProof/>
                <w:webHidden/>
              </w:rPr>
              <w:tab/>
            </w:r>
            <w:r>
              <w:rPr>
                <w:noProof/>
                <w:webHidden/>
              </w:rPr>
              <w:fldChar w:fldCharType="begin"/>
            </w:r>
            <w:r>
              <w:rPr>
                <w:noProof/>
                <w:webHidden/>
              </w:rPr>
              <w:instrText xml:space="preserve"> PAGEREF _Toc180397226 \h </w:instrText>
            </w:r>
            <w:r>
              <w:rPr>
                <w:noProof/>
                <w:webHidden/>
              </w:rPr>
            </w:r>
            <w:r>
              <w:rPr>
                <w:noProof/>
                <w:webHidden/>
              </w:rPr>
              <w:fldChar w:fldCharType="separate"/>
            </w:r>
            <w:r>
              <w:rPr>
                <w:noProof/>
                <w:webHidden/>
              </w:rPr>
              <w:t>11</w:t>
            </w:r>
            <w:r>
              <w:rPr>
                <w:noProof/>
                <w:webHidden/>
              </w:rPr>
              <w:fldChar w:fldCharType="end"/>
            </w:r>
          </w:hyperlink>
        </w:p>
        <w:p w14:paraId="08633A54" w14:textId="236371B4"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27"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Enabling additional security settings wherever possible</w:t>
            </w:r>
            <w:r>
              <w:rPr>
                <w:noProof/>
                <w:webHidden/>
              </w:rPr>
              <w:tab/>
            </w:r>
            <w:r>
              <w:rPr>
                <w:noProof/>
                <w:webHidden/>
              </w:rPr>
              <w:fldChar w:fldCharType="begin"/>
            </w:r>
            <w:r>
              <w:rPr>
                <w:noProof/>
                <w:webHidden/>
              </w:rPr>
              <w:instrText xml:space="preserve"> PAGEREF _Toc180397227 \h </w:instrText>
            </w:r>
            <w:r>
              <w:rPr>
                <w:noProof/>
                <w:webHidden/>
              </w:rPr>
            </w:r>
            <w:r>
              <w:rPr>
                <w:noProof/>
                <w:webHidden/>
              </w:rPr>
              <w:fldChar w:fldCharType="separate"/>
            </w:r>
            <w:r>
              <w:rPr>
                <w:noProof/>
                <w:webHidden/>
              </w:rPr>
              <w:t>11</w:t>
            </w:r>
            <w:r>
              <w:rPr>
                <w:noProof/>
                <w:webHidden/>
              </w:rPr>
              <w:fldChar w:fldCharType="end"/>
            </w:r>
          </w:hyperlink>
        </w:p>
        <w:p w14:paraId="61C158C5" w14:textId="26356C8E"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28"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Updating any passwords that may have been exposed</w:t>
            </w:r>
            <w:r>
              <w:rPr>
                <w:noProof/>
                <w:webHidden/>
              </w:rPr>
              <w:tab/>
            </w:r>
            <w:r>
              <w:rPr>
                <w:noProof/>
                <w:webHidden/>
              </w:rPr>
              <w:fldChar w:fldCharType="begin"/>
            </w:r>
            <w:r>
              <w:rPr>
                <w:noProof/>
                <w:webHidden/>
              </w:rPr>
              <w:instrText xml:space="preserve"> PAGEREF _Toc180397228 \h </w:instrText>
            </w:r>
            <w:r>
              <w:rPr>
                <w:noProof/>
                <w:webHidden/>
              </w:rPr>
            </w:r>
            <w:r>
              <w:rPr>
                <w:noProof/>
                <w:webHidden/>
              </w:rPr>
              <w:fldChar w:fldCharType="separate"/>
            </w:r>
            <w:r>
              <w:rPr>
                <w:noProof/>
                <w:webHidden/>
              </w:rPr>
              <w:t>11</w:t>
            </w:r>
            <w:r>
              <w:rPr>
                <w:noProof/>
                <w:webHidden/>
              </w:rPr>
              <w:fldChar w:fldCharType="end"/>
            </w:r>
          </w:hyperlink>
        </w:p>
        <w:p w14:paraId="51775681" w14:textId="4DD65733"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29"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Setting up secure account recovery options</w:t>
            </w:r>
            <w:r>
              <w:rPr>
                <w:noProof/>
                <w:webHidden/>
              </w:rPr>
              <w:tab/>
            </w:r>
            <w:r>
              <w:rPr>
                <w:noProof/>
                <w:webHidden/>
              </w:rPr>
              <w:fldChar w:fldCharType="begin"/>
            </w:r>
            <w:r>
              <w:rPr>
                <w:noProof/>
                <w:webHidden/>
              </w:rPr>
              <w:instrText xml:space="preserve"> PAGEREF _Toc180397229 \h </w:instrText>
            </w:r>
            <w:r>
              <w:rPr>
                <w:noProof/>
                <w:webHidden/>
              </w:rPr>
            </w:r>
            <w:r>
              <w:rPr>
                <w:noProof/>
                <w:webHidden/>
              </w:rPr>
              <w:fldChar w:fldCharType="separate"/>
            </w:r>
            <w:r>
              <w:rPr>
                <w:noProof/>
                <w:webHidden/>
              </w:rPr>
              <w:t>11</w:t>
            </w:r>
            <w:r>
              <w:rPr>
                <w:noProof/>
                <w:webHidden/>
              </w:rPr>
              <w:fldChar w:fldCharType="end"/>
            </w:r>
          </w:hyperlink>
        </w:p>
        <w:p w14:paraId="6A3E8401" w14:textId="5D782260"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30"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Reviewing and managing connected applications</w:t>
            </w:r>
            <w:r>
              <w:rPr>
                <w:noProof/>
                <w:webHidden/>
              </w:rPr>
              <w:tab/>
            </w:r>
            <w:r>
              <w:rPr>
                <w:noProof/>
                <w:webHidden/>
              </w:rPr>
              <w:fldChar w:fldCharType="begin"/>
            </w:r>
            <w:r>
              <w:rPr>
                <w:noProof/>
                <w:webHidden/>
              </w:rPr>
              <w:instrText xml:space="preserve"> PAGEREF _Toc180397230 \h </w:instrText>
            </w:r>
            <w:r>
              <w:rPr>
                <w:noProof/>
                <w:webHidden/>
              </w:rPr>
            </w:r>
            <w:r>
              <w:rPr>
                <w:noProof/>
                <w:webHidden/>
              </w:rPr>
              <w:fldChar w:fldCharType="separate"/>
            </w:r>
            <w:r>
              <w:rPr>
                <w:noProof/>
                <w:webHidden/>
              </w:rPr>
              <w:t>11</w:t>
            </w:r>
            <w:r>
              <w:rPr>
                <w:noProof/>
                <w:webHidden/>
              </w:rPr>
              <w:fldChar w:fldCharType="end"/>
            </w:r>
          </w:hyperlink>
        </w:p>
        <w:p w14:paraId="7B5AFED7" w14:textId="5555C807"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31"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Monitoring accounts and regularly reviewing account access, including removing access when no longer required</w:t>
            </w:r>
            <w:r>
              <w:rPr>
                <w:noProof/>
                <w:webHidden/>
              </w:rPr>
              <w:tab/>
            </w:r>
            <w:r>
              <w:rPr>
                <w:noProof/>
                <w:webHidden/>
              </w:rPr>
              <w:fldChar w:fldCharType="begin"/>
            </w:r>
            <w:r>
              <w:rPr>
                <w:noProof/>
                <w:webHidden/>
              </w:rPr>
              <w:instrText xml:space="preserve"> PAGEREF _Toc180397231 \h </w:instrText>
            </w:r>
            <w:r>
              <w:rPr>
                <w:noProof/>
                <w:webHidden/>
              </w:rPr>
            </w:r>
            <w:r>
              <w:rPr>
                <w:noProof/>
                <w:webHidden/>
              </w:rPr>
              <w:fldChar w:fldCharType="separate"/>
            </w:r>
            <w:r>
              <w:rPr>
                <w:noProof/>
                <w:webHidden/>
              </w:rPr>
              <w:t>11</w:t>
            </w:r>
            <w:r>
              <w:rPr>
                <w:noProof/>
                <w:webHidden/>
              </w:rPr>
              <w:fldChar w:fldCharType="end"/>
            </w:r>
          </w:hyperlink>
        </w:p>
        <w:p w14:paraId="6CEF6E32" w14:textId="7BC4F300"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32" w:history="1">
            <w:r w:rsidRPr="005739B3">
              <w:rPr>
                <w:rStyle w:val="Hyperlink"/>
                <w:rFonts w:ascii="Symbol" w:hAnsi="Symbol" w:cstheme="minorHAnsi"/>
                <w:bCs/>
                <w:i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 xml:space="preserve">Ensuring authorised members of staff securely access awarding bodies’ online systems in line with awarding body regulations regarding cyber security and the JCQ document </w:t>
            </w:r>
            <w:r w:rsidRPr="005739B3">
              <w:rPr>
                <w:rStyle w:val="Hyperlink"/>
                <w:rFonts w:cstheme="minorHAnsi"/>
                <w:bCs/>
                <w:i/>
                <w:iCs/>
                <w:noProof/>
              </w:rPr>
              <w:t>Guidance for centres on cyber security</w:t>
            </w:r>
            <w:r>
              <w:rPr>
                <w:noProof/>
                <w:webHidden/>
              </w:rPr>
              <w:tab/>
            </w:r>
            <w:r>
              <w:rPr>
                <w:noProof/>
                <w:webHidden/>
              </w:rPr>
              <w:fldChar w:fldCharType="begin"/>
            </w:r>
            <w:r>
              <w:rPr>
                <w:noProof/>
                <w:webHidden/>
              </w:rPr>
              <w:instrText xml:space="preserve"> PAGEREF _Toc180397232 \h </w:instrText>
            </w:r>
            <w:r>
              <w:rPr>
                <w:noProof/>
                <w:webHidden/>
              </w:rPr>
            </w:r>
            <w:r>
              <w:rPr>
                <w:noProof/>
                <w:webHidden/>
              </w:rPr>
              <w:fldChar w:fldCharType="separate"/>
            </w:r>
            <w:r>
              <w:rPr>
                <w:noProof/>
                <w:webHidden/>
              </w:rPr>
              <w:t>11</w:t>
            </w:r>
            <w:r>
              <w:rPr>
                <w:noProof/>
                <w:webHidden/>
              </w:rPr>
              <w:fldChar w:fldCharType="end"/>
            </w:r>
          </w:hyperlink>
        </w:p>
        <w:p w14:paraId="38636A2D" w14:textId="4558C997"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33" w:history="1">
            <w:r w:rsidRPr="005739B3">
              <w:rPr>
                <w:rStyle w:val="Hyperlink"/>
                <w:rFonts w:ascii="Symbol" w:hAnsi="Symbol" w:cstheme="minorHAnsi"/>
                <w:bCs/>
                <w:i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Authorised staff will have access, where necessary, to a device which complies with awarding bodies’ multi-factor authentication (MFA) requirements.</w:t>
            </w:r>
            <w:r>
              <w:rPr>
                <w:noProof/>
                <w:webHidden/>
              </w:rPr>
              <w:tab/>
            </w:r>
            <w:r>
              <w:rPr>
                <w:noProof/>
                <w:webHidden/>
              </w:rPr>
              <w:fldChar w:fldCharType="begin"/>
            </w:r>
            <w:r>
              <w:rPr>
                <w:noProof/>
                <w:webHidden/>
              </w:rPr>
              <w:instrText xml:space="preserve"> PAGEREF _Toc180397233 \h </w:instrText>
            </w:r>
            <w:r>
              <w:rPr>
                <w:noProof/>
                <w:webHidden/>
              </w:rPr>
            </w:r>
            <w:r>
              <w:rPr>
                <w:noProof/>
                <w:webHidden/>
              </w:rPr>
              <w:fldChar w:fldCharType="separate"/>
            </w:r>
            <w:r>
              <w:rPr>
                <w:noProof/>
                <w:webHidden/>
              </w:rPr>
              <w:t>11</w:t>
            </w:r>
            <w:r>
              <w:rPr>
                <w:noProof/>
                <w:webHidden/>
              </w:rPr>
              <w:fldChar w:fldCharType="end"/>
            </w:r>
          </w:hyperlink>
        </w:p>
        <w:p w14:paraId="58ED1D7B" w14:textId="5564990A"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34" w:history="1">
            <w:r w:rsidRPr="005739B3">
              <w:rPr>
                <w:rStyle w:val="Hyperlink"/>
                <w:rFonts w:ascii="Symbol" w:hAnsi="Symbol" w:cstheme="minorHAnsi"/>
                <w:bCs/>
                <w:i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Reporting any actual or suspected compromise of an awarding body’s’ online systems immediately to the relevant awarding body.</w:t>
            </w:r>
            <w:r>
              <w:rPr>
                <w:noProof/>
                <w:webHidden/>
              </w:rPr>
              <w:tab/>
            </w:r>
            <w:r>
              <w:rPr>
                <w:noProof/>
                <w:webHidden/>
              </w:rPr>
              <w:fldChar w:fldCharType="begin"/>
            </w:r>
            <w:r>
              <w:rPr>
                <w:noProof/>
                <w:webHidden/>
              </w:rPr>
              <w:instrText xml:space="preserve"> PAGEREF _Toc180397234 \h </w:instrText>
            </w:r>
            <w:r>
              <w:rPr>
                <w:noProof/>
                <w:webHidden/>
              </w:rPr>
            </w:r>
            <w:r>
              <w:rPr>
                <w:noProof/>
                <w:webHidden/>
              </w:rPr>
              <w:fldChar w:fldCharType="separate"/>
            </w:r>
            <w:r>
              <w:rPr>
                <w:noProof/>
                <w:webHidden/>
              </w:rPr>
              <w:t>11</w:t>
            </w:r>
            <w:r>
              <w:rPr>
                <w:noProof/>
                <w:webHidden/>
              </w:rPr>
              <w:fldChar w:fldCharType="end"/>
            </w:r>
          </w:hyperlink>
        </w:p>
        <w:p w14:paraId="1B90EF6C" w14:textId="590DDEDD"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35" w:history="1">
            <w:r w:rsidRPr="005739B3">
              <w:rPr>
                <w:rStyle w:val="Hyperlink"/>
                <w:rFonts w:cstheme="minorHAnsi"/>
                <w:noProof/>
              </w:rPr>
              <w:t>Recruitment, selection, training and support</w:t>
            </w:r>
            <w:r>
              <w:rPr>
                <w:noProof/>
                <w:webHidden/>
              </w:rPr>
              <w:tab/>
            </w:r>
            <w:r>
              <w:rPr>
                <w:noProof/>
                <w:webHidden/>
              </w:rPr>
              <w:fldChar w:fldCharType="begin"/>
            </w:r>
            <w:r>
              <w:rPr>
                <w:noProof/>
                <w:webHidden/>
              </w:rPr>
              <w:instrText xml:space="preserve"> PAGEREF _Toc180397235 \h </w:instrText>
            </w:r>
            <w:r>
              <w:rPr>
                <w:noProof/>
                <w:webHidden/>
              </w:rPr>
            </w:r>
            <w:r>
              <w:rPr>
                <w:noProof/>
                <w:webHidden/>
              </w:rPr>
              <w:fldChar w:fldCharType="separate"/>
            </w:r>
            <w:r>
              <w:rPr>
                <w:noProof/>
                <w:webHidden/>
              </w:rPr>
              <w:t>11</w:t>
            </w:r>
            <w:r>
              <w:rPr>
                <w:noProof/>
                <w:webHidden/>
              </w:rPr>
              <w:fldChar w:fldCharType="end"/>
            </w:r>
          </w:hyperlink>
        </w:p>
        <w:p w14:paraId="223DBFC1" w14:textId="1AB2F6E2"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36" w:history="1">
            <w:r w:rsidRPr="005739B3">
              <w:rPr>
                <w:rStyle w:val="Hyperlink"/>
                <w:rFonts w:cstheme="minorHAnsi"/>
                <w:noProof/>
              </w:rPr>
              <w:t>External and internal governance arrangements</w:t>
            </w:r>
            <w:r>
              <w:rPr>
                <w:noProof/>
                <w:webHidden/>
              </w:rPr>
              <w:tab/>
            </w:r>
            <w:r>
              <w:rPr>
                <w:noProof/>
                <w:webHidden/>
              </w:rPr>
              <w:fldChar w:fldCharType="begin"/>
            </w:r>
            <w:r>
              <w:rPr>
                <w:noProof/>
                <w:webHidden/>
              </w:rPr>
              <w:instrText xml:space="preserve"> PAGEREF _Toc180397236 \h </w:instrText>
            </w:r>
            <w:r>
              <w:rPr>
                <w:noProof/>
                <w:webHidden/>
              </w:rPr>
            </w:r>
            <w:r>
              <w:rPr>
                <w:noProof/>
                <w:webHidden/>
              </w:rPr>
              <w:fldChar w:fldCharType="separate"/>
            </w:r>
            <w:r>
              <w:rPr>
                <w:noProof/>
                <w:webHidden/>
              </w:rPr>
              <w:t>12</w:t>
            </w:r>
            <w:r>
              <w:rPr>
                <w:noProof/>
                <w:webHidden/>
              </w:rPr>
              <w:fldChar w:fldCharType="end"/>
            </w:r>
          </w:hyperlink>
        </w:p>
        <w:p w14:paraId="35F20776" w14:textId="4B8C356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37" w:history="1">
            <w:r w:rsidRPr="005739B3">
              <w:rPr>
                <w:rStyle w:val="Hyperlink"/>
                <w:rFonts w:cstheme="minorHAnsi"/>
                <w:noProof/>
              </w:rPr>
              <w:t>Escalation Process</w:t>
            </w:r>
            <w:r>
              <w:rPr>
                <w:noProof/>
                <w:webHidden/>
              </w:rPr>
              <w:tab/>
            </w:r>
            <w:r>
              <w:rPr>
                <w:noProof/>
                <w:webHidden/>
              </w:rPr>
              <w:fldChar w:fldCharType="begin"/>
            </w:r>
            <w:r>
              <w:rPr>
                <w:noProof/>
                <w:webHidden/>
              </w:rPr>
              <w:instrText xml:space="preserve"> PAGEREF _Toc180397237 \h </w:instrText>
            </w:r>
            <w:r>
              <w:rPr>
                <w:noProof/>
                <w:webHidden/>
              </w:rPr>
            </w:r>
            <w:r>
              <w:rPr>
                <w:noProof/>
                <w:webHidden/>
              </w:rPr>
              <w:fldChar w:fldCharType="separate"/>
            </w:r>
            <w:r>
              <w:rPr>
                <w:noProof/>
                <w:webHidden/>
              </w:rPr>
              <w:t>12</w:t>
            </w:r>
            <w:r>
              <w:rPr>
                <w:noProof/>
                <w:webHidden/>
              </w:rPr>
              <w:fldChar w:fldCharType="end"/>
            </w:r>
          </w:hyperlink>
        </w:p>
        <w:p w14:paraId="21150420" w14:textId="1F8FEE4B"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38" w:history="1">
            <w:r w:rsidRPr="005739B3">
              <w:rPr>
                <w:rStyle w:val="Hyperlink"/>
                <w:rFonts w:cstheme="minorHAnsi"/>
                <w:noProof/>
              </w:rPr>
              <w:t>Delivery of qualifications</w:t>
            </w:r>
            <w:r>
              <w:rPr>
                <w:noProof/>
                <w:webHidden/>
              </w:rPr>
              <w:tab/>
            </w:r>
            <w:r>
              <w:rPr>
                <w:noProof/>
                <w:webHidden/>
              </w:rPr>
              <w:fldChar w:fldCharType="begin"/>
            </w:r>
            <w:r>
              <w:rPr>
                <w:noProof/>
                <w:webHidden/>
              </w:rPr>
              <w:instrText xml:space="preserve"> PAGEREF _Toc180397238 \h </w:instrText>
            </w:r>
            <w:r>
              <w:rPr>
                <w:noProof/>
                <w:webHidden/>
              </w:rPr>
            </w:r>
            <w:r>
              <w:rPr>
                <w:noProof/>
                <w:webHidden/>
              </w:rPr>
              <w:fldChar w:fldCharType="separate"/>
            </w:r>
            <w:r>
              <w:rPr>
                <w:noProof/>
                <w:webHidden/>
              </w:rPr>
              <w:t>12</w:t>
            </w:r>
            <w:r>
              <w:rPr>
                <w:noProof/>
                <w:webHidden/>
              </w:rPr>
              <w:fldChar w:fldCharType="end"/>
            </w:r>
          </w:hyperlink>
        </w:p>
        <w:p w14:paraId="3E4BF353" w14:textId="56BF2C1F"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39" w:history="1">
            <w:r w:rsidRPr="005739B3">
              <w:rPr>
                <w:rStyle w:val="Hyperlink"/>
                <w:rFonts w:cstheme="minorHAnsi"/>
                <w:noProof/>
              </w:rPr>
              <w:t>Public liability</w:t>
            </w:r>
            <w:r>
              <w:rPr>
                <w:noProof/>
                <w:webHidden/>
              </w:rPr>
              <w:tab/>
            </w:r>
            <w:r>
              <w:rPr>
                <w:noProof/>
                <w:webHidden/>
              </w:rPr>
              <w:fldChar w:fldCharType="begin"/>
            </w:r>
            <w:r>
              <w:rPr>
                <w:noProof/>
                <w:webHidden/>
              </w:rPr>
              <w:instrText xml:space="preserve"> PAGEREF _Toc180397239 \h </w:instrText>
            </w:r>
            <w:r>
              <w:rPr>
                <w:noProof/>
                <w:webHidden/>
              </w:rPr>
            </w:r>
            <w:r>
              <w:rPr>
                <w:noProof/>
                <w:webHidden/>
              </w:rPr>
              <w:fldChar w:fldCharType="separate"/>
            </w:r>
            <w:r>
              <w:rPr>
                <w:noProof/>
                <w:webHidden/>
              </w:rPr>
              <w:t>12</w:t>
            </w:r>
            <w:r>
              <w:rPr>
                <w:noProof/>
                <w:webHidden/>
              </w:rPr>
              <w:fldChar w:fldCharType="end"/>
            </w:r>
          </w:hyperlink>
        </w:p>
        <w:p w14:paraId="02C29DBC" w14:textId="13CC77C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0" w:history="1">
            <w:r w:rsidRPr="005739B3">
              <w:rPr>
                <w:rStyle w:val="Hyperlink"/>
                <w:rFonts w:cstheme="minorHAnsi"/>
                <w:noProof/>
              </w:rPr>
              <w:t>Controlled assessments, coursework and non-examination assessments</w:t>
            </w:r>
            <w:r>
              <w:rPr>
                <w:noProof/>
                <w:webHidden/>
              </w:rPr>
              <w:tab/>
            </w:r>
            <w:r>
              <w:rPr>
                <w:noProof/>
                <w:webHidden/>
              </w:rPr>
              <w:fldChar w:fldCharType="begin"/>
            </w:r>
            <w:r>
              <w:rPr>
                <w:noProof/>
                <w:webHidden/>
              </w:rPr>
              <w:instrText xml:space="preserve"> PAGEREF _Toc180397240 \h </w:instrText>
            </w:r>
            <w:r>
              <w:rPr>
                <w:noProof/>
                <w:webHidden/>
              </w:rPr>
            </w:r>
            <w:r>
              <w:rPr>
                <w:noProof/>
                <w:webHidden/>
              </w:rPr>
              <w:fldChar w:fldCharType="separate"/>
            </w:r>
            <w:r>
              <w:rPr>
                <w:noProof/>
                <w:webHidden/>
              </w:rPr>
              <w:t>12</w:t>
            </w:r>
            <w:r>
              <w:rPr>
                <w:noProof/>
                <w:webHidden/>
              </w:rPr>
              <w:fldChar w:fldCharType="end"/>
            </w:r>
          </w:hyperlink>
        </w:p>
        <w:p w14:paraId="7F29DBF5" w14:textId="112A223B"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41"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(GR 5.3) has in place arrangements to co-ordinate and standardise all marking of centre-assessed components and to ensure that candidates’ centre-assessed work is produced, authenticated and marked, or assessed and quality assured in accordance with the warding bodies’ instructions.</w:t>
            </w:r>
            <w:r>
              <w:rPr>
                <w:noProof/>
                <w:webHidden/>
              </w:rPr>
              <w:tab/>
            </w:r>
            <w:r>
              <w:rPr>
                <w:noProof/>
                <w:webHidden/>
              </w:rPr>
              <w:fldChar w:fldCharType="begin"/>
            </w:r>
            <w:r>
              <w:rPr>
                <w:noProof/>
                <w:webHidden/>
              </w:rPr>
              <w:instrText xml:space="preserve"> PAGEREF _Toc180397241 \h </w:instrText>
            </w:r>
            <w:r>
              <w:rPr>
                <w:noProof/>
                <w:webHidden/>
              </w:rPr>
            </w:r>
            <w:r>
              <w:rPr>
                <w:noProof/>
                <w:webHidden/>
              </w:rPr>
              <w:fldChar w:fldCharType="separate"/>
            </w:r>
            <w:r>
              <w:rPr>
                <w:noProof/>
                <w:webHidden/>
              </w:rPr>
              <w:t>12</w:t>
            </w:r>
            <w:r>
              <w:rPr>
                <w:noProof/>
                <w:webHidden/>
              </w:rPr>
              <w:fldChar w:fldCharType="end"/>
            </w:r>
          </w:hyperlink>
        </w:p>
        <w:p w14:paraId="03E83BB9" w14:textId="35401497"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42"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Submits in accordance with awarding bodies’ instructions, information they may reasonably require in relation to their examinations and assessments, returning all subject-specific forms by the required date</w:t>
            </w:r>
            <w:r>
              <w:rPr>
                <w:noProof/>
                <w:webHidden/>
              </w:rPr>
              <w:tab/>
            </w:r>
            <w:r>
              <w:rPr>
                <w:noProof/>
                <w:webHidden/>
              </w:rPr>
              <w:fldChar w:fldCharType="begin"/>
            </w:r>
            <w:r>
              <w:rPr>
                <w:noProof/>
                <w:webHidden/>
              </w:rPr>
              <w:instrText xml:space="preserve"> PAGEREF _Toc180397242 \h </w:instrText>
            </w:r>
            <w:r>
              <w:rPr>
                <w:noProof/>
                <w:webHidden/>
              </w:rPr>
            </w:r>
            <w:r>
              <w:rPr>
                <w:noProof/>
                <w:webHidden/>
              </w:rPr>
              <w:fldChar w:fldCharType="separate"/>
            </w:r>
            <w:r>
              <w:rPr>
                <w:noProof/>
                <w:webHidden/>
              </w:rPr>
              <w:t>12</w:t>
            </w:r>
            <w:r>
              <w:rPr>
                <w:noProof/>
                <w:webHidden/>
              </w:rPr>
              <w:fldChar w:fldCharType="end"/>
            </w:r>
          </w:hyperlink>
        </w:p>
        <w:p w14:paraId="7F47DA08" w14:textId="31D79439"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3" w:history="1">
            <w:r w:rsidRPr="005739B3">
              <w:rPr>
                <w:rStyle w:val="Hyperlink"/>
                <w:rFonts w:cstheme="minorHAnsi"/>
                <w:noProof/>
              </w:rPr>
              <w:t>Security of assessment materials</w:t>
            </w:r>
            <w:r>
              <w:rPr>
                <w:noProof/>
                <w:webHidden/>
              </w:rPr>
              <w:tab/>
            </w:r>
            <w:r>
              <w:rPr>
                <w:noProof/>
                <w:webHidden/>
              </w:rPr>
              <w:fldChar w:fldCharType="begin"/>
            </w:r>
            <w:r>
              <w:rPr>
                <w:noProof/>
                <w:webHidden/>
              </w:rPr>
              <w:instrText xml:space="preserve"> PAGEREF _Toc180397243 \h </w:instrText>
            </w:r>
            <w:r>
              <w:rPr>
                <w:noProof/>
                <w:webHidden/>
              </w:rPr>
            </w:r>
            <w:r>
              <w:rPr>
                <w:noProof/>
                <w:webHidden/>
              </w:rPr>
              <w:fldChar w:fldCharType="separate"/>
            </w:r>
            <w:r>
              <w:rPr>
                <w:noProof/>
                <w:webHidden/>
              </w:rPr>
              <w:t>12</w:t>
            </w:r>
            <w:r>
              <w:rPr>
                <w:noProof/>
                <w:webHidden/>
              </w:rPr>
              <w:fldChar w:fldCharType="end"/>
            </w:r>
          </w:hyperlink>
        </w:p>
        <w:p w14:paraId="02845D18" w14:textId="56EBE2DF"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4" w:history="1">
            <w:r w:rsidRPr="005739B3">
              <w:rPr>
                <w:rStyle w:val="Hyperlink"/>
                <w:rFonts w:cstheme="minorHAnsi"/>
                <w:noProof/>
              </w:rPr>
              <w:t>National Centre Number Register and other information requirements</w:t>
            </w:r>
            <w:r>
              <w:rPr>
                <w:noProof/>
                <w:webHidden/>
              </w:rPr>
              <w:tab/>
            </w:r>
            <w:r>
              <w:rPr>
                <w:noProof/>
                <w:webHidden/>
              </w:rPr>
              <w:fldChar w:fldCharType="begin"/>
            </w:r>
            <w:r>
              <w:rPr>
                <w:noProof/>
                <w:webHidden/>
              </w:rPr>
              <w:instrText xml:space="preserve"> PAGEREF _Toc180397244 \h </w:instrText>
            </w:r>
            <w:r>
              <w:rPr>
                <w:noProof/>
                <w:webHidden/>
              </w:rPr>
            </w:r>
            <w:r>
              <w:rPr>
                <w:noProof/>
                <w:webHidden/>
              </w:rPr>
              <w:fldChar w:fldCharType="separate"/>
            </w:r>
            <w:r>
              <w:rPr>
                <w:noProof/>
                <w:webHidden/>
              </w:rPr>
              <w:t>13</w:t>
            </w:r>
            <w:r>
              <w:rPr>
                <w:noProof/>
                <w:webHidden/>
              </w:rPr>
              <w:fldChar w:fldCharType="end"/>
            </w:r>
          </w:hyperlink>
        </w:p>
        <w:p w14:paraId="2AF422AF" w14:textId="13DF5765"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5" w:history="1">
            <w:r w:rsidRPr="005739B3">
              <w:rPr>
                <w:rStyle w:val="Hyperlink"/>
                <w:rFonts w:cstheme="minorHAnsi"/>
                <w:noProof/>
              </w:rPr>
              <w:t>Centre inspections</w:t>
            </w:r>
            <w:r>
              <w:rPr>
                <w:noProof/>
                <w:webHidden/>
              </w:rPr>
              <w:tab/>
            </w:r>
            <w:r>
              <w:rPr>
                <w:noProof/>
                <w:webHidden/>
              </w:rPr>
              <w:fldChar w:fldCharType="begin"/>
            </w:r>
            <w:r>
              <w:rPr>
                <w:noProof/>
                <w:webHidden/>
              </w:rPr>
              <w:instrText xml:space="preserve"> PAGEREF _Toc180397245 \h </w:instrText>
            </w:r>
            <w:r>
              <w:rPr>
                <w:noProof/>
                <w:webHidden/>
              </w:rPr>
            </w:r>
            <w:r>
              <w:rPr>
                <w:noProof/>
                <w:webHidden/>
              </w:rPr>
              <w:fldChar w:fldCharType="separate"/>
            </w:r>
            <w:r>
              <w:rPr>
                <w:noProof/>
                <w:webHidden/>
              </w:rPr>
              <w:t>13</w:t>
            </w:r>
            <w:r>
              <w:rPr>
                <w:noProof/>
                <w:webHidden/>
              </w:rPr>
              <w:fldChar w:fldCharType="end"/>
            </w:r>
          </w:hyperlink>
        </w:p>
        <w:p w14:paraId="72E3598F" w14:textId="4F3F5663"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6" w:history="1">
            <w:r w:rsidRPr="005739B3">
              <w:rPr>
                <w:rStyle w:val="Hyperlink"/>
                <w:rFonts w:cstheme="minorHAnsi"/>
                <w:noProof/>
              </w:rPr>
              <w:t>Policies available for inspection</w:t>
            </w:r>
            <w:r>
              <w:rPr>
                <w:noProof/>
                <w:webHidden/>
              </w:rPr>
              <w:tab/>
            </w:r>
            <w:r>
              <w:rPr>
                <w:noProof/>
                <w:webHidden/>
              </w:rPr>
              <w:fldChar w:fldCharType="begin"/>
            </w:r>
            <w:r>
              <w:rPr>
                <w:noProof/>
                <w:webHidden/>
              </w:rPr>
              <w:instrText xml:space="preserve"> PAGEREF _Toc180397246 \h </w:instrText>
            </w:r>
            <w:r>
              <w:rPr>
                <w:noProof/>
                <w:webHidden/>
              </w:rPr>
            </w:r>
            <w:r>
              <w:rPr>
                <w:noProof/>
                <w:webHidden/>
              </w:rPr>
              <w:fldChar w:fldCharType="separate"/>
            </w:r>
            <w:r>
              <w:rPr>
                <w:noProof/>
                <w:webHidden/>
              </w:rPr>
              <w:t>14</w:t>
            </w:r>
            <w:r>
              <w:rPr>
                <w:noProof/>
                <w:webHidden/>
              </w:rPr>
              <w:fldChar w:fldCharType="end"/>
            </w:r>
          </w:hyperlink>
        </w:p>
        <w:p w14:paraId="16EFA675" w14:textId="7C0944A6"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7" w:history="1">
            <w:r w:rsidRPr="005739B3">
              <w:rPr>
                <w:rStyle w:val="Hyperlink"/>
                <w:rFonts w:cstheme="minorHAnsi"/>
                <w:noProof/>
              </w:rPr>
              <w:t>Child Protection/Safeguarding Policy (Exams)</w:t>
            </w:r>
            <w:r>
              <w:rPr>
                <w:noProof/>
                <w:webHidden/>
              </w:rPr>
              <w:tab/>
            </w:r>
            <w:r>
              <w:rPr>
                <w:noProof/>
                <w:webHidden/>
              </w:rPr>
              <w:fldChar w:fldCharType="begin"/>
            </w:r>
            <w:r>
              <w:rPr>
                <w:noProof/>
                <w:webHidden/>
              </w:rPr>
              <w:instrText xml:space="preserve"> PAGEREF _Toc180397247 \h </w:instrText>
            </w:r>
            <w:r>
              <w:rPr>
                <w:noProof/>
                <w:webHidden/>
              </w:rPr>
            </w:r>
            <w:r>
              <w:rPr>
                <w:noProof/>
                <w:webHidden/>
              </w:rPr>
              <w:fldChar w:fldCharType="separate"/>
            </w:r>
            <w:r>
              <w:rPr>
                <w:noProof/>
                <w:webHidden/>
              </w:rPr>
              <w:t>14</w:t>
            </w:r>
            <w:r>
              <w:rPr>
                <w:noProof/>
                <w:webHidden/>
              </w:rPr>
              <w:fldChar w:fldCharType="end"/>
            </w:r>
          </w:hyperlink>
        </w:p>
        <w:p w14:paraId="02D19260" w14:textId="28F392C9"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48" w:history="1">
            <w:r w:rsidRPr="005739B3">
              <w:rPr>
                <w:rStyle w:val="Hyperlink"/>
                <w:rFonts w:cstheme="minorHAnsi"/>
                <w:noProof/>
              </w:rPr>
              <w:t>Complaints Policy (Exams)</w:t>
            </w:r>
            <w:r>
              <w:rPr>
                <w:noProof/>
                <w:webHidden/>
              </w:rPr>
              <w:tab/>
            </w:r>
            <w:r>
              <w:rPr>
                <w:noProof/>
                <w:webHidden/>
              </w:rPr>
              <w:fldChar w:fldCharType="begin"/>
            </w:r>
            <w:r>
              <w:rPr>
                <w:noProof/>
                <w:webHidden/>
              </w:rPr>
              <w:instrText xml:space="preserve"> PAGEREF _Toc180397248 \h </w:instrText>
            </w:r>
            <w:r>
              <w:rPr>
                <w:noProof/>
                <w:webHidden/>
              </w:rPr>
            </w:r>
            <w:r>
              <w:rPr>
                <w:noProof/>
                <w:webHidden/>
              </w:rPr>
              <w:fldChar w:fldCharType="separate"/>
            </w:r>
            <w:r>
              <w:rPr>
                <w:noProof/>
                <w:webHidden/>
              </w:rPr>
              <w:t>14</w:t>
            </w:r>
            <w:r>
              <w:rPr>
                <w:noProof/>
                <w:webHidden/>
              </w:rPr>
              <w:fldChar w:fldCharType="end"/>
            </w:r>
          </w:hyperlink>
        </w:p>
        <w:p w14:paraId="3CE9255F" w14:textId="41686D24"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49"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 written conflicts of interest policy</w:t>
            </w:r>
            <w:r>
              <w:rPr>
                <w:noProof/>
                <w:webHidden/>
              </w:rPr>
              <w:tab/>
            </w:r>
            <w:r>
              <w:rPr>
                <w:noProof/>
                <w:webHidden/>
              </w:rPr>
              <w:fldChar w:fldCharType="begin"/>
            </w:r>
            <w:r>
              <w:rPr>
                <w:noProof/>
                <w:webHidden/>
              </w:rPr>
              <w:instrText xml:space="preserve"> PAGEREF _Toc180397249 \h </w:instrText>
            </w:r>
            <w:r>
              <w:rPr>
                <w:noProof/>
                <w:webHidden/>
              </w:rPr>
            </w:r>
            <w:r>
              <w:rPr>
                <w:noProof/>
                <w:webHidden/>
              </w:rPr>
              <w:fldChar w:fldCharType="separate"/>
            </w:r>
            <w:r>
              <w:rPr>
                <w:noProof/>
                <w:webHidden/>
              </w:rPr>
              <w:t>14</w:t>
            </w:r>
            <w:r>
              <w:rPr>
                <w:noProof/>
                <w:webHidden/>
              </w:rPr>
              <w:fldChar w:fldCharType="end"/>
            </w:r>
          </w:hyperlink>
        </w:p>
        <w:p w14:paraId="574B85B4" w14:textId="5F3F81FC"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50" w:history="1">
            <w:r w:rsidRPr="005739B3">
              <w:rPr>
                <w:rStyle w:val="Hyperlink"/>
                <w:rFonts w:cstheme="minorHAnsi"/>
                <w:noProof/>
              </w:rPr>
              <w:t>Conflicts of interest</w:t>
            </w:r>
            <w:r>
              <w:rPr>
                <w:noProof/>
                <w:webHidden/>
              </w:rPr>
              <w:tab/>
            </w:r>
            <w:r>
              <w:rPr>
                <w:noProof/>
                <w:webHidden/>
              </w:rPr>
              <w:fldChar w:fldCharType="begin"/>
            </w:r>
            <w:r>
              <w:rPr>
                <w:noProof/>
                <w:webHidden/>
              </w:rPr>
              <w:instrText xml:space="preserve"> PAGEREF _Toc180397250 \h </w:instrText>
            </w:r>
            <w:r>
              <w:rPr>
                <w:noProof/>
                <w:webHidden/>
              </w:rPr>
            </w:r>
            <w:r>
              <w:rPr>
                <w:noProof/>
                <w:webHidden/>
              </w:rPr>
              <w:fldChar w:fldCharType="separate"/>
            </w:r>
            <w:r>
              <w:rPr>
                <w:noProof/>
                <w:webHidden/>
              </w:rPr>
              <w:t>14</w:t>
            </w:r>
            <w:r>
              <w:rPr>
                <w:noProof/>
                <w:webHidden/>
              </w:rPr>
              <w:fldChar w:fldCharType="end"/>
            </w:r>
          </w:hyperlink>
        </w:p>
        <w:p w14:paraId="07553338" w14:textId="7D109F9C"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51" w:history="1">
            <w:r w:rsidRPr="005739B3">
              <w:rPr>
                <w:rStyle w:val="Hyperlink"/>
                <w:rFonts w:cstheme="minorHAnsi"/>
                <w:noProof/>
              </w:rPr>
              <w:t>Conflicts of Interest Policy (Exams)</w:t>
            </w:r>
            <w:r>
              <w:rPr>
                <w:noProof/>
                <w:webHidden/>
              </w:rPr>
              <w:tab/>
            </w:r>
            <w:r>
              <w:rPr>
                <w:noProof/>
                <w:webHidden/>
              </w:rPr>
              <w:fldChar w:fldCharType="begin"/>
            </w:r>
            <w:r>
              <w:rPr>
                <w:noProof/>
                <w:webHidden/>
              </w:rPr>
              <w:instrText xml:space="preserve"> PAGEREF _Toc180397251 \h </w:instrText>
            </w:r>
            <w:r>
              <w:rPr>
                <w:noProof/>
                <w:webHidden/>
              </w:rPr>
            </w:r>
            <w:r>
              <w:rPr>
                <w:noProof/>
                <w:webHidden/>
              </w:rPr>
              <w:fldChar w:fldCharType="separate"/>
            </w:r>
            <w:r>
              <w:rPr>
                <w:noProof/>
                <w:webHidden/>
              </w:rPr>
              <w:t>14</w:t>
            </w:r>
            <w:r>
              <w:rPr>
                <w:noProof/>
                <w:webHidden/>
              </w:rPr>
              <w:fldChar w:fldCharType="end"/>
            </w:r>
          </w:hyperlink>
        </w:p>
        <w:p w14:paraId="6A9AA33D" w14:textId="12A62879"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52" w:history="1">
            <w:r w:rsidRPr="005739B3">
              <w:rPr>
                <w:rStyle w:val="Hyperlink"/>
                <w:rFonts w:cstheme="minorHAnsi"/>
                <w:noProof/>
              </w:rPr>
              <w:t>Data Protection Policy</w:t>
            </w:r>
            <w:r>
              <w:rPr>
                <w:noProof/>
                <w:webHidden/>
              </w:rPr>
              <w:tab/>
            </w:r>
            <w:r>
              <w:rPr>
                <w:noProof/>
                <w:webHidden/>
              </w:rPr>
              <w:fldChar w:fldCharType="begin"/>
            </w:r>
            <w:r>
              <w:rPr>
                <w:noProof/>
                <w:webHidden/>
              </w:rPr>
              <w:instrText xml:space="preserve"> PAGEREF _Toc180397252 \h </w:instrText>
            </w:r>
            <w:r>
              <w:rPr>
                <w:noProof/>
                <w:webHidden/>
              </w:rPr>
            </w:r>
            <w:r>
              <w:rPr>
                <w:noProof/>
                <w:webHidden/>
              </w:rPr>
              <w:fldChar w:fldCharType="separate"/>
            </w:r>
            <w:r>
              <w:rPr>
                <w:noProof/>
                <w:webHidden/>
              </w:rPr>
              <w:t>15</w:t>
            </w:r>
            <w:r>
              <w:rPr>
                <w:noProof/>
                <w:webHidden/>
              </w:rPr>
              <w:fldChar w:fldCharType="end"/>
            </w:r>
          </w:hyperlink>
        </w:p>
        <w:p w14:paraId="49754855" w14:textId="4C549188"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53" w:history="1">
            <w:r w:rsidRPr="005739B3">
              <w:rPr>
                <w:rStyle w:val="Hyperlink"/>
                <w:rFonts w:cstheme="minorHAnsi"/>
                <w:noProof/>
              </w:rPr>
              <w:t>Equalities Policy</w:t>
            </w:r>
            <w:r>
              <w:rPr>
                <w:noProof/>
                <w:webHidden/>
              </w:rPr>
              <w:tab/>
            </w:r>
            <w:r>
              <w:rPr>
                <w:noProof/>
                <w:webHidden/>
              </w:rPr>
              <w:fldChar w:fldCharType="begin"/>
            </w:r>
            <w:r>
              <w:rPr>
                <w:noProof/>
                <w:webHidden/>
              </w:rPr>
              <w:instrText xml:space="preserve"> PAGEREF _Toc180397253 \h </w:instrText>
            </w:r>
            <w:r>
              <w:rPr>
                <w:noProof/>
                <w:webHidden/>
              </w:rPr>
            </w:r>
            <w:r>
              <w:rPr>
                <w:noProof/>
                <w:webHidden/>
              </w:rPr>
              <w:fldChar w:fldCharType="separate"/>
            </w:r>
            <w:r>
              <w:rPr>
                <w:noProof/>
                <w:webHidden/>
              </w:rPr>
              <w:t>15</w:t>
            </w:r>
            <w:r>
              <w:rPr>
                <w:noProof/>
                <w:webHidden/>
              </w:rPr>
              <w:fldChar w:fldCharType="end"/>
            </w:r>
          </w:hyperlink>
        </w:p>
        <w:p w14:paraId="3364B14F" w14:textId="1F2A0FC9"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54" w:history="1">
            <w:r w:rsidRPr="005739B3">
              <w:rPr>
                <w:rStyle w:val="Hyperlink"/>
                <w:rFonts w:cstheme="minorHAnsi"/>
                <w:noProof/>
              </w:rPr>
              <w:t>Internal Appeals Procedures</w:t>
            </w:r>
            <w:r>
              <w:rPr>
                <w:noProof/>
                <w:webHidden/>
              </w:rPr>
              <w:tab/>
            </w:r>
            <w:r>
              <w:rPr>
                <w:noProof/>
                <w:webHidden/>
              </w:rPr>
              <w:fldChar w:fldCharType="begin"/>
            </w:r>
            <w:r>
              <w:rPr>
                <w:noProof/>
                <w:webHidden/>
              </w:rPr>
              <w:instrText xml:space="preserve"> PAGEREF _Toc180397254 \h </w:instrText>
            </w:r>
            <w:r>
              <w:rPr>
                <w:noProof/>
                <w:webHidden/>
              </w:rPr>
            </w:r>
            <w:r>
              <w:rPr>
                <w:noProof/>
                <w:webHidden/>
              </w:rPr>
              <w:fldChar w:fldCharType="separate"/>
            </w:r>
            <w:r>
              <w:rPr>
                <w:noProof/>
                <w:webHidden/>
              </w:rPr>
              <w:t>15</w:t>
            </w:r>
            <w:r>
              <w:rPr>
                <w:noProof/>
                <w:webHidden/>
              </w:rPr>
              <w:fldChar w:fldCharType="end"/>
            </w:r>
          </w:hyperlink>
        </w:p>
        <w:p w14:paraId="38F2E1AA" w14:textId="1F602F9C"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55" w:history="1">
            <w:r w:rsidRPr="005739B3">
              <w:rPr>
                <w:rStyle w:val="Hyperlink"/>
                <w:rFonts w:ascii="Symbol" w:hAnsi="Symbol" w:cstheme="minorHAnsi"/>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 written malpractice policy which covers all qualifications delivered by the centre. The policy must detail how candidates are informed and advised to avoid committing malpractice in examinations/assessments, how suspected malpractice issues should be ecalated within the centre and reported to the relevant awarding body. It must also acknowledge the use of AI, for example, what AI is, when it may be used and how it should be acknowledged, the risks of using AI, what AI misuse is and how this will be treated as malpractice.</w:t>
            </w:r>
            <w:r>
              <w:rPr>
                <w:noProof/>
                <w:webHidden/>
              </w:rPr>
              <w:tab/>
            </w:r>
            <w:r>
              <w:rPr>
                <w:noProof/>
                <w:webHidden/>
              </w:rPr>
              <w:fldChar w:fldCharType="begin"/>
            </w:r>
            <w:r>
              <w:rPr>
                <w:noProof/>
                <w:webHidden/>
              </w:rPr>
              <w:instrText xml:space="preserve"> PAGEREF _Toc180397255 \h </w:instrText>
            </w:r>
            <w:r>
              <w:rPr>
                <w:noProof/>
                <w:webHidden/>
              </w:rPr>
            </w:r>
            <w:r>
              <w:rPr>
                <w:noProof/>
                <w:webHidden/>
              </w:rPr>
              <w:fldChar w:fldCharType="separate"/>
            </w:r>
            <w:r>
              <w:rPr>
                <w:noProof/>
                <w:webHidden/>
              </w:rPr>
              <w:t>15</w:t>
            </w:r>
            <w:r>
              <w:rPr>
                <w:noProof/>
                <w:webHidden/>
              </w:rPr>
              <w:fldChar w:fldCharType="end"/>
            </w:r>
          </w:hyperlink>
        </w:p>
        <w:p w14:paraId="58C818EA" w14:textId="7D28A5A9"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56" w:history="1">
            <w:r w:rsidRPr="005739B3">
              <w:rPr>
                <w:rStyle w:val="Hyperlink"/>
                <w:rFonts w:cstheme="minorHAnsi"/>
                <w:noProof/>
              </w:rPr>
              <w:t>Malpractice Policy (Exams)</w:t>
            </w:r>
            <w:r>
              <w:rPr>
                <w:noProof/>
                <w:webHidden/>
              </w:rPr>
              <w:tab/>
            </w:r>
            <w:r>
              <w:rPr>
                <w:noProof/>
                <w:webHidden/>
              </w:rPr>
              <w:fldChar w:fldCharType="begin"/>
            </w:r>
            <w:r>
              <w:rPr>
                <w:noProof/>
                <w:webHidden/>
              </w:rPr>
              <w:instrText xml:space="preserve"> PAGEREF _Toc180397256 \h </w:instrText>
            </w:r>
            <w:r>
              <w:rPr>
                <w:noProof/>
                <w:webHidden/>
              </w:rPr>
            </w:r>
            <w:r>
              <w:rPr>
                <w:noProof/>
                <w:webHidden/>
              </w:rPr>
              <w:fldChar w:fldCharType="separate"/>
            </w:r>
            <w:r>
              <w:rPr>
                <w:noProof/>
                <w:webHidden/>
              </w:rPr>
              <w:t>15</w:t>
            </w:r>
            <w:r>
              <w:rPr>
                <w:noProof/>
                <w:webHidden/>
              </w:rPr>
              <w:fldChar w:fldCharType="end"/>
            </w:r>
          </w:hyperlink>
        </w:p>
        <w:p w14:paraId="0F70A0E7" w14:textId="6CC1A697"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57"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 written policy regarding the management of non-examination assessments including controlled assessments and coursework.</w:t>
            </w:r>
            <w:r>
              <w:rPr>
                <w:noProof/>
                <w:webHidden/>
              </w:rPr>
              <w:tab/>
            </w:r>
            <w:r>
              <w:rPr>
                <w:noProof/>
                <w:webHidden/>
              </w:rPr>
              <w:fldChar w:fldCharType="begin"/>
            </w:r>
            <w:r>
              <w:rPr>
                <w:noProof/>
                <w:webHidden/>
              </w:rPr>
              <w:instrText xml:space="preserve"> PAGEREF _Toc180397257 \h </w:instrText>
            </w:r>
            <w:r>
              <w:rPr>
                <w:noProof/>
                <w:webHidden/>
              </w:rPr>
            </w:r>
            <w:r>
              <w:rPr>
                <w:noProof/>
                <w:webHidden/>
              </w:rPr>
              <w:fldChar w:fldCharType="separate"/>
            </w:r>
            <w:r>
              <w:rPr>
                <w:noProof/>
                <w:webHidden/>
              </w:rPr>
              <w:t>15</w:t>
            </w:r>
            <w:r>
              <w:rPr>
                <w:noProof/>
                <w:webHidden/>
              </w:rPr>
              <w:fldChar w:fldCharType="end"/>
            </w:r>
          </w:hyperlink>
        </w:p>
        <w:p w14:paraId="6ED973DD" w14:textId="4AE16115"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58" w:history="1">
            <w:r w:rsidRPr="005739B3">
              <w:rPr>
                <w:rStyle w:val="Hyperlink"/>
                <w:rFonts w:cstheme="minorHAnsi"/>
                <w:noProof/>
              </w:rPr>
              <w:t>Non-examination Assessment Policy (Exams)</w:t>
            </w:r>
            <w:r>
              <w:rPr>
                <w:noProof/>
                <w:webHidden/>
              </w:rPr>
              <w:tab/>
            </w:r>
            <w:r>
              <w:rPr>
                <w:noProof/>
                <w:webHidden/>
              </w:rPr>
              <w:fldChar w:fldCharType="begin"/>
            </w:r>
            <w:r>
              <w:rPr>
                <w:noProof/>
                <w:webHidden/>
              </w:rPr>
              <w:instrText xml:space="preserve"> PAGEREF _Toc180397258 \h </w:instrText>
            </w:r>
            <w:r>
              <w:rPr>
                <w:noProof/>
                <w:webHidden/>
              </w:rPr>
            </w:r>
            <w:r>
              <w:rPr>
                <w:noProof/>
                <w:webHidden/>
              </w:rPr>
              <w:fldChar w:fldCharType="separate"/>
            </w:r>
            <w:r>
              <w:rPr>
                <w:noProof/>
                <w:webHidden/>
              </w:rPr>
              <w:t>15</w:t>
            </w:r>
            <w:r>
              <w:rPr>
                <w:noProof/>
                <w:webHidden/>
              </w:rPr>
              <w:fldChar w:fldCharType="end"/>
            </w:r>
          </w:hyperlink>
        </w:p>
        <w:p w14:paraId="273EDD19" w14:textId="0DD046A9"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59" w:history="1">
            <w:r w:rsidRPr="005739B3">
              <w:rPr>
                <w:rStyle w:val="Hyperlink"/>
                <w:rFonts w:cstheme="minorHAnsi"/>
                <w:noProof/>
              </w:rPr>
              <w:t>Whistleblowing Policy (Exams)</w:t>
            </w:r>
            <w:r>
              <w:rPr>
                <w:noProof/>
                <w:webHidden/>
              </w:rPr>
              <w:tab/>
            </w:r>
            <w:r>
              <w:rPr>
                <w:noProof/>
                <w:webHidden/>
              </w:rPr>
              <w:fldChar w:fldCharType="begin"/>
            </w:r>
            <w:r>
              <w:rPr>
                <w:noProof/>
                <w:webHidden/>
              </w:rPr>
              <w:instrText xml:space="preserve"> PAGEREF _Toc180397259 \h </w:instrText>
            </w:r>
            <w:r>
              <w:rPr>
                <w:noProof/>
                <w:webHidden/>
              </w:rPr>
            </w:r>
            <w:r>
              <w:rPr>
                <w:noProof/>
                <w:webHidden/>
              </w:rPr>
              <w:fldChar w:fldCharType="separate"/>
            </w:r>
            <w:r>
              <w:rPr>
                <w:noProof/>
                <w:webHidden/>
              </w:rPr>
              <w:t>16</w:t>
            </w:r>
            <w:r>
              <w:rPr>
                <w:noProof/>
                <w:webHidden/>
              </w:rPr>
              <w:fldChar w:fldCharType="end"/>
            </w:r>
          </w:hyperlink>
        </w:p>
        <w:p w14:paraId="31B4CCA5" w14:textId="3BC31BBA"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60"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 written policy on the use of word processors in examinations</w:t>
            </w:r>
            <w:r>
              <w:rPr>
                <w:noProof/>
                <w:webHidden/>
              </w:rPr>
              <w:tab/>
            </w:r>
            <w:r>
              <w:rPr>
                <w:noProof/>
                <w:webHidden/>
              </w:rPr>
              <w:fldChar w:fldCharType="begin"/>
            </w:r>
            <w:r>
              <w:rPr>
                <w:noProof/>
                <w:webHidden/>
              </w:rPr>
              <w:instrText xml:space="preserve"> PAGEREF _Toc180397260 \h </w:instrText>
            </w:r>
            <w:r>
              <w:rPr>
                <w:noProof/>
                <w:webHidden/>
              </w:rPr>
            </w:r>
            <w:r>
              <w:rPr>
                <w:noProof/>
                <w:webHidden/>
              </w:rPr>
              <w:fldChar w:fldCharType="separate"/>
            </w:r>
            <w:r>
              <w:rPr>
                <w:noProof/>
                <w:webHidden/>
              </w:rPr>
              <w:t>16</w:t>
            </w:r>
            <w:r>
              <w:rPr>
                <w:noProof/>
                <w:webHidden/>
              </w:rPr>
              <w:fldChar w:fldCharType="end"/>
            </w:r>
          </w:hyperlink>
        </w:p>
        <w:p w14:paraId="001B9124" w14:textId="560476DD"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61" w:history="1">
            <w:r w:rsidRPr="005739B3">
              <w:rPr>
                <w:rStyle w:val="Hyperlink"/>
                <w:rFonts w:cstheme="minorHAnsi"/>
                <w:noProof/>
              </w:rPr>
              <w:t>Word Processor Policy (Exams)</w:t>
            </w:r>
            <w:r>
              <w:rPr>
                <w:noProof/>
                <w:webHidden/>
              </w:rPr>
              <w:tab/>
            </w:r>
            <w:r>
              <w:rPr>
                <w:noProof/>
                <w:webHidden/>
              </w:rPr>
              <w:fldChar w:fldCharType="begin"/>
            </w:r>
            <w:r>
              <w:rPr>
                <w:noProof/>
                <w:webHidden/>
              </w:rPr>
              <w:instrText xml:space="preserve"> PAGEREF _Toc180397261 \h </w:instrText>
            </w:r>
            <w:r>
              <w:rPr>
                <w:noProof/>
                <w:webHidden/>
              </w:rPr>
            </w:r>
            <w:r>
              <w:rPr>
                <w:noProof/>
                <w:webHidden/>
              </w:rPr>
              <w:fldChar w:fldCharType="separate"/>
            </w:r>
            <w:r>
              <w:rPr>
                <w:noProof/>
                <w:webHidden/>
              </w:rPr>
              <w:t>16</w:t>
            </w:r>
            <w:r>
              <w:rPr>
                <w:noProof/>
                <w:webHidden/>
              </w:rPr>
              <w:fldChar w:fldCharType="end"/>
            </w:r>
          </w:hyperlink>
        </w:p>
        <w:p w14:paraId="3C9BB239" w14:textId="1D59C3C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62" w:history="1">
            <w:r w:rsidRPr="005739B3">
              <w:rPr>
                <w:rStyle w:val="Hyperlink"/>
                <w:rFonts w:cstheme="minorHAnsi"/>
                <w:noProof/>
              </w:rPr>
              <w:t>Access arrangements and reasonable adjustments</w:t>
            </w:r>
            <w:r>
              <w:rPr>
                <w:noProof/>
                <w:webHidden/>
              </w:rPr>
              <w:tab/>
            </w:r>
            <w:r>
              <w:rPr>
                <w:noProof/>
                <w:webHidden/>
              </w:rPr>
              <w:fldChar w:fldCharType="begin"/>
            </w:r>
            <w:r>
              <w:rPr>
                <w:noProof/>
                <w:webHidden/>
              </w:rPr>
              <w:instrText xml:space="preserve"> PAGEREF _Toc180397262 \h </w:instrText>
            </w:r>
            <w:r>
              <w:rPr>
                <w:noProof/>
                <w:webHidden/>
              </w:rPr>
            </w:r>
            <w:r>
              <w:rPr>
                <w:noProof/>
                <w:webHidden/>
              </w:rPr>
              <w:fldChar w:fldCharType="separate"/>
            </w:r>
            <w:r>
              <w:rPr>
                <w:noProof/>
                <w:webHidden/>
              </w:rPr>
              <w:t>16</w:t>
            </w:r>
            <w:r>
              <w:rPr>
                <w:noProof/>
                <w:webHidden/>
              </w:rPr>
              <w:fldChar w:fldCharType="end"/>
            </w:r>
          </w:hyperlink>
        </w:p>
        <w:p w14:paraId="3C110BA0" w14:textId="68397E58"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63" w:history="1">
            <w:r w:rsidRPr="005739B3">
              <w:rPr>
                <w:rStyle w:val="Hyperlink"/>
                <w:rFonts w:cstheme="minorHAnsi"/>
                <w:bCs/>
                <w:noProof/>
              </w:rPr>
              <w:t>(GR 5.4)</w:t>
            </w:r>
            <w:r>
              <w:rPr>
                <w:noProof/>
                <w:webHidden/>
              </w:rPr>
              <w:tab/>
            </w:r>
            <w:r>
              <w:rPr>
                <w:noProof/>
                <w:webHidden/>
              </w:rPr>
              <w:fldChar w:fldCharType="begin"/>
            </w:r>
            <w:r>
              <w:rPr>
                <w:noProof/>
                <w:webHidden/>
              </w:rPr>
              <w:instrText xml:space="preserve"> PAGEREF _Toc180397263 \h </w:instrText>
            </w:r>
            <w:r>
              <w:rPr>
                <w:noProof/>
                <w:webHidden/>
              </w:rPr>
            </w:r>
            <w:r>
              <w:rPr>
                <w:noProof/>
                <w:webHidden/>
              </w:rPr>
              <w:fldChar w:fldCharType="separate"/>
            </w:r>
            <w:r>
              <w:rPr>
                <w:noProof/>
                <w:webHidden/>
              </w:rPr>
              <w:t>16</w:t>
            </w:r>
            <w:r>
              <w:rPr>
                <w:noProof/>
                <w:webHidden/>
              </w:rPr>
              <w:fldChar w:fldCharType="end"/>
            </w:r>
          </w:hyperlink>
        </w:p>
        <w:p w14:paraId="74F7D5F5" w14:textId="74416545"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64" w:history="1">
            <w:r w:rsidRPr="005739B3">
              <w:rPr>
                <w:rStyle w:val="Hyperlink"/>
                <w:rFonts w:cstheme="minorHAnsi"/>
                <w:bCs/>
                <w:noProof/>
              </w:rPr>
              <w:t>The head of centre/ senior leadership team will:</w:t>
            </w:r>
            <w:r>
              <w:rPr>
                <w:noProof/>
                <w:webHidden/>
              </w:rPr>
              <w:tab/>
            </w:r>
            <w:r>
              <w:rPr>
                <w:noProof/>
                <w:webHidden/>
              </w:rPr>
              <w:fldChar w:fldCharType="begin"/>
            </w:r>
            <w:r>
              <w:rPr>
                <w:noProof/>
                <w:webHidden/>
              </w:rPr>
              <w:instrText xml:space="preserve"> PAGEREF _Toc180397264 \h </w:instrText>
            </w:r>
            <w:r>
              <w:rPr>
                <w:noProof/>
                <w:webHidden/>
              </w:rPr>
            </w:r>
            <w:r>
              <w:rPr>
                <w:noProof/>
                <w:webHidden/>
              </w:rPr>
              <w:fldChar w:fldCharType="separate"/>
            </w:r>
            <w:r>
              <w:rPr>
                <w:noProof/>
                <w:webHidden/>
              </w:rPr>
              <w:t>16</w:t>
            </w:r>
            <w:r>
              <w:rPr>
                <w:noProof/>
                <w:webHidden/>
              </w:rPr>
              <w:fldChar w:fldCharType="end"/>
            </w:r>
          </w:hyperlink>
        </w:p>
        <w:p w14:paraId="62D81A3A" w14:textId="5E0FA04D"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65"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Appoint a SENCo,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w:t>
            </w:r>
            <w:r>
              <w:rPr>
                <w:noProof/>
                <w:webHidden/>
              </w:rPr>
              <w:tab/>
            </w:r>
            <w:r>
              <w:rPr>
                <w:noProof/>
                <w:webHidden/>
              </w:rPr>
              <w:fldChar w:fldCharType="begin"/>
            </w:r>
            <w:r>
              <w:rPr>
                <w:noProof/>
                <w:webHidden/>
              </w:rPr>
              <w:instrText xml:space="preserve"> PAGEREF _Toc180397265 \h </w:instrText>
            </w:r>
            <w:r>
              <w:rPr>
                <w:noProof/>
                <w:webHidden/>
              </w:rPr>
            </w:r>
            <w:r>
              <w:rPr>
                <w:noProof/>
                <w:webHidden/>
              </w:rPr>
              <w:fldChar w:fldCharType="separate"/>
            </w:r>
            <w:r>
              <w:rPr>
                <w:noProof/>
                <w:webHidden/>
              </w:rPr>
              <w:t>16</w:t>
            </w:r>
            <w:r>
              <w:rPr>
                <w:noProof/>
                <w:webHidden/>
              </w:rPr>
              <w:fldChar w:fldCharType="end"/>
            </w:r>
          </w:hyperlink>
        </w:p>
        <w:p w14:paraId="17731796" w14:textId="0E88087C"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66"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Ensure that learners have the correct information and advice on their selected qualification(s) in an accessible format and that the qualification(s)meet their needs. The centre assess each learner and makes justifiable and professional judgements about he learner’s potential to complete the examinations/assessments successfully and achieve the qualification(s). the centre’s assessment must identify, where appropriate, the support that will be made available to the learner to facilitate access to examinations/assessments</w:t>
            </w:r>
            <w:r>
              <w:rPr>
                <w:noProof/>
                <w:webHidden/>
              </w:rPr>
              <w:tab/>
            </w:r>
            <w:r>
              <w:rPr>
                <w:noProof/>
                <w:webHidden/>
              </w:rPr>
              <w:fldChar w:fldCharType="begin"/>
            </w:r>
            <w:r>
              <w:rPr>
                <w:noProof/>
                <w:webHidden/>
              </w:rPr>
              <w:instrText xml:space="preserve"> PAGEREF _Toc180397266 \h </w:instrText>
            </w:r>
            <w:r>
              <w:rPr>
                <w:noProof/>
                <w:webHidden/>
              </w:rPr>
            </w:r>
            <w:r>
              <w:rPr>
                <w:noProof/>
                <w:webHidden/>
              </w:rPr>
              <w:fldChar w:fldCharType="separate"/>
            </w:r>
            <w:r>
              <w:rPr>
                <w:noProof/>
                <w:webHidden/>
              </w:rPr>
              <w:t>16</w:t>
            </w:r>
            <w:r>
              <w:rPr>
                <w:noProof/>
                <w:webHidden/>
              </w:rPr>
              <w:fldChar w:fldCharType="end"/>
            </w:r>
          </w:hyperlink>
        </w:p>
        <w:p w14:paraId="355C9A47" w14:textId="228C4173"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67"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Recognise its duties towards disabled candidates, including private candidates, ensuring compliance with all aspects of the Equality Act 1010+, particularly Section 20 (7). This includes a duty to explore and provide access to suitable courses, through te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w:t>
            </w:r>
            <w:r>
              <w:rPr>
                <w:noProof/>
                <w:webHidden/>
              </w:rPr>
              <w:tab/>
            </w:r>
            <w:r>
              <w:rPr>
                <w:noProof/>
                <w:webHidden/>
              </w:rPr>
              <w:fldChar w:fldCharType="begin"/>
            </w:r>
            <w:r>
              <w:rPr>
                <w:noProof/>
                <w:webHidden/>
              </w:rPr>
              <w:instrText xml:space="preserve"> PAGEREF _Toc180397267 \h </w:instrText>
            </w:r>
            <w:r>
              <w:rPr>
                <w:noProof/>
                <w:webHidden/>
              </w:rPr>
            </w:r>
            <w:r>
              <w:rPr>
                <w:noProof/>
                <w:webHidden/>
              </w:rPr>
              <w:fldChar w:fldCharType="separate"/>
            </w:r>
            <w:r>
              <w:rPr>
                <w:noProof/>
                <w:webHidden/>
              </w:rPr>
              <w:t>16</w:t>
            </w:r>
            <w:r>
              <w:rPr>
                <w:noProof/>
                <w:webHidden/>
              </w:rPr>
              <w:fldChar w:fldCharType="end"/>
            </w:r>
          </w:hyperlink>
        </w:p>
        <w:p w14:paraId="3C9765E4" w14:textId="34FFEED2"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68"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Ensure that the SENCo undertakes the necessary and appropriate steps to gather a picture of need and demonstrate the normal way of working for a private candidate such as a distance learner or a home educated student. The centre will lead on the assessmet process and the candidate will be assessed by the centre’s appointed assessor. In some instances, depending on their needs, the candidate may have to be assessed away from the centre, for example, at home. The centre must comply with the obligation to identify the need for, request and implement access arrangements.</w:t>
            </w:r>
            <w:r>
              <w:rPr>
                <w:noProof/>
                <w:webHidden/>
              </w:rPr>
              <w:tab/>
            </w:r>
            <w:r>
              <w:rPr>
                <w:noProof/>
                <w:webHidden/>
              </w:rPr>
              <w:fldChar w:fldCharType="begin"/>
            </w:r>
            <w:r>
              <w:rPr>
                <w:noProof/>
                <w:webHidden/>
              </w:rPr>
              <w:instrText xml:space="preserve"> PAGEREF _Toc180397268 \h </w:instrText>
            </w:r>
            <w:r>
              <w:rPr>
                <w:noProof/>
                <w:webHidden/>
              </w:rPr>
            </w:r>
            <w:r>
              <w:rPr>
                <w:noProof/>
                <w:webHidden/>
              </w:rPr>
              <w:fldChar w:fldCharType="separate"/>
            </w:r>
            <w:r>
              <w:rPr>
                <w:noProof/>
                <w:webHidden/>
              </w:rPr>
              <w:t>16</w:t>
            </w:r>
            <w:r>
              <w:rPr>
                <w:noProof/>
                <w:webHidden/>
              </w:rPr>
              <w:fldChar w:fldCharType="end"/>
            </w:r>
          </w:hyperlink>
        </w:p>
        <w:p w14:paraId="172CBC57" w14:textId="12EDE323"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69"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Ensure that where a candidate with a learning difficulty requires an assessment of their needs, they are assessed by an appropriately qualified assessor as appointed by the head of centre. Evidence of the assessor’s qualifications must be obtained before they assess candidates and held on file for inspection</w:t>
            </w:r>
            <w:r>
              <w:rPr>
                <w:noProof/>
                <w:webHidden/>
              </w:rPr>
              <w:tab/>
            </w:r>
            <w:r>
              <w:rPr>
                <w:noProof/>
                <w:webHidden/>
              </w:rPr>
              <w:fldChar w:fldCharType="begin"/>
            </w:r>
            <w:r>
              <w:rPr>
                <w:noProof/>
                <w:webHidden/>
              </w:rPr>
              <w:instrText xml:space="preserve"> PAGEREF _Toc180397269 \h </w:instrText>
            </w:r>
            <w:r>
              <w:rPr>
                <w:noProof/>
                <w:webHidden/>
              </w:rPr>
            </w:r>
            <w:r>
              <w:rPr>
                <w:noProof/>
                <w:webHidden/>
              </w:rPr>
              <w:fldChar w:fldCharType="separate"/>
            </w:r>
            <w:r>
              <w:rPr>
                <w:noProof/>
                <w:webHidden/>
              </w:rPr>
              <w:t>17</w:t>
            </w:r>
            <w:r>
              <w:rPr>
                <w:noProof/>
                <w:webHidden/>
              </w:rPr>
              <w:fldChar w:fldCharType="end"/>
            </w:r>
          </w:hyperlink>
        </w:p>
        <w:p w14:paraId="2A420749" w14:textId="47AAC117"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70"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 xml:space="preserve">Have written process in place to not only check the qualification(s) of their assessor(s) but that the correct procedures are followed as in Chapter 7 of the JCQ document </w:t>
            </w:r>
            <w:r w:rsidRPr="005739B3">
              <w:rPr>
                <w:rStyle w:val="Hyperlink"/>
                <w:rFonts w:cstheme="minorHAnsi"/>
                <w:bCs/>
                <w:i/>
                <w:iCs/>
                <w:noProof/>
              </w:rPr>
              <w:t>Access Arrangements and Reasonable Adjustments</w:t>
            </w:r>
            <w:r>
              <w:rPr>
                <w:noProof/>
                <w:webHidden/>
              </w:rPr>
              <w:tab/>
            </w:r>
            <w:r>
              <w:rPr>
                <w:noProof/>
                <w:webHidden/>
              </w:rPr>
              <w:fldChar w:fldCharType="begin"/>
            </w:r>
            <w:r>
              <w:rPr>
                <w:noProof/>
                <w:webHidden/>
              </w:rPr>
              <w:instrText xml:space="preserve"> PAGEREF _Toc180397270 \h </w:instrText>
            </w:r>
            <w:r>
              <w:rPr>
                <w:noProof/>
                <w:webHidden/>
              </w:rPr>
            </w:r>
            <w:r>
              <w:rPr>
                <w:noProof/>
                <w:webHidden/>
              </w:rPr>
              <w:fldChar w:fldCharType="separate"/>
            </w:r>
            <w:r>
              <w:rPr>
                <w:noProof/>
                <w:webHidden/>
              </w:rPr>
              <w:t>17</w:t>
            </w:r>
            <w:r>
              <w:rPr>
                <w:noProof/>
                <w:webHidden/>
              </w:rPr>
              <w:fldChar w:fldCharType="end"/>
            </w:r>
          </w:hyperlink>
        </w:p>
        <w:p w14:paraId="421E3F68" w14:textId="6E8F1ABB"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71" w:history="1">
            <w:r w:rsidRPr="005739B3">
              <w:rPr>
                <w:rStyle w:val="Hyperlink"/>
                <w:rFonts w:ascii="Symbol" w:hAnsi="Symbol" w:cstheme="minorHAnsi"/>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noProof/>
              </w:rPr>
              <w:t>Access Arrangements Policy</w:t>
            </w:r>
            <w:r>
              <w:rPr>
                <w:noProof/>
                <w:webHidden/>
              </w:rPr>
              <w:tab/>
            </w:r>
            <w:r>
              <w:rPr>
                <w:noProof/>
                <w:webHidden/>
              </w:rPr>
              <w:fldChar w:fldCharType="begin"/>
            </w:r>
            <w:r>
              <w:rPr>
                <w:noProof/>
                <w:webHidden/>
              </w:rPr>
              <w:instrText xml:space="preserve"> PAGEREF _Toc180397271 \h </w:instrText>
            </w:r>
            <w:r>
              <w:rPr>
                <w:noProof/>
                <w:webHidden/>
              </w:rPr>
            </w:r>
            <w:r>
              <w:rPr>
                <w:noProof/>
                <w:webHidden/>
              </w:rPr>
              <w:fldChar w:fldCharType="separate"/>
            </w:r>
            <w:r>
              <w:rPr>
                <w:noProof/>
                <w:webHidden/>
              </w:rPr>
              <w:t>17</w:t>
            </w:r>
            <w:r>
              <w:rPr>
                <w:noProof/>
                <w:webHidden/>
              </w:rPr>
              <w:fldChar w:fldCharType="end"/>
            </w:r>
          </w:hyperlink>
        </w:p>
        <w:p w14:paraId="1D7341FD" w14:textId="4CD10401"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72" w:history="1">
            <w:r w:rsidRPr="005739B3">
              <w:rPr>
                <w:rStyle w:val="Hyperlink"/>
                <w:rFonts w:ascii="Symbol" w:hAnsi="Symbol" w:cstheme="minorHAnsi"/>
                <w:bCs/>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bCs/>
                <w:noProof/>
              </w:rPr>
              <w:t>Assist the awarding bodies in the discharge of their duty to make reasonable adjustments by requesting access arrangements, where required, and fully support the SENCo in effectively implementing those arrangements once approved.</w:t>
            </w:r>
            <w:r>
              <w:rPr>
                <w:noProof/>
                <w:webHidden/>
              </w:rPr>
              <w:tab/>
            </w:r>
            <w:r>
              <w:rPr>
                <w:noProof/>
                <w:webHidden/>
              </w:rPr>
              <w:fldChar w:fldCharType="begin"/>
            </w:r>
            <w:r>
              <w:rPr>
                <w:noProof/>
                <w:webHidden/>
              </w:rPr>
              <w:instrText xml:space="preserve"> PAGEREF _Toc180397272 \h </w:instrText>
            </w:r>
            <w:r>
              <w:rPr>
                <w:noProof/>
                <w:webHidden/>
              </w:rPr>
            </w:r>
            <w:r>
              <w:rPr>
                <w:noProof/>
                <w:webHidden/>
              </w:rPr>
              <w:fldChar w:fldCharType="separate"/>
            </w:r>
            <w:r>
              <w:rPr>
                <w:noProof/>
                <w:webHidden/>
              </w:rPr>
              <w:t>17</w:t>
            </w:r>
            <w:r>
              <w:rPr>
                <w:noProof/>
                <w:webHidden/>
              </w:rPr>
              <w:fldChar w:fldCharType="end"/>
            </w:r>
          </w:hyperlink>
        </w:p>
        <w:p w14:paraId="69B74C24" w14:textId="3D106DB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73" w:history="1">
            <w:r w:rsidRPr="005739B3">
              <w:rPr>
                <w:rStyle w:val="Hyperlink"/>
                <w:rFonts w:cstheme="minorHAnsi"/>
                <w:noProof/>
              </w:rPr>
              <w:t>Malpractice</w:t>
            </w:r>
            <w:r>
              <w:rPr>
                <w:noProof/>
                <w:webHidden/>
              </w:rPr>
              <w:tab/>
            </w:r>
            <w:r>
              <w:rPr>
                <w:noProof/>
                <w:webHidden/>
              </w:rPr>
              <w:fldChar w:fldCharType="begin"/>
            </w:r>
            <w:r>
              <w:rPr>
                <w:noProof/>
                <w:webHidden/>
              </w:rPr>
              <w:instrText xml:space="preserve"> PAGEREF _Toc180397273 \h </w:instrText>
            </w:r>
            <w:r>
              <w:rPr>
                <w:noProof/>
                <w:webHidden/>
              </w:rPr>
            </w:r>
            <w:r>
              <w:rPr>
                <w:noProof/>
                <w:webHidden/>
              </w:rPr>
              <w:fldChar w:fldCharType="separate"/>
            </w:r>
            <w:r>
              <w:rPr>
                <w:noProof/>
                <w:webHidden/>
              </w:rPr>
              <w:t>17</w:t>
            </w:r>
            <w:r>
              <w:rPr>
                <w:noProof/>
                <w:webHidden/>
              </w:rPr>
              <w:fldChar w:fldCharType="end"/>
            </w:r>
          </w:hyperlink>
        </w:p>
        <w:p w14:paraId="37F0FAFD" w14:textId="02212D1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74" w:history="1">
            <w:r w:rsidRPr="005739B3">
              <w:rPr>
                <w:rStyle w:val="Hyperlink"/>
                <w:rFonts w:cstheme="minorHAnsi"/>
                <w:noProof/>
              </w:rPr>
              <w:t>Personal data</w:t>
            </w:r>
            <w:r>
              <w:rPr>
                <w:noProof/>
                <w:webHidden/>
              </w:rPr>
              <w:tab/>
            </w:r>
            <w:r>
              <w:rPr>
                <w:noProof/>
                <w:webHidden/>
              </w:rPr>
              <w:fldChar w:fldCharType="begin"/>
            </w:r>
            <w:r>
              <w:rPr>
                <w:noProof/>
                <w:webHidden/>
              </w:rPr>
              <w:instrText xml:space="preserve"> PAGEREF _Toc180397274 \h </w:instrText>
            </w:r>
            <w:r>
              <w:rPr>
                <w:noProof/>
                <w:webHidden/>
              </w:rPr>
            </w:r>
            <w:r>
              <w:rPr>
                <w:noProof/>
                <w:webHidden/>
              </w:rPr>
              <w:fldChar w:fldCharType="separate"/>
            </w:r>
            <w:r>
              <w:rPr>
                <w:noProof/>
                <w:webHidden/>
              </w:rPr>
              <w:t>17</w:t>
            </w:r>
            <w:r>
              <w:rPr>
                <w:noProof/>
                <w:webHidden/>
              </w:rPr>
              <w:fldChar w:fldCharType="end"/>
            </w:r>
          </w:hyperlink>
        </w:p>
        <w:p w14:paraId="32D983B1" w14:textId="64BDF710"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75" w:history="1">
            <w:r w:rsidRPr="005739B3">
              <w:rPr>
                <w:rStyle w:val="Hyperlink"/>
                <w:rFonts w:cstheme="minorHAnsi"/>
                <w:bCs/>
                <w:noProof/>
              </w:rPr>
              <w:t>(GR 6.6, 6.8)</w:t>
            </w:r>
            <w:r>
              <w:rPr>
                <w:noProof/>
                <w:webHidden/>
              </w:rPr>
              <w:tab/>
            </w:r>
            <w:r>
              <w:rPr>
                <w:noProof/>
                <w:webHidden/>
              </w:rPr>
              <w:fldChar w:fldCharType="begin"/>
            </w:r>
            <w:r>
              <w:rPr>
                <w:noProof/>
                <w:webHidden/>
              </w:rPr>
              <w:instrText xml:space="preserve"> PAGEREF _Toc180397275 \h </w:instrText>
            </w:r>
            <w:r>
              <w:rPr>
                <w:noProof/>
                <w:webHidden/>
              </w:rPr>
            </w:r>
            <w:r>
              <w:rPr>
                <w:noProof/>
                <w:webHidden/>
              </w:rPr>
              <w:fldChar w:fldCharType="separate"/>
            </w:r>
            <w:r>
              <w:rPr>
                <w:noProof/>
                <w:webHidden/>
              </w:rPr>
              <w:t>17</w:t>
            </w:r>
            <w:r>
              <w:rPr>
                <w:noProof/>
                <w:webHidden/>
              </w:rPr>
              <w:fldChar w:fldCharType="end"/>
            </w:r>
          </w:hyperlink>
        </w:p>
        <w:p w14:paraId="5D9DF797" w14:textId="4039662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76" w:history="1">
            <w:r w:rsidRPr="005739B3">
              <w:rPr>
                <w:rStyle w:val="Hyperlink"/>
                <w:rFonts w:cstheme="minorHAnsi"/>
                <w:bCs/>
                <w:noProof/>
              </w:rPr>
              <w:t>It is the responsibility of centres to inform candidates of the processing that the centre undertakes. For example, that the centre will provide relevant personal data including name, date of birth, gender to the awarding bodies for the purpose of examining and awarding qualifications.</w:t>
            </w:r>
            <w:r>
              <w:rPr>
                <w:noProof/>
                <w:webHidden/>
              </w:rPr>
              <w:tab/>
            </w:r>
            <w:r>
              <w:rPr>
                <w:noProof/>
                <w:webHidden/>
              </w:rPr>
              <w:fldChar w:fldCharType="begin"/>
            </w:r>
            <w:r>
              <w:rPr>
                <w:noProof/>
                <w:webHidden/>
              </w:rPr>
              <w:instrText xml:space="preserve"> PAGEREF _Toc180397276 \h </w:instrText>
            </w:r>
            <w:r>
              <w:rPr>
                <w:noProof/>
                <w:webHidden/>
              </w:rPr>
            </w:r>
            <w:r>
              <w:rPr>
                <w:noProof/>
                <w:webHidden/>
              </w:rPr>
              <w:fldChar w:fldCharType="separate"/>
            </w:r>
            <w:r>
              <w:rPr>
                <w:noProof/>
                <w:webHidden/>
              </w:rPr>
              <w:t>17</w:t>
            </w:r>
            <w:r>
              <w:rPr>
                <w:noProof/>
                <w:webHidden/>
              </w:rPr>
              <w:fldChar w:fldCharType="end"/>
            </w:r>
          </w:hyperlink>
        </w:p>
        <w:p w14:paraId="103030FA" w14:textId="245A7141"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77" w:history="1">
            <w:r w:rsidRPr="005739B3">
              <w:rPr>
                <w:rStyle w:val="Hyperlink"/>
                <w:rFonts w:cstheme="minorHAnsi"/>
                <w:bCs/>
                <w:noProof/>
              </w:rPr>
              <w:t>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e used by the awarding body.</w:t>
            </w:r>
            <w:r>
              <w:rPr>
                <w:noProof/>
                <w:webHidden/>
              </w:rPr>
              <w:tab/>
            </w:r>
            <w:r>
              <w:rPr>
                <w:noProof/>
                <w:webHidden/>
              </w:rPr>
              <w:fldChar w:fldCharType="begin"/>
            </w:r>
            <w:r>
              <w:rPr>
                <w:noProof/>
                <w:webHidden/>
              </w:rPr>
              <w:instrText xml:space="preserve"> PAGEREF _Toc180397277 \h </w:instrText>
            </w:r>
            <w:r>
              <w:rPr>
                <w:noProof/>
                <w:webHidden/>
              </w:rPr>
            </w:r>
            <w:r>
              <w:rPr>
                <w:noProof/>
                <w:webHidden/>
              </w:rPr>
              <w:fldChar w:fldCharType="separate"/>
            </w:r>
            <w:r>
              <w:rPr>
                <w:noProof/>
                <w:webHidden/>
              </w:rPr>
              <w:t>17</w:t>
            </w:r>
            <w:r>
              <w:rPr>
                <w:noProof/>
                <w:webHidden/>
              </w:rPr>
              <w:fldChar w:fldCharType="end"/>
            </w:r>
          </w:hyperlink>
        </w:p>
        <w:p w14:paraId="23D3A77C" w14:textId="7F8AF665"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78" w:history="1">
            <w:r w:rsidRPr="005739B3">
              <w:rPr>
                <w:rStyle w:val="Hyperlink"/>
                <w:rFonts w:cstheme="minorHAnsi"/>
                <w:bCs/>
                <w:noProof/>
              </w:rPr>
              <w:t>Where a centre or third party is in possession of any Student Materials for the purposes of candidate assessment, the Student Materials will be held on behalf of the awarding body.</w:t>
            </w:r>
            <w:r>
              <w:rPr>
                <w:noProof/>
                <w:webHidden/>
              </w:rPr>
              <w:tab/>
            </w:r>
            <w:r>
              <w:rPr>
                <w:noProof/>
                <w:webHidden/>
              </w:rPr>
              <w:fldChar w:fldCharType="begin"/>
            </w:r>
            <w:r>
              <w:rPr>
                <w:noProof/>
                <w:webHidden/>
              </w:rPr>
              <w:instrText xml:space="preserve"> PAGEREF _Toc180397278 \h </w:instrText>
            </w:r>
            <w:r>
              <w:rPr>
                <w:noProof/>
                <w:webHidden/>
              </w:rPr>
            </w:r>
            <w:r>
              <w:rPr>
                <w:noProof/>
                <w:webHidden/>
              </w:rPr>
              <w:fldChar w:fldCharType="separate"/>
            </w:r>
            <w:r>
              <w:rPr>
                <w:noProof/>
                <w:webHidden/>
              </w:rPr>
              <w:t>17</w:t>
            </w:r>
            <w:r>
              <w:rPr>
                <w:noProof/>
                <w:webHidden/>
              </w:rPr>
              <w:fldChar w:fldCharType="end"/>
            </w:r>
          </w:hyperlink>
        </w:p>
        <w:p w14:paraId="09CD1086" w14:textId="484C64C3" w:rsidR="00B822B9" w:rsidRDefault="00B822B9">
          <w:pPr>
            <w:pStyle w:val="TOC1"/>
            <w:tabs>
              <w:tab w:val="right" w:leader="dot" w:pos="10042"/>
            </w:tabs>
            <w:rPr>
              <w:rFonts w:asciiTheme="minorHAnsi" w:eastAsiaTheme="minorEastAsia" w:hAnsiTheme="minorHAnsi" w:cstheme="minorBidi"/>
              <w:noProof/>
              <w:kern w:val="2"/>
              <w:sz w:val="24"/>
              <w14:ligatures w14:val="standardContextual"/>
            </w:rPr>
          </w:pPr>
          <w:hyperlink w:anchor="_Toc180397279" w:history="1">
            <w:r w:rsidRPr="005739B3">
              <w:rPr>
                <w:rStyle w:val="Hyperlink"/>
                <w:rFonts w:cstheme="minorHAnsi"/>
                <w:noProof/>
              </w:rPr>
              <w:t>The exam cycle</w:t>
            </w:r>
            <w:r>
              <w:rPr>
                <w:noProof/>
                <w:webHidden/>
              </w:rPr>
              <w:tab/>
            </w:r>
            <w:r>
              <w:rPr>
                <w:noProof/>
                <w:webHidden/>
              </w:rPr>
              <w:fldChar w:fldCharType="begin"/>
            </w:r>
            <w:r>
              <w:rPr>
                <w:noProof/>
                <w:webHidden/>
              </w:rPr>
              <w:instrText xml:space="preserve"> PAGEREF _Toc180397279 \h </w:instrText>
            </w:r>
            <w:r>
              <w:rPr>
                <w:noProof/>
                <w:webHidden/>
              </w:rPr>
            </w:r>
            <w:r>
              <w:rPr>
                <w:noProof/>
                <w:webHidden/>
              </w:rPr>
              <w:fldChar w:fldCharType="separate"/>
            </w:r>
            <w:r>
              <w:rPr>
                <w:noProof/>
                <w:webHidden/>
              </w:rPr>
              <w:t>19</w:t>
            </w:r>
            <w:r>
              <w:rPr>
                <w:noProof/>
                <w:webHidden/>
              </w:rPr>
              <w:fldChar w:fldCharType="end"/>
            </w:r>
          </w:hyperlink>
        </w:p>
        <w:p w14:paraId="1AFF9B4E" w14:textId="03640C8E"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80" w:history="1">
            <w:r w:rsidRPr="005739B3">
              <w:rPr>
                <w:rStyle w:val="Hyperlink"/>
                <w:rFonts w:cstheme="minorHAnsi"/>
                <w:noProof/>
              </w:rPr>
              <w:t>Planning: roles and responsibilities</w:t>
            </w:r>
            <w:r>
              <w:rPr>
                <w:noProof/>
                <w:webHidden/>
              </w:rPr>
              <w:tab/>
            </w:r>
            <w:r>
              <w:rPr>
                <w:noProof/>
                <w:webHidden/>
              </w:rPr>
              <w:fldChar w:fldCharType="begin"/>
            </w:r>
            <w:r>
              <w:rPr>
                <w:noProof/>
                <w:webHidden/>
              </w:rPr>
              <w:instrText xml:space="preserve"> PAGEREF _Toc180397280 \h </w:instrText>
            </w:r>
            <w:r>
              <w:rPr>
                <w:noProof/>
                <w:webHidden/>
              </w:rPr>
            </w:r>
            <w:r>
              <w:rPr>
                <w:noProof/>
                <w:webHidden/>
              </w:rPr>
              <w:fldChar w:fldCharType="separate"/>
            </w:r>
            <w:r>
              <w:rPr>
                <w:noProof/>
                <w:webHidden/>
              </w:rPr>
              <w:t>20</w:t>
            </w:r>
            <w:r>
              <w:rPr>
                <w:noProof/>
                <w:webHidden/>
              </w:rPr>
              <w:fldChar w:fldCharType="end"/>
            </w:r>
          </w:hyperlink>
        </w:p>
        <w:p w14:paraId="5AF5C2C5" w14:textId="6117E499"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81" w:history="1">
            <w:r w:rsidRPr="005739B3">
              <w:rPr>
                <w:rStyle w:val="Hyperlink"/>
                <w:rFonts w:cstheme="minorHAnsi"/>
                <w:noProof/>
              </w:rPr>
              <w:t>Secure materials</w:t>
            </w:r>
            <w:r>
              <w:rPr>
                <w:noProof/>
                <w:webHidden/>
              </w:rPr>
              <w:tab/>
            </w:r>
            <w:r>
              <w:rPr>
                <w:noProof/>
                <w:webHidden/>
              </w:rPr>
              <w:fldChar w:fldCharType="begin"/>
            </w:r>
            <w:r>
              <w:rPr>
                <w:noProof/>
                <w:webHidden/>
              </w:rPr>
              <w:instrText xml:space="preserve"> PAGEREF _Toc180397281 \h </w:instrText>
            </w:r>
            <w:r>
              <w:rPr>
                <w:noProof/>
                <w:webHidden/>
              </w:rPr>
            </w:r>
            <w:r>
              <w:rPr>
                <w:noProof/>
                <w:webHidden/>
              </w:rPr>
              <w:fldChar w:fldCharType="separate"/>
            </w:r>
            <w:r>
              <w:rPr>
                <w:noProof/>
                <w:webHidden/>
              </w:rPr>
              <w:t>20</w:t>
            </w:r>
            <w:r>
              <w:rPr>
                <w:noProof/>
                <w:webHidden/>
              </w:rPr>
              <w:fldChar w:fldCharType="end"/>
            </w:r>
          </w:hyperlink>
        </w:p>
        <w:p w14:paraId="213DEBB1" w14:textId="14F1B277"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82" w:history="1">
            <w:r w:rsidRPr="005739B3">
              <w:rPr>
                <w:rStyle w:val="Hyperlink"/>
                <w:rFonts w:cstheme="minorHAnsi"/>
                <w:noProof/>
              </w:rPr>
              <w:t>Information sharing</w:t>
            </w:r>
            <w:r>
              <w:rPr>
                <w:noProof/>
                <w:webHidden/>
              </w:rPr>
              <w:tab/>
            </w:r>
            <w:r>
              <w:rPr>
                <w:noProof/>
                <w:webHidden/>
              </w:rPr>
              <w:fldChar w:fldCharType="begin"/>
            </w:r>
            <w:r>
              <w:rPr>
                <w:noProof/>
                <w:webHidden/>
              </w:rPr>
              <w:instrText xml:space="preserve"> PAGEREF _Toc180397282 \h </w:instrText>
            </w:r>
            <w:r>
              <w:rPr>
                <w:noProof/>
                <w:webHidden/>
              </w:rPr>
            </w:r>
            <w:r>
              <w:rPr>
                <w:noProof/>
                <w:webHidden/>
              </w:rPr>
              <w:fldChar w:fldCharType="separate"/>
            </w:r>
            <w:r>
              <w:rPr>
                <w:noProof/>
                <w:webHidden/>
              </w:rPr>
              <w:t>20</w:t>
            </w:r>
            <w:r>
              <w:rPr>
                <w:noProof/>
                <w:webHidden/>
              </w:rPr>
              <w:fldChar w:fldCharType="end"/>
            </w:r>
          </w:hyperlink>
        </w:p>
        <w:p w14:paraId="5F879CE5" w14:textId="03E398BB"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83" w:history="1">
            <w:r w:rsidRPr="005739B3">
              <w:rPr>
                <w:rStyle w:val="Hyperlink"/>
                <w:rFonts w:cstheme="minorHAnsi"/>
                <w:noProof/>
              </w:rPr>
              <w:t>Information gathering</w:t>
            </w:r>
            <w:r>
              <w:rPr>
                <w:noProof/>
                <w:webHidden/>
              </w:rPr>
              <w:tab/>
            </w:r>
            <w:r>
              <w:rPr>
                <w:noProof/>
                <w:webHidden/>
              </w:rPr>
              <w:fldChar w:fldCharType="begin"/>
            </w:r>
            <w:r>
              <w:rPr>
                <w:noProof/>
                <w:webHidden/>
              </w:rPr>
              <w:instrText xml:space="preserve"> PAGEREF _Toc180397283 \h </w:instrText>
            </w:r>
            <w:r>
              <w:rPr>
                <w:noProof/>
                <w:webHidden/>
              </w:rPr>
            </w:r>
            <w:r>
              <w:rPr>
                <w:noProof/>
                <w:webHidden/>
              </w:rPr>
              <w:fldChar w:fldCharType="separate"/>
            </w:r>
            <w:r>
              <w:rPr>
                <w:noProof/>
                <w:webHidden/>
              </w:rPr>
              <w:t>20</w:t>
            </w:r>
            <w:r>
              <w:rPr>
                <w:noProof/>
                <w:webHidden/>
              </w:rPr>
              <w:fldChar w:fldCharType="end"/>
            </w:r>
          </w:hyperlink>
        </w:p>
        <w:p w14:paraId="709AF4D9" w14:textId="4C6ABDEF"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84" w:history="1">
            <w:r w:rsidRPr="005739B3">
              <w:rPr>
                <w:rStyle w:val="Hyperlink"/>
                <w:rFonts w:cstheme="minorHAnsi"/>
                <w:noProof/>
              </w:rPr>
              <w:t>Access arrangements</w:t>
            </w:r>
            <w:r>
              <w:rPr>
                <w:noProof/>
                <w:webHidden/>
              </w:rPr>
              <w:tab/>
            </w:r>
            <w:r>
              <w:rPr>
                <w:noProof/>
                <w:webHidden/>
              </w:rPr>
              <w:fldChar w:fldCharType="begin"/>
            </w:r>
            <w:r>
              <w:rPr>
                <w:noProof/>
                <w:webHidden/>
              </w:rPr>
              <w:instrText xml:space="preserve"> PAGEREF _Toc180397284 \h </w:instrText>
            </w:r>
            <w:r>
              <w:rPr>
                <w:noProof/>
                <w:webHidden/>
              </w:rPr>
            </w:r>
            <w:r>
              <w:rPr>
                <w:noProof/>
                <w:webHidden/>
              </w:rPr>
              <w:fldChar w:fldCharType="separate"/>
            </w:r>
            <w:r>
              <w:rPr>
                <w:noProof/>
                <w:webHidden/>
              </w:rPr>
              <w:t>21</w:t>
            </w:r>
            <w:r>
              <w:rPr>
                <w:noProof/>
                <w:webHidden/>
              </w:rPr>
              <w:fldChar w:fldCharType="end"/>
            </w:r>
          </w:hyperlink>
        </w:p>
        <w:p w14:paraId="03B02C1C" w14:textId="4EDF3F53"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85" w:history="1">
            <w:r w:rsidRPr="005739B3">
              <w:rPr>
                <w:rStyle w:val="Hyperlink"/>
                <w:rFonts w:cstheme="minorHAnsi"/>
                <w:noProof/>
              </w:rPr>
              <w:t>Alternative Rooming Arrangements Policy (Exams)</w:t>
            </w:r>
            <w:r>
              <w:rPr>
                <w:noProof/>
                <w:webHidden/>
              </w:rPr>
              <w:tab/>
            </w:r>
            <w:r>
              <w:rPr>
                <w:noProof/>
                <w:webHidden/>
              </w:rPr>
              <w:fldChar w:fldCharType="begin"/>
            </w:r>
            <w:r>
              <w:rPr>
                <w:noProof/>
                <w:webHidden/>
              </w:rPr>
              <w:instrText xml:space="preserve"> PAGEREF _Toc180397285 \h </w:instrText>
            </w:r>
            <w:r>
              <w:rPr>
                <w:noProof/>
                <w:webHidden/>
              </w:rPr>
            </w:r>
            <w:r>
              <w:rPr>
                <w:noProof/>
                <w:webHidden/>
              </w:rPr>
              <w:fldChar w:fldCharType="separate"/>
            </w:r>
            <w:r>
              <w:rPr>
                <w:noProof/>
                <w:webHidden/>
              </w:rPr>
              <w:t>21</w:t>
            </w:r>
            <w:r>
              <w:rPr>
                <w:noProof/>
                <w:webHidden/>
              </w:rPr>
              <w:fldChar w:fldCharType="end"/>
            </w:r>
          </w:hyperlink>
        </w:p>
        <w:p w14:paraId="1898EAA4" w14:textId="6D380118"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86" w:history="1">
            <w:r w:rsidRPr="005739B3">
              <w:rPr>
                <w:rStyle w:val="Hyperlink"/>
                <w:rFonts w:cstheme="minorHAnsi"/>
                <w:bCs/>
                <w:noProof/>
              </w:rPr>
              <w:t>Exams Officer</w:t>
            </w:r>
            <w:r>
              <w:rPr>
                <w:noProof/>
                <w:webHidden/>
              </w:rPr>
              <w:tab/>
            </w:r>
            <w:r>
              <w:rPr>
                <w:noProof/>
                <w:webHidden/>
              </w:rPr>
              <w:fldChar w:fldCharType="begin"/>
            </w:r>
            <w:r>
              <w:rPr>
                <w:noProof/>
                <w:webHidden/>
              </w:rPr>
              <w:instrText xml:space="preserve"> PAGEREF _Toc180397286 \h </w:instrText>
            </w:r>
            <w:r>
              <w:rPr>
                <w:noProof/>
                <w:webHidden/>
              </w:rPr>
            </w:r>
            <w:r>
              <w:rPr>
                <w:noProof/>
                <w:webHidden/>
              </w:rPr>
              <w:fldChar w:fldCharType="separate"/>
            </w:r>
            <w:r>
              <w:rPr>
                <w:noProof/>
                <w:webHidden/>
              </w:rPr>
              <w:t>22</w:t>
            </w:r>
            <w:r>
              <w:rPr>
                <w:noProof/>
                <w:webHidden/>
              </w:rPr>
              <w:fldChar w:fldCharType="end"/>
            </w:r>
          </w:hyperlink>
        </w:p>
        <w:p w14:paraId="3D6E5F75" w14:textId="0A036FF9"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87" w:history="1">
            <w:r w:rsidRPr="005739B3">
              <w:rPr>
                <w:rStyle w:val="Hyperlink"/>
                <w:rFonts w:ascii="Symbol" w:hAnsi="Symbol" w:cstheme="minorHAnsi"/>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noProof/>
              </w:rPr>
              <w:t>Provides and annually reviews a centre policy for separate invigilation in external examinations and assessments</w:t>
            </w:r>
            <w:r>
              <w:rPr>
                <w:noProof/>
                <w:webHidden/>
              </w:rPr>
              <w:tab/>
            </w:r>
            <w:r>
              <w:rPr>
                <w:noProof/>
                <w:webHidden/>
              </w:rPr>
              <w:fldChar w:fldCharType="begin"/>
            </w:r>
            <w:r>
              <w:rPr>
                <w:noProof/>
                <w:webHidden/>
              </w:rPr>
              <w:instrText xml:space="preserve"> PAGEREF _Toc180397287 \h </w:instrText>
            </w:r>
            <w:r>
              <w:rPr>
                <w:noProof/>
                <w:webHidden/>
              </w:rPr>
            </w:r>
            <w:r>
              <w:rPr>
                <w:noProof/>
                <w:webHidden/>
              </w:rPr>
              <w:fldChar w:fldCharType="separate"/>
            </w:r>
            <w:r>
              <w:rPr>
                <w:noProof/>
                <w:webHidden/>
              </w:rPr>
              <w:t>22</w:t>
            </w:r>
            <w:r>
              <w:rPr>
                <w:noProof/>
                <w:webHidden/>
              </w:rPr>
              <w:fldChar w:fldCharType="end"/>
            </w:r>
          </w:hyperlink>
        </w:p>
        <w:p w14:paraId="4E50E917" w14:textId="34443131"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88" w:history="1">
            <w:r w:rsidRPr="005739B3">
              <w:rPr>
                <w:rStyle w:val="Hyperlink"/>
                <w:rFonts w:cstheme="minorHAnsi"/>
                <w:noProof/>
              </w:rPr>
              <w:t>Separate Invigilation Policy</w:t>
            </w:r>
            <w:r>
              <w:rPr>
                <w:noProof/>
                <w:webHidden/>
              </w:rPr>
              <w:tab/>
            </w:r>
            <w:r>
              <w:rPr>
                <w:noProof/>
                <w:webHidden/>
              </w:rPr>
              <w:fldChar w:fldCharType="begin"/>
            </w:r>
            <w:r>
              <w:rPr>
                <w:noProof/>
                <w:webHidden/>
              </w:rPr>
              <w:instrText xml:space="preserve"> PAGEREF _Toc180397288 \h </w:instrText>
            </w:r>
            <w:r>
              <w:rPr>
                <w:noProof/>
                <w:webHidden/>
              </w:rPr>
            </w:r>
            <w:r>
              <w:rPr>
                <w:noProof/>
                <w:webHidden/>
              </w:rPr>
              <w:fldChar w:fldCharType="separate"/>
            </w:r>
            <w:r>
              <w:rPr>
                <w:noProof/>
                <w:webHidden/>
              </w:rPr>
              <w:t>22</w:t>
            </w:r>
            <w:r>
              <w:rPr>
                <w:noProof/>
                <w:webHidden/>
              </w:rPr>
              <w:fldChar w:fldCharType="end"/>
            </w:r>
          </w:hyperlink>
        </w:p>
        <w:p w14:paraId="110AEC2D" w14:textId="2AD190D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89" w:history="1">
            <w:r w:rsidRPr="005739B3">
              <w:rPr>
                <w:rStyle w:val="Hyperlink"/>
                <w:rFonts w:cstheme="minorHAnsi"/>
                <w:noProof/>
              </w:rPr>
              <w:t>Internal assessment and endorsements</w:t>
            </w:r>
            <w:r>
              <w:rPr>
                <w:noProof/>
                <w:webHidden/>
              </w:rPr>
              <w:tab/>
            </w:r>
            <w:r>
              <w:rPr>
                <w:noProof/>
                <w:webHidden/>
              </w:rPr>
              <w:fldChar w:fldCharType="begin"/>
            </w:r>
            <w:r>
              <w:rPr>
                <w:noProof/>
                <w:webHidden/>
              </w:rPr>
              <w:instrText xml:space="preserve"> PAGEREF _Toc180397289 \h </w:instrText>
            </w:r>
            <w:r>
              <w:rPr>
                <w:noProof/>
                <w:webHidden/>
              </w:rPr>
            </w:r>
            <w:r>
              <w:rPr>
                <w:noProof/>
                <w:webHidden/>
              </w:rPr>
              <w:fldChar w:fldCharType="separate"/>
            </w:r>
            <w:r>
              <w:rPr>
                <w:noProof/>
                <w:webHidden/>
              </w:rPr>
              <w:t>22</w:t>
            </w:r>
            <w:r>
              <w:rPr>
                <w:noProof/>
                <w:webHidden/>
              </w:rPr>
              <w:fldChar w:fldCharType="end"/>
            </w:r>
          </w:hyperlink>
        </w:p>
        <w:p w14:paraId="6B134580" w14:textId="30FC0F21" w:rsidR="00B822B9" w:rsidRDefault="00B822B9">
          <w:pPr>
            <w:pStyle w:val="TOC2"/>
            <w:tabs>
              <w:tab w:val="left" w:pos="720"/>
              <w:tab w:val="right" w:leader="dot" w:pos="10042"/>
            </w:tabs>
            <w:rPr>
              <w:rFonts w:asciiTheme="minorHAnsi" w:eastAsiaTheme="minorEastAsia" w:hAnsiTheme="minorHAnsi" w:cstheme="minorBidi"/>
              <w:noProof/>
              <w:kern w:val="2"/>
              <w:sz w:val="24"/>
              <w14:ligatures w14:val="standardContextual"/>
            </w:rPr>
          </w:pPr>
          <w:hyperlink w:anchor="_Toc180397290" w:history="1">
            <w:r w:rsidRPr="005739B3">
              <w:rPr>
                <w:rStyle w:val="Hyperlink"/>
                <w:rFonts w:ascii="Symbol" w:hAnsi="Symbol" w:cs="Tahoma"/>
                <w:noProof/>
              </w:rPr>
              <w:t></w:t>
            </w:r>
            <w:r>
              <w:rPr>
                <w:rFonts w:asciiTheme="minorHAnsi" w:eastAsiaTheme="minorEastAsia" w:hAnsiTheme="minorHAnsi" w:cstheme="minorBidi"/>
                <w:noProof/>
                <w:kern w:val="2"/>
                <w:sz w:val="24"/>
                <w14:ligatures w14:val="standardContextual"/>
              </w:rPr>
              <w:tab/>
            </w:r>
            <w:r w:rsidRPr="005739B3">
              <w:rPr>
                <w:rStyle w:val="Hyperlink"/>
                <w:rFonts w:cstheme="minorHAnsi"/>
                <w:noProof/>
              </w:rPr>
              <w:t>Provides and annually reviews a centre policy for Non-exam assessment.</w:t>
            </w:r>
            <w:r>
              <w:rPr>
                <w:noProof/>
                <w:webHidden/>
              </w:rPr>
              <w:tab/>
            </w:r>
            <w:r>
              <w:rPr>
                <w:noProof/>
                <w:webHidden/>
              </w:rPr>
              <w:fldChar w:fldCharType="begin"/>
            </w:r>
            <w:r>
              <w:rPr>
                <w:noProof/>
                <w:webHidden/>
              </w:rPr>
              <w:instrText xml:space="preserve"> PAGEREF _Toc180397290 \h </w:instrText>
            </w:r>
            <w:r>
              <w:rPr>
                <w:noProof/>
                <w:webHidden/>
              </w:rPr>
            </w:r>
            <w:r>
              <w:rPr>
                <w:noProof/>
                <w:webHidden/>
              </w:rPr>
              <w:fldChar w:fldCharType="separate"/>
            </w:r>
            <w:r>
              <w:rPr>
                <w:noProof/>
                <w:webHidden/>
              </w:rPr>
              <w:t>23</w:t>
            </w:r>
            <w:r>
              <w:rPr>
                <w:noProof/>
                <w:webHidden/>
              </w:rPr>
              <w:fldChar w:fldCharType="end"/>
            </w:r>
          </w:hyperlink>
        </w:p>
        <w:p w14:paraId="5D5E2075" w14:textId="48ACC5E8"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91" w:history="1">
            <w:r w:rsidRPr="005739B3">
              <w:rPr>
                <w:rStyle w:val="Hyperlink"/>
                <w:rFonts w:cstheme="minorHAnsi"/>
                <w:noProof/>
              </w:rPr>
              <w:t>Invigilation</w:t>
            </w:r>
            <w:r>
              <w:rPr>
                <w:noProof/>
                <w:webHidden/>
              </w:rPr>
              <w:tab/>
            </w:r>
            <w:r>
              <w:rPr>
                <w:noProof/>
                <w:webHidden/>
              </w:rPr>
              <w:fldChar w:fldCharType="begin"/>
            </w:r>
            <w:r>
              <w:rPr>
                <w:noProof/>
                <w:webHidden/>
              </w:rPr>
              <w:instrText xml:space="preserve"> PAGEREF _Toc180397291 \h </w:instrText>
            </w:r>
            <w:r>
              <w:rPr>
                <w:noProof/>
                <w:webHidden/>
              </w:rPr>
            </w:r>
            <w:r>
              <w:rPr>
                <w:noProof/>
                <w:webHidden/>
              </w:rPr>
              <w:fldChar w:fldCharType="separate"/>
            </w:r>
            <w:r>
              <w:rPr>
                <w:noProof/>
                <w:webHidden/>
              </w:rPr>
              <w:t>23</w:t>
            </w:r>
            <w:r>
              <w:rPr>
                <w:noProof/>
                <w:webHidden/>
              </w:rPr>
              <w:fldChar w:fldCharType="end"/>
            </w:r>
          </w:hyperlink>
        </w:p>
        <w:p w14:paraId="7F100423" w14:textId="699C350D"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92" w:history="1">
            <w:r w:rsidRPr="005739B3">
              <w:rPr>
                <w:rStyle w:val="Hyperlink"/>
                <w:rFonts w:cstheme="minorHAnsi"/>
                <w:noProof/>
              </w:rPr>
              <w:t>Entries: roles and responsibilities</w:t>
            </w:r>
            <w:r>
              <w:rPr>
                <w:noProof/>
                <w:webHidden/>
              </w:rPr>
              <w:tab/>
            </w:r>
            <w:r>
              <w:rPr>
                <w:noProof/>
                <w:webHidden/>
              </w:rPr>
              <w:fldChar w:fldCharType="begin"/>
            </w:r>
            <w:r>
              <w:rPr>
                <w:noProof/>
                <w:webHidden/>
              </w:rPr>
              <w:instrText xml:space="preserve"> PAGEREF _Toc180397292 \h </w:instrText>
            </w:r>
            <w:r>
              <w:rPr>
                <w:noProof/>
                <w:webHidden/>
              </w:rPr>
            </w:r>
            <w:r>
              <w:rPr>
                <w:noProof/>
                <w:webHidden/>
              </w:rPr>
              <w:fldChar w:fldCharType="separate"/>
            </w:r>
            <w:r>
              <w:rPr>
                <w:noProof/>
                <w:webHidden/>
              </w:rPr>
              <w:t>24</w:t>
            </w:r>
            <w:r>
              <w:rPr>
                <w:noProof/>
                <w:webHidden/>
              </w:rPr>
              <w:fldChar w:fldCharType="end"/>
            </w:r>
          </w:hyperlink>
        </w:p>
        <w:p w14:paraId="247BB88A" w14:textId="369DD320"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93" w:history="1">
            <w:r w:rsidRPr="005739B3">
              <w:rPr>
                <w:rStyle w:val="Hyperlink"/>
                <w:rFonts w:cstheme="minorHAnsi"/>
                <w:noProof/>
              </w:rPr>
              <w:t>Head of centre</w:t>
            </w:r>
            <w:r>
              <w:rPr>
                <w:noProof/>
                <w:webHidden/>
              </w:rPr>
              <w:tab/>
            </w:r>
            <w:r>
              <w:rPr>
                <w:noProof/>
                <w:webHidden/>
              </w:rPr>
              <w:fldChar w:fldCharType="begin"/>
            </w:r>
            <w:r>
              <w:rPr>
                <w:noProof/>
                <w:webHidden/>
              </w:rPr>
              <w:instrText xml:space="preserve"> PAGEREF _Toc180397293 \h </w:instrText>
            </w:r>
            <w:r>
              <w:rPr>
                <w:noProof/>
                <w:webHidden/>
              </w:rPr>
            </w:r>
            <w:r>
              <w:rPr>
                <w:noProof/>
                <w:webHidden/>
              </w:rPr>
              <w:fldChar w:fldCharType="separate"/>
            </w:r>
            <w:r>
              <w:rPr>
                <w:noProof/>
                <w:webHidden/>
              </w:rPr>
              <w:t>24</w:t>
            </w:r>
            <w:r>
              <w:rPr>
                <w:noProof/>
                <w:webHidden/>
              </w:rPr>
              <w:fldChar w:fldCharType="end"/>
            </w:r>
          </w:hyperlink>
        </w:p>
        <w:p w14:paraId="3963497E" w14:textId="25D9C51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94" w:history="1">
            <w:r w:rsidRPr="005739B3">
              <w:rPr>
                <w:rStyle w:val="Hyperlink"/>
                <w:rFonts w:cstheme="minorHAnsi"/>
                <w:noProof/>
              </w:rPr>
              <w:t>Estimated entries</w:t>
            </w:r>
            <w:r>
              <w:rPr>
                <w:noProof/>
                <w:webHidden/>
              </w:rPr>
              <w:tab/>
            </w:r>
            <w:r>
              <w:rPr>
                <w:noProof/>
                <w:webHidden/>
              </w:rPr>
              <w:fldChar w:fldCharType="begin"/>
            </w:r>
            <w:r>
              <w:rPr>
                <w:noProof/>
                <w:webHidden/>
              </w:rPr>
              <w:instrText xml:space="preserve"> PAGEREF _Toc180397294 \h </w:instrText>
            </w:r>
            <w:r>
              <w:rPr>
                <w:noProof/>
                <w:webHidden/>
              </w:rPr>
            </w:r>
            <w:r>
              <w:rPr>
                <w:noProof/>
                <w:webHidden/>
              </w:rPr>
              <w:fldChar w:fldCharType="separate"/>
            </w:r>
            <w:r>
              <w:rPr>
                <w:noProof/>
                <w:webHidden/>
              </w:rPr>
              <w:t>24</w:t>
            </w:r>
            <w:r>
              <w:rPr>
                <w:noProof/>
                <w:webHidden/>
              </w:rPr>
              <w:fldChar w:fldCharType="end"/>
            </w:r>
          </w:hyperlink>
        </w:p>
        <w:p w14:paraId="31074BEE" w14:textId="34CCE94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95" w:history="1">
            <w:r w:rsidRPr="005739B3">
              <w:rPr>
                <w:rStyle w:val="Hyperlink"/>
                <w:rFonts w:cstheme="minorHAnsi"/>
                <w:noProof/>
              </w:rPr>
              <w:t>Estimated entries collection and submission procedure</w:t>
            </w:r>
            <w:r>
              <w:rPr>
                <w:noProof/>
                <w:webHidden/>
              </w:rPr>
              <w:tab/>
            </w:r>
            <w:r>
              <w:rPr>
                <w:noProof/>
                <w:webHidden/>
              </w:rPr>
              <w:fldChar w:fldCharType="begin"/>
            </w:r>
            <w:r>
              <w:rPr>
                <w:noProof/>
                <w:webHidden/>
              </w:rPr>
              <w:instrText xml:space="preserve"> PAGEREF _Toc180397295 \h </w:instrText>
            </w:r>
            <w:r>
              <w:rPr>
                <w:noProof/>
                <w:webHidden/>
              </w:rPr>
            </w:r>
            <w:r>
              <w:rPr>
                <w:noProof/>
                <w:webHidden/>
              </w:rPr>
              <w:fldChar w:fldCharType="separate"/>
            </w:r>
            <w:r>
              <w:rPr>
                <w:noProof/>
                <w:webHidden/>
              </w:rPr>
              <w:t>24</w:t>
            </w:r>
            <w:r>
              <w:rPr>
                <w:noProof/>
                <w:webHidden/>
              </w:rPr>
              <w:fldChar w:fldCharType="end"/>
            </w:r>
          </w:hyperlink>
        </w:p>
        <w:p w14:paraId="7FF8A52D" w14:textId="0DD324E2"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96" w:history="1">
            <w:r w:rsidRPr="005739B3">
              <w:rPr>
                <w:rStyle w:val="Hyperlink"/>
                <w:rFonts w:cstheme="minorHAnsi"/>
                <w:noProof/>
              </w:rPr>
              <w:t>Final entries</w:t>
            </w:r>
            <w:r>
              <w:rPr>
                <w:noProof/>
                <w:webHidden/>
              </w:rPr>
              <w:tab/>
            </w:r>
            <w:r>
              <w:rPr>
                <w:noProof/>
                <w:webHidden/>
              </w:rPr>
              <w:fldChar w:fldCharType="begin"/>
            </w:r>
            <w:r>
              <w:rPr>
                <w:noProof/>
                <w:webHidden/>
              </w:rPr>
              <w:instrText xml:space="preserve"> PAGEREF _Toc180397296 \h </w:instrText>
            </w:r>
            <w:r>
              <w:rPr>
                <w:noProof/>
                <w:webHidden/>
              </w:rPr>
            </w:r>
            <w:r>
              <w:rPr>
                <w:noProof/>
                <w:webHidden/>
              </w:rPr>
              <w:fldChar w:fldCharType="separate"/>
            </w:r>
            <w:r>
              <w:rPr>
                <w:noProof/>
                <w:webHidden/>
              </w:rPr>
              <w:t>24</w:t>
            </w:r>
            <w:r>
              <w:rPr>
                <w:noProof/>
                <w:webHidden/>
              </w:rPr>
              <w:fldChar w:fldCharType="end"/>
            </w:r>
          </w:hyperlink>
        </w:p>
        <w:p w14:paraId="00E5A6A3" w14:textId="7CABF58B"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297" w:history="1">
            <w:r w:rsidRPr="005739B3">
              <w:rPr>
                <w:rStyle w:val="Hyperlink"/>
                <w:rFonts w:cstheme="minorHAnsi"/>
                <w:noProof/>
              </w:rPr>
              <w:t>Final entries collection and submission procedure</w:t>
            </w:r>
            <w:r>
              <w:rPr>
                <w:noProof/>
                <w:webHidden/>
              </w:rPr>
              <w:tab/>
            </w:r>
            <w:r>
              <w:rPr>
                <w:noProof/>
                <w:webHidden/>
              </w:rPr>
              <w:fldChar w:fldCharType="begin"/>
            </w:r>
            <w:r>
              <w:rPr>
                <w:noProof/>
                <w:webHidden/>
              </w:rPr>
              <w:instrText xml:space="preserve"> PAGEREF _Toc180397297 \h </w:instrText>
            </w:r>
            <w:r>
              <w:rPr>
                <w:noProof/>
                <w:webHidden/>
              </w:rPr>
            </w:r>
            <w:r>
              <w:rPr>
                <w:noProof/>
                <w:webHidden/>
              </w:rPr>
              <w:fldChar w:fldCharType="separate"/>
            </w:r>
            <w:r>
              <w:rPr>
                <w:noProof/>
                <w:webHidden/>
              </w:rPr>
              <w:t>24</w:t>
            </w:r>
            <w:r>
              <w:rPr>
                <w:noProof/>
                <w:webHidden/>
              </w:rPr>
              <w:fldChar w:fldCharType="end"/>
            </w:r>
          </w:hyperlink>
        </w:p>
        <w:p w14:paraId="0536754A" w14:textId="0255EDBB"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98" w:history="1">
            <w:r w:rsidRPr="005739B3">
              <w:rPr>
                <w:rStyle w:val="Hyperlink"/>
                <w:rFonts w:cstheme="minorHAnsi"/>
                <w:noProof/>
              </w:rPr>
              <w:t>Entry fees</w:t>
            </w:r>
            <w:r>
              <w:rPr>
                <w:noProof/>
                <w:webHidden/>
              </w:rPr>
              <w:tab/>
            </w:r>
            <w:r>
              <w:rPr>
                <w:noProof/>
                <w:webHidden/>
              </w:rPr>
              <w:fldChar w:fldCharType="begin"/>
            </w:r>
            <w:r>
              <w:rPr>
                <w:noProof/>
                <w:webHidden/>
              </w:rPr>
              <w:instrText xml:space="preserve"> PAGEREF _Toc180397298 \h </w:instrText>
            </w:r>
            <w:r>
              <w:rPr>
                <w:noProof/>
                <w:webHidden/>
              </w:rPr>
            </w:r>
            <w:r>
              <w:rPr>
                <w:noProof/>
                <w:webHidden/>
              </w:rPr>
              <w:fldChar w:fldCharType="separate"/>
            </w:r>
            <w:r>
              <w:rPr>
                <w:noProof/>
                <w:webHidden/>
              </w:rPr>
              <w:t>25</w:t>
            </w:r>
            <w:r>
              <w:rPr>
                <w:noProof/>
                <w:webHidden/>
              </w:rPr>
              <w:fldChar w:fldCharType="end"/>
            </w:r>
          </w:hyperlink>
        </w:p>
        <w:p w14:paraId="153E4299" w14:textId="591621FD"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299" w:history="1">
            <w:r w:rsidRPr="005739B3">
              <w:rPr>
                <w:rStyle w:val="Hyperlink"/>
                <w:rFonts w:cstheme="minorHAnsi"/>
                <w:noProof/>
              </w:rPr>
              <w:t>Late entries</w:t>
            </w:r>
            <w:r>
              <w:rPr>
                <w:noProof/>
                <w:webHidden/>
              </w:rPr>
              <w:tab/>
            </w:r>
            <w:r>
              <w:rPr>
                <w:noProof/>
                <w:webHidden/>
              </w:rPr>
              <w:fldChar w:fldCharType="begin"/>
            </w:r>
            <w:r>
              <w:rPr>
                <w:noProof/>
                <w:webHidden/>
              </w:rPr>
              <w:instrText xml:space="preserve"> PAGEREF _Toc180397299 \h </w:instrText>
            </w:r>
            <w:r>
              <w:rPr>
                <w:noProof/>
                <w:webHidden/>
              </w:rPr>
            </w:r>
            <w:r>
              <w:rPr>
                <w:noProof/>
                <w:webHidden/>
              </w:rPr>
              <w:fldChar w:fldCharType="separate"/>
            </w:r>
            <w:r>
              <w:rPr>
                <w:noProof/>
                <w:webHidden/>
              </w:rPr>
              <w:t>25</w:t>
            </w:r>
            <w:r>
              <w:rPr>
                <w:noProof/>
                <w:webHidden/>
              </w:rPr>
              <w:fldChar w:fldCharType="end"/>
            </w:r>
          </w:hyperlink>
        </w:p>
        <w:p w14:paraId="108D94BA" w14:textId="78B1192A"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0" w:history="1">
            <w:r w:rsidRPr="005739B3">
              <w:rPr>
                <w:rStyle w:val="Hyperlink"/>
                <w:rFonts w:cstheme="minorHAnsi"/>
                <w:noProof/>
              </w:rPr>
              <w:t>Re-sit entries</w:t>
            </w:r>
            <w:r>
              <w:rPr>
                <w:noProof/>
                <w:webHidden/>
              </w:rPr>
              <w:tab/>
            </w:r>
            <w:r>
              <w:rPr>
                <w:noProof/>
                <w:webHidden/>
              </w:rPr>
              <w:fldChar w:fldCharType="begin"/>
            </w:r>
            <w:r>
              <w:rPr>
                <w:noProof/>
                <w:webHidden/>
              </w:rPr>
              <w:instrText xml:space="preserve"> PAGEREF _Toc180397300 \h </w:instrText>
            </w:r>
            <w:r>
              <w:rPr>
                <w:noProof/>
                <w:webHidden/>
              </w:rPr>
            </w:r>
            <w:r>
              <w:rPr>
                <w:noProof/>
                <w:webHidden/>
              </w:rPr>
              <w:fldChar w:fldCharType="separate"/>
            </w:r>
            <w:r>
              <w:rPr>
                <w:noProof/>
                <w:webHidden/>
              </w:rPr>
              <w:t>25</w:t>
            </w:r>
            <w:r>
              <w:rPr>
                <w:noProof/>
                <w:webHidden/>
              </w:rPr>
              <w:fldChar w:fldCharType="end"/>
            </w:r>
          </w:hyperlink>
        </w:p>
        <w:p w14:paraId="228F4D10" w14:textId="6F083E14"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1" w:history="1">
            <w:r w:rsidRPr="005739B3">
              <w:rPr>
                <w:rStyle w:val="Hyperlink"/>
                <w:rFonts w:cstheme="minorHAnsi"/>
                <w:noProof/>
              </w:rPr>
              <w:t>Private candidates</w:t>
            </w:r>
            <w:r>
              <w:rPr>
                <w:noProof/>
                <w:webHidden/>
              </w:rPr>
              <w:tab/>
            </w:r>
            <w:r>
              <w:rPr>
                <w:noProof/>
                <w:webHidden/>
              </w:rPr>
              <w:fldChar w:fldCharType="begin"/>
            </w:r>
            <w:r>
              <w:rPr>
                <w:noProof/>
                <w:webHidden/>
              </w:rPr>
              <w:instrText xml:space="preserve"> PAGEREF _Toc180397301 \h </w:instrText>
            </w:r>
            <w:r>
              <w:rPr>
                <w:noProof/>
                <w:webHidden/>
              </w:rPr>
            </w:r>
            <w:r>
              <w:rPr>
                <w:noProof/>
                <w:webHidden/>
              </w:rPr>
              <w:fldChar w:fldCharType="separate"/>
            </w:r>
            <w:r>
              <w:rPr>
                <w:noProof/>
                <w:webHidden/>
              </w:rPr>
              <w:t>25</w:t>
            </w:r>
            <w:r>
              <w:rPr>
                <w:noProof/>
                <w:webHidden/>
              </w:rPr>
              <w:fldChar w:fldCharType="end"/>
            </w:r>
          </w:hyperlink>
        </w:p>
        <w:p w14:paraId="6E8C3243" w14:textId="4C6E9825"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2" w:history="1">
            <w:r w:rsidRPr="005739B3">
              <w:rPr>
                <w:rStyle w:val="Hyperlink"/>
                <w:rFonts w:cstheme="minorHAnsi"/>
                <w:noProof/>
              </w:rPr>
              <w:t>Candidate statements of entry</w:t>
            </w:r>
            <w:r>
              <w:rPr>
                <w:noProof/>
                <w:webHidden/>
              </w:rPr>
              <w:tab/>
            </w:r>
            <w:r>
              <w:rPr>
                <w:noProof/>
                <w:webHidden/>
              </w:rPr>
              <w:fldChar w:fldCharType="begin"/>
            </w:r>
            <w:r>
              <w:rPr>
                <w:noProof/>
                <w:webHidden/>
              </w:rPr>
              <w:instrText xml:space="preserve"> PAGEREF _Toc180397302 \h </w:instrText>
            </w:r>
            <w:r>
              <w:rPr>
                <w:noProof/>
                <w:webHidden/>
              </w:rPr>
            </w:r>
            <w:r>
              <w:rPr>
                <w:noProof/>
                <w:webHidden/>
              </w:rPr>
              <w:fldChar w:fldCharType="separate"/>
            </w:r>
            <w:r>
              <w:rPr>
                <w:noProof/>
                <w:webHidden/>
              </w:rPr>
              <w:t>25</w:t>
            </w:r>
            <w:r>
              <w:rPr>
                <w:noProof/>
                <w:webHidden/>
              </w:rPr>
              <w:fldChar w:fldCharType="end"/>
            </w:r>
          </w:hyperlink>
        </w:p>
        <w:p w14:paraId="13712363" w14:textId="3207CE51"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03" w:history="1">
            <w:r w:rsidRPr="005739B3">
              <w:rPr>
                <w:rStyle w:val="Hyperlink"/>
                <w:rFonts w:cstheme="minorHAnsi"/>
                <w:noProof/>
              </w:rPr>
              <w:t>Pre-exams: roles and responsibilities</w:t>
            </w:r>
            <w:r>
              <w:rPr>
                <w:noProof/>
                <w:webHidden/>
              </w:rPr>
              <w:tab/>
            </w:r>
            <w:r>
              <w:rPr>
                <w:noProof/>
                <w:webHidden/>
              </w:rPr>
              <w:fldChar w:fldCharType="begin"/>
            </w:r>
            <w:r>
              <w:rPr>
                <w:noProof/>
                <w:webHidden/>
              </w:rPr>
              <w:instrText xml:space="preserve"> PAGEREF _Toc180397303 \h </w:instrText>
            </w:r>
            <w:r>
              <w:rPr>
                <w:noProof/>
                <w:webHidden/>
              </w:rPr>
            </w:r>
            <w:r>
              <w:rPr>
                <w:noProof/>
                <w:webHidden/>
              </w:rPr>
              <w:fldChar w:fldCharType="separate"/>
            </w:r>
            <w:r>
              <w:rPr>
                <w:noProof/>
                <w:webHidden/>
              </w:rPr>
              <w:t>25</w:t>
            </w:r>
            <w:r>
              <w:rPr>
                <w:noProof/>
                <w:webHidden/>
              </w:rPr>
              <w:fldChar w:fldCharType="end"/>
            </w:r>
          </w:hyperlink>
        </w:p>
        <w:p w14:paraId="766747EE" w14:textId="4690C7D0"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4" w:history="1">
            <w:r w:rsidRPr="005739B3">
              <w:rPr>
                <w:rStyle w:val="Hyperlink"/>
                <w:rFonts w:cstheme="minorHAnsi"/>
                <w:noProof/>
              </w:rPr>
              <w:t>Access arrangements and reasonable adjustments</w:t>
            </w:r>
            <w:r>
              <w:rPr>
                <w:noProof/>
                <w:webHidden/>
              </w:rPr>
              <w:tab/>
            </w:r>
            <w:r>
              <w:rPr>
                <w:noProof/>
                <w:webHidden/>
              </w:rPr>
              <w:fldChar w:fldCharType="begin"/>
            </w:r>
            <w:r>
              <w:rPr>
                <w:noProof/>
                <w:webHidden/>
              </w:rPr>
              <w:instrText xml:space="preserve"> PAGEREF _Toc180397304 \h </w:instrText>
            </w:r>
            <w:r>
              <w:rPr>
                <w:noProof/>
                <w:webHidden/>
              </w:rPr>
            </w:r>
            <w:r>
              <w:rPr>
                <w:noProof/>
                <w:webHidden/>
              </w:rPr>
              <w:fldChar w:fldCharType="separate"/>
            </w:r>
            <w:r>
              <w:rPr>
                <w:noProof/>
                <w:webHidden/>
              </w:rPr>
              <w:t>25</w:t>
            </w:r>
            <w:r>
              <w:rPr>
                <w:noProof/>
                <w:webHidden/>
              </w:rPr>
              <w:fldChar w:fldCharType="end"/>
            </w:r>
          </w:hyperlink>
        </w:p>
        <w:p w14:paraId="733F73CA" w14:textId="7A802BF2"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5" w:history="1">
            <w:r w:rsidRPr="005739B3">
              <w:rPr>
                <w:rStyle w:val="Hyperlink"/>
                <w:rFonts w:cstheme="minorHAnsi"/>
                <w:noProof/>
              </w:rPr>
              <w:t>Briefing candidates</w:t>
            </w:r>
            <w:r>
              <w:rPr>
                <w:noProof/>
                <w:webHidden/>
              </w:rPr>
              <w:tab/>
            </w:r>
            <w:r>
              <w:rPr>
                <w:noProof/>
                <w:webHidden/>
              </w:rPr>
              <w:fldChar w:fldCharType="begin"/>
            </w:r>
            <w:r>
              <w:rPr>
                <w:noProof/>
                <w:webHidden/>
              </w:rPr>
              <w:instrText xml:space="preserve"> PAGEREF _Toc180397305 \h </w:instrText>
            </w:r>
            <w:r>
              <w:rPr>
                <w:noProof/>
                <w:webHidden/>
              </w:rPr>
            </w:r>
            <w:r>
              <w:rPr>
                <w:noProof/>
                <w:webHidden/>
              </w:rPr>
              <w:fldChar w:fldCharType="separate"/>
            </w:r>
            <w:r>
              <w:rPr>
                <w:noProof/>
                <w:webHidden/>
              </w:rPr>
              <w:t>26</w:t>
            </w:r>
            <w:r>
              <w:rPr>
                <w:noProof/>
                <w:webHidden/>
              </w:rPr>
              <w:fldChar w:fldCharType="end"/>
            </w:r>
          </w:hyperlink>
        </w:p>
        <w:p w14:paraId="6449EFD0" w14:textId="78880842"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6" w:history="1">
            <w:r w:rsidRPr="005739B3">
              <w:rPr>
                <w:rStyle w:val="Hyperlink"/>
                <w:rFonts w:cstheme="minorHAnsi"/>
                <w:noProof/>
              </w:rPr>
              <w:t>Dispatch of exam scripts</w:t>
            </w:r>
            <w:r>
              <w:rPr>
                <w:noProof/>
                <w:webHidden/>
              </w:rPr>
              <w:tab/>
            </w:r>
            <w:r>
              <w:rPr>
                <w:noProof/>
                <w:webHidden/>
              </w:rPr>
              <w:fldChar w:fldCharType="begin"/>
            </w:r>
            <w:r>
              <w:rPr>
                <w:noProof/>
                <w:webHidden/>
              </w:rPr>
              <w:instrText xml:space="preserve"> PAGEREF _Toc180397306 \h </w:instrText>
            </w:r>
            <w:r>
              <w:rPr>
                <w:noProof/>
                <w:webHidden/>
              </w:rPr>
            </w:r>
            <w:r>
              <w:rPr>
                <w:noProof/>
                <w:webHidden/>
              </w:rPr>
              <w:fldChar w:fldCharType="separate"/>
            </w:r>
            <w:r>
              <w:rPr>
                <w:noProof/>
                <w:webHidden/>
              </w:rPr>
              <w:t>26</w:t>
            </w:r>
            <w:r>
              <w:rPr>
                <w:noProof/>
                <w:webHidden/>
              </w:rPr>
              <w:fldChar w:fldCharType="end"/>
            </w:r>
          </w:hyperlink>
        </w:p>
        <w:p w14:paraId="0381D9E7" w14:textId="359714AB"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7" w:history="1">
            <w:r w:rsidRPr="005739B3">
              <w:rPr>
                <w:rStyle w:val="Hyperlink"/>
                <w:rFonts w:cstheme="minorHAnsi"/>
                <w:noProof/>
              </w:rPr>
              <w:t>Estimated grades</w:t>
            </w:r>
            <w:r>
              <w:rPr>
                <w:noProof/>
                <w:webHidden/>
              </w:rPr>
              <w:tab/>
            </w:r>
            <w:r>
              <w:rPr>
                <w:noProof/>
                <w:webHidden/>
              </w:rPr>
              <w:fldChar w:fldCharType="begin"/>
            </w:r>
            <w:r>
              <w:rPr>
                <w:noProof/>
                <w:webHidden/>
              </w:rPr>
              <w:instrText xml:space="preserve"> PAGEREF _Toc180397307 \h </w:instrText>
            </w:r>
            <w:r>
              <w:rPr>
                <w:noProof/>
                <w:webHidden/>
              </w:rPr>
            </w:r>
            <w:r>
              <w:rPr>
                <w:noProof/>
                <w:webHidden/>
              </w:rPr>
              <w:fldChar w:fldCharType="separate"/>
            </w:r>
            <w:r>
              <w:rPr>
                <w:noProof/>
                <w:webHidden/>
              </w:rPr>
              <w:t>26</w:t>
            </w:r>
            <w:r>
              <w:rPr>
                <w:noProof/>
                <w:webHidden/>
              </w:rPr>
              <w:fldChar w:fldCharType="end"/>
            </w:r>
          </w:hyperlink>
        </w:p>
        <w:p w14:paraId="27913681" w14:textId="4286ED0B"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8" w:history="1">
            <w:r w:rsidRPr="005739B3">
              <w:rPr>
                <w:rStyle w:val="Hyperlink"/>
                <w:rFonts w:cstheme="minorHAnsi"/>
                <w:noProof/>
              </w:rPr>
              <w:t>Internal assessment and endorsements</w:t>
            </w:r>
            <w:r>
              <w:rPr>
                <w:noProof/>
                <w:webHidden/>
              </w:rPr>
              <w:tab/>
            </w:r>
            <w:r>
              <w:rPr>
                <w:noProof/>
                <w:webHidden/>
              </w:rPr>
              <w:fldChar w:fldCharType="begin"/>
            </w:r>
            <w:r>
              <w:rPr>
                <w:noProof/>
                <w:webHidden/>
              </w:rPr>
              <w:instrText xml:space="preserve"> PAGEREF _Toc180397308 \h </w:instrText>
            </w:r>
            <w:r>
              <w:rPr>
                <w:noProof/>
                <w:webHidden/>
              </w:rPr>
            </w:r>
            <w:r>
              <w:rPr>
                <w:noProof/>
                <w:webHidden/>
              </w:rPr>
              <w:fldChar w:fldCharType="separate"/>
            </w:r>
            <w:r>
              <w:rPr>
                <w:noProof/>
                <w:webHidden/>
              </w:rPr>
              <w:t>26</w:t>
            </w:r>
            <w:r>
              <w:rPr>
                <w:noProof/>
                <w:webHidden/>
              </w:rPr>
              <w:fldChar w:fldCharType="end"/>
            </w:r>
          </w:hyperlink>
        </w:p>
        <w:p w14:paraId="08E4C690" w14:textId="3D28EDDF"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09" w:history="1">
            <w:r w:rsidRPr="005739B3">
              <w:rPr>
                <w:rStyle w:val="Hyperlink"/>
                <w:rFonts w:cstheme="minorHAnsi"/>
                <w:noProof/>
              </w:rPr>
              <w:t>Invigilation</w:t>
            </w:r>
            <w:r>
              <w:rPr>
                <w:noProof/>
                <w:webHidden/>
              </w:rPr>
              <w:tab/>
            </w:r>
            <w:r>
              <w:rPr>
                <w:noProof/>
                <w:webHidden/>
              </w:rPr>
              <w:fldChar w:fldCharType="begin"/>
            </w:r>
            <w:r>
              <w:rPr>
                <w:noProof/>
                <w:webHidden/>
              </w:rPr>
              <w:instrText xml:space="preserve"> PAGEREF _Toc180397309 \h </w:instrText>
            </w:r>
            <w:r>
              <w:rPr>
                <w:noProof/>
                <w:webHidden/>
              </w:rPr>
            </w:r>
            <w:r>
              <w:rPr>
                <w:noProof/>
                <w:webHidden/>
              </w:rPr>
              <w:fldChar w:fldCharType="separate"/>
            </w:r>
            <w:r>
              <w:rPr>
                <w:noProof/>
                <w:webHidden/>
              </w:rPr>
              <w:t>27</w:t>
            </w:r>
            <w:r>
              <w:rPr>
                <w:noProof/>
                <w:webHidden/>
              </w:rPr>
              <w:fldChar w:fldCharType="end"/>
            </w:r>
          </w:hyperlink>
        </w:p>
        <w:p w14:paraId="4BA231AB" w14:textId="17FF58EB"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0" w:history="1">
            <w:r w:rsidRPr="005739B3">
              <w:rPr>
                <w:rStyle w:val="Hyperlink"/>
                <w:rFonts w:cstheme="minorHAnsi"/>
                <w:noProof/>
              </w:rPr>
              <w:t>JCQ Centre Inspections</w:t>
            </w:r>
            <w:r>
              <w:rPr>
                <w:noProof/>
                <w:webHidden/>
              </w:rPr>
              <w:tab/>
            </w:r>
            <w:r>
              <w:rPr>
                <w:noProof/>
                <w:webHidden/>
              </w:rPr>
              <w:fldChar w:fldCharType="begin"/>
            </w:r>
            <w:r>
              <w:rPr>
                <w:noProof/>
                <w:webHidden/>
              </w:rPr>
              <w:instrText xml:space="preserve"> PAGEREF _Toc180397310 \h </w:instrText>
            </w:r>
            <w:r>
              <w:rPr>
                <w:noProof/>
                <w:webHidden/>
              </w:rPr>
            </w:r>
            <w:r>
              <w:rPr>
                <w:noProof/>
                <w:webHidden/>
              </w:rPr>
              <w:fldChar w:fldCharType="separate"/>
            </w:r>
            <w:r>
              <w:rPr>
                <w:noProof/>
                <w:webHidden/>
              </w:rPr>
              <w:t>27</w:t>
            </w:r>
            <w:r>
              <w:rPr>
                <w:noProof/>
                <w:webHidden/>
              </w:rPr>
              <w:fldChar w:fldCharType="end"/>
            </w:r>
          </w:hyperlink>
        </w:p>
        <w:p w14:paraId="28583F2B" w14:textId="58DB9296"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1" w:history="1">
            <w:r w:rsidRPr="005739B3">
              <w:rPr>
                <w:rStyle w:val="Hyperlink"/>
                <w:rFonts w:cstheme="minorHAnsi"/>
                <w:noProof/>
              </w:rPr>
              <w:t>Seating and identifying candidates in exam rooms</w:t>
            </w:r>
            <w:r>
              <w:rPr>
                <w:noProof/>
                <w:webHidden/>
              </w:rPr>
              <w:tab/>
            </w:r>
            <w:r>
              <w:rPr>
                <w:noProof/>
                <w:webHidden/>
              </w:rPr>
              <w:fldChar w:fldCharType="begin"/>
            </w:r>
            <w:r>
              <w:rPr>
                <w:noProof/>
                <w:webHidden/>
              </w:rPr>
              <w:instrText xml:space="preserve"> PAGEREF _Toc180397311 \h </w:instrText>
            </w:r>
            <w:r>
              <w:rPr>
                <w:noProof/>
                <w:webHidden/>
              </w:rPr>
            </w:r>
            <w:r>
              <w:rPr>
                <w:noProof/>
                <w:webHidden/>
              </w:rPr>
              <w:fldChar w:fldCharType="separate"/>
            </w:r>
            <w:r>
              <w:rPr>
                <w:noProof/>
                <w:webHidden/>
              </w:rPr>
              <w:t>27</w:t>
            </w:r>
            <w:r>
              <w:rPr>
                <w:noProof/>
                <w:webHidden/>
              </w:rPr>
              <w:fldChar w:fldCharType="end"/>
            </w:r>
          </w:hyperlink>
        </w:p>
        <w:p w14:paraId="5C7C2A7D" w14:textId="530BFF3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12" w:history="1">
            <w:r w:rsidRPr="005739B3">
              <w:rPr>
                <w:rStyle w:val="Hyperlink"/>
                <w:rFonts w:cstheme="minorHAnsi"/>
                <w:noProof/>
              </w:rPr>
              <w:t>Candidate Identification Procedure</w:t>
            </w:r>
            <w:r>
              <w:rPr>
                <w:noProof/>
                <w:webHidden/>
              </w:rPr>
              <w:tab/>
            </w:r>
            <w:r>
              <w:rPr>
                <w:noProof/>
                <w:webHidden/>
              </w:rPr>
              <w:fldChar w:fldCharType="begin"/>
            </w:r>
            <w:r>
              <w:rPr>
                <w:noProof/>
                <w:webHidden/>
              </w:rPr>
              <w:instrText xml:space="preserve"> PAGEREF _Toc180397312 \h </w:instrText>
            </w:r>
            <w:r>
              <w:rPr>
                <w:noProof/>
                <w:webHidden/>
              </w:rPr>
            </w:r>
            <w:r>
              <w:rPr>
                <w:noProof/>
                <w:webHidden/>
              </w:rPr>
              <w:fldChar w:fldCharType="separate"/>
            </w:r>
            <w:r>
              <w:rPr>
                <w:noProof/>
                <w:webHidden/>
              </w:rPr>
              <w:t>28</w:t>
            </w:r>
            <w:r>
              <w:rPr>
                <w:noProof/>
                <w:webHidden/>
              </w:rPr>
              <w:fldChar w:fldCharType="end"/>
            </w:r>
          </w:hyperlink>
        </w:p>
        <w:p w14:paraId="2276DD65" w14:textId="668233EC"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3" w:history="1">
            <w:r w:rsidRPr="005739B3">
              <w:rPr>
                <w:rStyle w:val="Hyperlink"/>
                <w:rFonts w:cstheme="minorHAnsi"/>
                <w:noProof/>
              </w:rPr>
              <w:t>Security of exam materials</w:t>
            </w:r>
            <w:r>
              <w:rPr>
                <w:noProof/>
                <w:webHidden/>
              </w:rPr>
              <w:tab/>
            </w:r>
            <w:r>
              <w:rPr>
                <w:noProof/>
                <w:webHidden/>
              </w:rPr>
              <w:fldChar w:fldCharType="begin"/>
            </w:r>
            <w:r>
              <w:rPr>
                <w:noProof/>
                <w:webHidden/>
              </w:rPr>
              <w:instrText xml:space="preserve"> PAGEREF _Toc180397313 \h </w:instrText>
            </w:r>
            <w:r>
              <w:rPr>
                <w:noProof/>
                <w:webHidden/>
              </w:rPr>
            </w:r>
            <w:r>
              <w:rPr>
                <w:noProof/>
                <w:webHidden/>
              </w:rPr>
              <w:fldChar w:fldCharType="separate"/>
            </w:r>
            <w:r>
              <w:rPr>
                <w:noProof/>
                <w:webHidden/>
              </w:rPr>
              <w:t>28</w:t>
            </w:r>
            <w:r>
              <w:rPr>
                <w:noProof/>
                <w:webHidden/>
              </w:rPr>
              <w:fldChar w:fldCharType="end"/>
            </w:r>
          </w:hyperlink>
        </w:p>
        <w:p w14:paraId="45183951" w14:textId="668262A7"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4" w:history="1">
            <w:r w:rsidRPr="005739B3">
              <w:rPr>
                <w:rStyle w:val="Hyperlink"/>
                <w:rFonts w:cstheme="minorHAnsi"/>
                <w:noProof/>
              </w:rPr>
              <w:t>Timetabling and rooming</w:t>
            </w:r>
            <w:r>
              <w:rPr>
                <w:noProof/>
                <w:webHidden/>
              </w:rPr>
              <w:tab/>
            </w:r>
            <w:r>
              <w:rPr>
                <w:noProof/>
                <w:webHidden/>
              </w:rPr>
              <w:fldChar w:fldCharType="begin"/>
            </w:r>
            <w:r>
              <w:rPr>
                <w:noProof/>
                <w:webHidden/>
              </w:rPr>
              <w:instrText xml:space="preserve"> PAGEREF _Toc180397314 \h </w:instrText>
            </w:r>
            <w:r>
              <w:rPr>
                <w:noProof/>
                <w:webHidden/>
              </w:rPr>
            </w:r>
            <w:r>
              <w:rPr>
                <w:noProof/>
                <w:webHidden/>
              </w:rPr>
              <w:fldChar w:fldCharType="separate"/>
            </w:r>
            <w:r>
              <w:rPr>
                <w:noProof/>
                <w:webHidden/>
              </w:rPr>
              <w:t>29</w:t>
            </w:r>
            <w:r>
              <w:rPr>
                <w:noProof/>
                <w:webHidden/>
              </w:rPr>
              <w:fldChar w:fldCharType="end"/>
            </w:r>
          </w:hyperlink>
        </w:p>
        <w:p w14:paraId="4D5BB928" w14:textId="2D6EFCB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15" w:history="1">
            <w:r w:rsidRPr="005739B3">
              <w:rPr>
                <w:rStyle w:val="Hyperlink"/>
                <w:rFonts w:cstheme="minorHAnsi"/>
                <w:noProof/>
              </w:rPr>
              <w:t>Overnight Supervision Arrangements Policy</w:t>
            </w:r>
            <w:r>
              <w:rPr>
                <w:noProof/>
                <w:webHidden/>
              </w:rPr>
              <w:tab/>
            </w:r>
            <w:r>
              <w:rPr>
                <w:noProof/>
                <w:webHidden/>
              </w:rPr>
              <w:fldChar w:fldCharType="begin"/>
            </w:r>
            <w:r>
              <w:rPr>
                <w:noProof/>
                <w:webHidden/>
              </w:rPr>
              <w:instrText xml:space="preserve"> PAGEREF _Toc180397315 \h </w:instrText>
            </w:r>
            <w:r>
              <w:rPr>
                <w:noProof/>
                <w:webHidden/>
              </w:rPr>
            </w:r>
            <w:r>
              <w:rPr>
                <w:noProof/>
                <w:webHidden/>
              </w:rPr>
              <w:fldChar w:fldCharType="separate"/>
            </w:r>
            <w:r>
              <w:rPr>
                <w:noProof/>
                <w:webHidden/>
              </w:rPr>
              <w:t>29</w:t>
            </w:r>
            <w:r>
              <w:rPr>
                <w:noProof/>
                <w:webHidden/>
              </w:rPr>
              <w:fldChar w:fldCharType="end"/>
            </w:r>
          </w:hyperlink>
        </w:p>
        <w:p w14:paraId="52DB207A" w14:textId="1528FACC"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6" w:history="1">
            <w:r w:rsidRPr="005739B3">
              <w:rPr>
                <w:rStyle w:val="Hyperlink"/>
                <w:rFonts w:cstheme="minorHAnsi"/>
                <w:noProof/>
              </w:rPr>
              <w:t>Alternative site arrangements</w:t>
            </w:r>
            <w:r>
              <w:rPr>
                <w:noProof/>
                <w:webHidden/>
              </w:rPr>
              <w:tab/>
            </w:r>
            <w:r>
              <w:rPr>
                <w:noProof/>
                <w:webHidden/>
              </w:rPr>
              <w:fldChar w:fldCharType="begin"/>
            </w:r>
            <w:r>
              <w:rPr>
                <w:noProof/>
                <w:webHidden/>
              </w:rPr>
              <w:instrText xml:space="preserve"> PAGEREF _Toc180397316 \h </w:instrText>
            </w:r>
            <w:r>
              <w:rPr>
                <w:noProof/>
                <w:webHidden/>
              </w:rPr>
            </w:r>
            <w:r>
              <w:rPr>
                <w:noProof/>
                <w:webHidden/>
              </w:rPr>
              <w:fldChar w:fldCharType="separate"/>
            </w:r>
            <w:r>
              <w:rPr>
                <w:noProof/>
                <w:webHidden/>
              </w:rPr>
              <w:t>29</w:t>
            </w:r>
            <w:r>
              <w:rPr>
                <w:noProof/>
                <w:webHidden/>
              </w:rPr>
              <w:fldChar w:fldCharType="end"/>
            </w:r>
          </w:hyperlink>
        </w:p>
        <w:p w14:paraId="3B79C635" w14:textId="1246AAD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7" w:history="1">
            <w:r w:rsidRPr="005739B3">
              <w:rPr>
                <w:rStyle w:val="Hyperlink"/>
                <w:rFonts w:cstheme="minorHAnsi"/>
                <w:noProof/>
              </w:rPr>
              <w:t>Transferred candidate arrangements</w:t>
            </w:r>
            <w:r>
              <w:rPr>
                <w:noProof/>
                <w:webHidden/>
              </w:rPr>
              <w:tab/>
            </w:r>
            <w:r>
              <w:rPr>
                <w:noProof/>
                <w:webHidden/>
              </w:rPr>
              <w:fldChar w:fldCharType="begin"/>
            </w:r>
            <w:r>
              <w:rPr>
                <w:noProof/>
                <w:webHidden/>
              </w:rPr>
              <w:instrText xml:space="preserve"> PAGEREF _Toc180397317 \h </w:instrText>
            </w:r>
            <w:r>
              <w:rPr>
                <w:noProof/>
                <w:webHidden/>
              </w:rPr>
            </w:r>
            <w:r>
              <w:rPr>
                <w:noProof/>
                <w:webHidden/>
              </w:rPr>
              <w:fldChar w:fldCharType="separate"/>
            </w:r>
            <w:r>
              <w:rPr>
                <w:noProof/>
                <w:webHidden/>
              </w:rPr>
              <w:t>29</w:t>
            </w:r>
            <w:r>
              <w:rPr>
                <w:noProof/>
                <w:webHidden/>
              </w:rPr>
              <w:fldChar w:fldCharType="end"/>
            </w:r>
          </w:hyperlink>
        </w:p>
        <w:p w14:paraId="49B5A995" w14:textId="2482765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18" w:history="1">
            <w:r w:rsidRPr="005739B3">
              <w:rPr>
                <w:rStyle w:val="Hyperlink"/>
                <w:rFonts w:cstheme="minorHAnsi"/>
                <w:noProof/>
              </w:rPr>
              <w:t>Internal exams/assessments</w:t>
            </w:r>
            <w:r>
              <w:rPr>
                <w:noProof/>
                <w:webHidden/>
              </w:rPr>
              <w:tab/>
            </w:r>
            <w:r>
              <w:rPr>
                <w:noProof/>
                <w:webHidden/>
              </w:rPr>
              <w:fldChar w:fldCharType="begin"/>
            </w:r>
            <w:r>
              <w:rPr>
                <w:noProof/>
                <w:webHidden/>
              </w:rPr>
              <w:instrText xml:space="preserve"> PAGEREF _Toc180397318 \h </w:instrText>
            </w:r>
            <w:r>
              <w:rPr>
                <w:noProof/>
                <w:webHidden/>
              </w:rPr>
            </w:r>
            <w:r>
              <w:rPr>
                <w:noProof/>
                <w:webHidden/>
              </w:rPr>
              <w:fldChar w:fldCharType="separate"/>
            </w:r>
            <w:r>
              <w:rPr>
                <w:noProof/>
                <w:webHidden/>
              </w:rPr>
              <w:t>29</w:t>
            </w:r>
            <w:r>
              <w:rPr>
                <w:noProof/>
                <w:webHidden/>
              </w:rPr>
              <w:fldChar w:fldCharType="end"/>
            </w:r>
          </w:hyperlink>
        </w:p>
        <w:p w14:paraId="59379A29" w14:textId="05082441"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19" w:history="1">
            <w:r w:rsidRPr="005739B3">
              <w:rPr>
                <w:rStyle w:val="Hyperlink"/>
                <w:rFonts w:cstheme="minorHAnsi"/>
                <w:noProof/>
              </w:rPr>
              <w:t>Exam time: roles and responsibilities</w:t>
            </w:r>
            <w:r>
              <w:rPr>
                <w:noProof/>
                <w:webHidden/>
              </w:rPr>
              <w:tab/>
            </w:r>
            <w:r>
              <w:rPr>
                <w:noProof/>
                <w:webHidden/>
              </w:rPr>
              <w:fldChar w:fldCharType="begin"/>
            </w:r>
            <w:r>
              <w:rPr>
                <w:noProof/>
                <w:webHidden/>
              </w:rPr>
              <w:instrText xml:space="preserve"> PAGEREF _Toc180397319 \h </w:instrText>
            </w:r>
            <w:r>
              <w:rPr>
                <w:noProof/>
                <w:webHidden/>
              </w:rPr>
            </w:r>
            <w:r>
              <w:rPr>
                <w:noProof/>
                <w:webHidden/>
              </w:rPr>
              <w:fldChar w:fldCharType="separate"/>
            </w:r>
            <w:r>
              <w:rPr>
                <w:noProof/>
                <w:webHidden/>
              </w:rPr>
              <w:t>30</w:t>
            </w:r>
            <w:r>
              <w:rPr>
                <w:noProof/>
                <w:webHidden/>
              </w:rPr>
              <w:fldChar w:fldCharType="end"/>
            </w:r>
          </w:hyperlink>
        </w:p>
        <w:p w14:paraId="4521F95A" w14:textId="2C0A9988"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0" w:history="1">
            <w:r w:rsidRPr="005739B3">
              <w:rPr>
                <w:rStyle w:val="Hyperlink"/>
                <w:rFonts w:cstheme="minorHAnsi"/>
                <w:noProof/>
              </w:rPr>
              <w:t>Head of centre</w:t>
            </w:r>
            <w:r>
              <w:rPr>
                <w:noProof/>
                <w:webHidden/>
              </w:rPr>
              <w:tab/>
            </w:r>
            <w:r>
              <w:rPr>
                <w:noProof/>
                <w:webHidden/>
              </w:rPr>
              <w:fldChar w:fldCharType="begin"/>
            </w:r>
            <w:r>
              <w:rPr>
                <w:noProof/>
                <w:webHidden/>
              </w:rPr>
              <w:instrText xml:space="preserve"> PAGEREF _Toc180397320 \h </w:instrText>
            </w:r>
            <w:r>
              <w:rPr>
                <w:noProof/>
                <w:webHidden/>
              </w:rPr>
            </w:r>
            <w:r>
              <w:rPr>
                <w:noProof/>
                <w:webHidden/>
              </w:rPr>
              <w:fldChar w:fldCharType="separate"/>
            </w:r>
            <w:r>
              <w:rPr>
                <w:noProof/>
                <w:webHidden/>
              </w:rPr>
              <w:t>30</w:t>
            </w:r>
            <w:r>
              <w:rPr>
                <w:noProof/>
                <w:webHidden/>
              </w:rPr>
              <w:fldChar w:fldCharType="end"/>
            </w:r>
          </w:hyperlink>
        </w:p>
        <w:p w14:paraId="4367BF19" w14:textId="42378940"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1" w:history="1">
            <w:r w:rsidRPr="005739B3">
              <w:rPr>
                <w:rStyle w:val="Hyperlink"/>
                <w:rFonts w:cstheme="minorHAnsi"/>
                <w:noProof/>
              </w:rPr>
              <w:t>Access arrangements</w:t>
            </w:r>
            <w:r>
              <w:rPr>
                <w:noProof/>
                <w:webHidden/>
              </w:rPr>
              <w:tab/>
            </w:r>
            <w:r>
              <w:rPr>
                <w:noProof/>
                <w:webHidden/>
              </w:rPr>
              <w:fldChar w:fldCharType="begin"/>
            </w:r>
            <w:r>
              <w:rPr>
                <w:noProof/>
                <w:webHidden/>
              </w:rPr>
              <w:instrText xml:space="preserve"> PAGEREF _Toc180397321 \h </w:instrText>
            </w:r>
            <w:r>
              <w:rPr>
                <w:noProof/>
                <w:webHidden/>
              </w:rPr>
            </w:r>
            <w:r>
              <w:rPr>
                <w:noProof/>
                <w:webHidden/>
              </w:rPr>
              <w:fldChar w:fldCharType="separate"/>
            </w:r>
            <w:r>
              <w:rPr>
                <w:noProof/>
                <w:webHidden/>
              </w:rPr>
              <w:t>30</w:t>
            </w:r>
            <w:r>
              <w:rPr>
                <w:noProof/>
                <w:webHidden/>
              </w:rPr>
              <w:fldChar w:fldCharType="end"/>
            </w:r>
          </w:hyperlink>
        </w:p>
        <w:p w14:paraId="7E1AEDE8" w14:textId="06211282"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2" w:history="1">
            <w:r w:rsidRPr="005739B3">
              <w:rPr>
                <w:rStyle w:val="Hyperlink"/>
                <w:rFonts w:cstheme="minorHAnsi"/>
                <w:noProof/>
              </w:rPr>
              <w:t>Candidate absence</w:t>
            </w:r>
            <w:r>
              <w:rPr>
                <w:noProof/>
                <w:webHidden/>
              </w:rPr>
              <w:tab/>
            </w:r>
            <w:r>
              <w:rPr>
                <w:noProof/>
                <w:webHidden/>
              </w:rPr>
              <w:fldChar w:fldCharType="begin"/>
            </w:r>
            <w:r>
              <w:rPr>
                <w:noProof/>
                <w:webHidden/>
              </w:rPr>
              <w:instrText xml:space="preserve"> PAGEREF _Toc180397322 \h </w:instrText>
            </w:r>
            <w:r>
              <w:rPr>
                <w:noProof/>
                <w:webHidden/>
              </w:rPr>
            </w:r>
            <w:r>
              <w:rPr>
                <w:noProof/>
                <w:webHidden/>
              </w:rPr>
              <w:fldChar w:fldCharType="separate"/>
            </w:r>
            <w:r>
              <w:rPr>
                <w:noProof/>
                <w:webHidden/>
              </w:rPr>
              <w:t>30</w:t>
            </w:r>
            <w:r>
              <w:rPr>
                <w:noProof/>
                <w:webHidden/>
              </w:rPr>
              <w:fldChar w:fldCharType="end"/>
            </w:r>
          </w:hyperlink>
        </w:p>
        <w:p w14:paraId="6A25D697" w14:textId="411F8FDA"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23" w:history="1">
            <w:r w:rsidRPr="005739B3">
              <w:rPr>
                <w:rStyle w:val="Hyperlink"/>
                <w:rFonts w:cstheme="minorHAnsi"/>
                <w:noProof/>
              </w:rPr>
              <w:t>Candidate Absence Policy</w:t>
            </w:r>
            <w:r>
              <w:rPr>
                <w:noProof/>
                <w:webHidden/>
              </w:rPr>
              <w:tab/>
            </w:r>
            <w:r>
              <w:rPr>
                <w:noProof/>
                <w:webHidden/>
              </w:rPr>
              <w:fldChar w:fldCharType="begin"/>
            </w:r>
            <w:r>
              <w:rPr>
                <w:noProof/>
                <w:webHidden/>
              </w:rPr>
              <w:instrText xml:space="preserve"> PAGEREF _Toc180397323 \h </w:instrText>
            </w:r>
            <w:r>
              <w:rPr>
                <w:noProof/>
                <w:webHidden/>
              </w:rPr>
            </w:r>
            <w:r>
              <w:rPr>
                <w:noProof/>
                <w:webHidden/>
              </w:rPr>
              <w:fldChar w:fldCharType="separate"/>
            </w:r>
            <w:r>
              <w:rPr>
                <w:noProof/>
                <w:webHidden/>
              </w:rPr>
              <w:t>30</w:t>
            </w:r>
            <w:r>
              <w:rPr>
                <w:noProof/>
                <w:webHidden/>
              </w:rPr>
              <w:fldChar w:fldCharType="end"/>
            </w:r>
          </w:hyperlink>
        </w:p>
        <w:p w14:paraId="48A63BB1" w14:textId="618E643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4" w:history="1">
            <w:r w:rsidRPr="005739B3">
              <w:rPr>
                <w:rStyle w:val="Hyperlink"/>
                <w:rFonts w:cstheme="minorHAnsi"/>
                <w:noProof/>
              </w:rPr>
              <w:t>Candidate behaviour</w:t>
            </w:r>
            <w:r>
              <w:rPr>
                <w:noProof/>
                <w:webHidden/>
              </w:rPr>
              <w:tab/>
            </w:r>
            <w:r>
              <w:rPr>
                <w:noProof/>
                <w:webHidden/>
              </w:rPr>
              <w:fldChar w:fldCharType="begin"/>
            </w:r>
            <w:r>
              <w:rPr>
                <w:noProof/>
                <w:webHidden/>
              </w:rPr>
              <w:instrText xml:space="preserve"> PAGEREF _Toc180397324 \h </w:instrText>
            </w:r>
            <w:r>
              <w:rPr>
                <w:noProof/>
                <w:webHidden/>
              </w:rPr>
            </w:r>
            <w:r>
              <w:rPr>
                <w:noProof/>
                <w:webHidden/>
              </w:rPr>
              <w:fldChar w:fldCharType="separate"/>
            </w:r>
            <w:r>
              <w:rPr>
                <w:noProof/>
                <w:webHidden/>
              </w:rPr>
              <w:t>30</w:t>
            </w:r>
            <w:r>
              <w:rPr>
                <w:noProof/>
                <w:webHidden/>
              </w:rPr>
              <w:fldChar w:fldCharType="end"/>
            </w:r>
          </w:hyperlink>
        </w:p>
        <w:p w14:paraId="2C4CD12A" w14:textId="3F8C61DC"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5" w:history="1">
            <w:r w:rsidRPr="005739B3">
              <w:rPr>
                <w:rStyle w:val="Hyperlink"/>
                <w:rFonts w:cstheme="minorHAnsi"/>
                <w:noProof/>
              </w:rPr>
              <w:t>Candidate belongings</w:t>
            </w:r>
            <w:r>
              <w:rPr>
                <w:noProof/>
                <w:webHidden/>
              </w:rPr>
              <w:tab/>
            </w:r>
            <w:r>
              <w:rPr>
                <w:noProof/>
                <w:webHidden/>
              </w:rPr>
              <w:fldChar w:fldCharType="begin"/>
            </w:r>
            <w:r>
              <w:rPr>
                <w:noProof/>
                <w:webHidden/>
              </w:rPr>
              <w:instrText xml:space="preserve"> PAGEREF _Toc180397325 \h </w:instrText>
            </w:r>
            <w:r>
              <w:rPr>
                <w:noProof/>
                <w:webHidden/>
              </w:rPr>
            </w:r>
            <w:r>
              <w:rPr>
                <w:noProof/>
                <w:webHidden/>
              </w:rPr>
              <w:fldChar w:fldCharType="separate"/>
            </w:r>
            <w:r>
              <w:rPr>
                <w:noProof/>
                <w:webHidden/>
              </w:rPr>
              <w:t>30</w:t>
            </w:r>
            <w:r>
              <w:rPr>
                <w:noProof/>
                <w:webHidden/>
              </w:rPr>
              <w:fldChar w:fldCharType="end"/>
            </w:r>
          </w:hyperlink>
        </w:p>
        <w:p w14:paraId="1A010643" w14:textId="2A88FCB4"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6" w:history="1">
            <w:r w:rsidRPr="005739B3">
              <w:rPr>
                <w:rStyle w:val="Hyperlink"/>
                <w:rFonts w:cstheme="minorHAnsi"/>
                <w:noProof/>
              </w:rPr>
              <w:t>Candidate late arrival</w:t>
            </w:r>
            <w:r>
              <w:rPr>
                <w:noProof/>
                <w:webHidden/>
              </w:rPr>
              <w:tab/>
            </w:r>
            <w:r>
              <w:rPr>
                <w:noProof/>
                <w:webHidden/>
              </w:rPr>
              <w:fldChar w:fldCharType="begin"/>
            </w:r>
            <w:r>
              <w:rPr>
                <w:noProof/>
                <w:webHidden/>
              </w:rPr>
              <w:instrText xml:space="preserve"> PAGEREF _Toc180397326 \h </w:instrText>
            </w:r>
            <w:r>
              <w:rPr>
                <w:noProof/>
                <w:webHidden/>
              </w:rPr>
            </w:r>
            <w:r>
              <w:rPr>
                <w:noProof/>
                <w:webHidden/>
              </w:rPr>
              <w:fldChar w:fldCharType="separate"/>
            </w:r>
            <w:r>
              <w:rPr>
                <w:noProof/>
                <w:webHidden/>
              </w:rPr>
              <w:t>30</w:t>
            </w:r>
            <w:r>
              <w:rPr>
                <w:noProof/>
                <w:webHidden/>
              </w:rPr>
              <w:fldChar w:fldCharType="end"/>
            </w:r>
          </w:hyperlink>
        </w:p>
        <w:p w14:paraId="3459EF30" w14:textId="006E64BE"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27" w:history="1">
            <w:r w:rsidRPr="005739B3">
              <w:rPr>
                <w:rStyle w:val="Hyperlink"/>
                <w:rFonts w:cstheme="minorHAnsi"/>
                <w:noProof/>
              </w:rPr>
              <w:t>Candidate Late Arrival Policy</w:t>
            </w:r>
            <w:r>
              <w:rPr>
                <w:noProof/>
                <w:webHidden/>
              </w:rPr>
              <w:tab/>
            </w:r>
            <w:r>
              <w:rPr>
                <w:noProof/>
                <w:webHidden/>
              </w:rPr>
              <w:fldChar w:fldCharType="begin"/>
            </w:r>
            <w:r>
              <w:rPr>
                <w:noProof/>
                <w:webHidden/>
              </w:rPr>
              <w:instrText xml:space="preserve"> PAGEREF _Toc180397327 \h </w:instrText>
            </w:r>
            <w:r>
              <w:rPr>
                <w:noProof/>
                <w:webHidden/>
              </w:rPr>
            </w:r>
            <w:r>
              <w:rPr>
                <w:noProof/>
                <w:webHidden/>
              </w:rPr>
              <w:fldChar w:fldCharType="separate"/>
            </w:r>
            <w:r>
              <w:rPr>
                <w:noProof/>
                <w:webHidden/>
              </w:rPr>
              <w:t>31</w:t>
            </w:r>
            <w:r>
              <w:rPr>
                <w:noProof/>
                <w:webHidden/>
              </w:rPr>
              <w:fldChar w:fldCharType="end"/>
            </w:r>
          </w:hyperlink>
        </w:p>
        <w:p w14:paraId="7939DCC6" w14:textId="76E3018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8" w:history="1">
            <w:r w:rsidRPr="005739B3">
              <w:rPr>
                <w:rStyle w:val="Hyperlink"/>
                <w:rFonts w:cstheme="minorHAnsi"/>
                <w:noProof/>
              </w:rPr>
              <w:t>Conducting exams</w:t>
            </w:r>
            <w:r>
              <w:rPr>
                <w:noProof/>
                <w:webHidden/>
              </w:rPr>
              <w:tab/>
            </w:r>
            <w:r>
              <w:rPr>
                <w:noProof/>
                <w:webHidden/>
              </w:rPr>
              <w:fldChar w:fldCharType="begin"/>
            </w:r>
            <w:r>
              <w:rPr>
                <w:noProof/>
                <w:webHidden/>
              </w:rPr>
              <w:instrText xml:space="preserve"> PAGEREF _Toc180397328 \h </w:instrText>
            </w:r>
            <w:r>
              <w:rPr>
                <w:noProof/>
                <w:webHidden/>
              </w:rPr>
            </w:r>
            <w:r>
              <w:rPr>
                <w:noProof/>
                <w:webHidden/>
              </w:rPr>
              <w:fldChar w:fldCharType="separate"/>
            </w:r>
            <w:r>
              <w:rPr>
                <w:noProof/>
                <w:webHidden/>
              </w:rPr>
              <w:t>31</w:t>
            </w:r>
            <w:r>
              <w:rPr>
                <w:noProof/>
                <w:webHidden/>
              </w:rPr>
              <w:fldChar w:fldCharType="end"/>
            </w:r>
          </w:hyperlink>
        </w:p>
        <w:p w14:paraId="3BD79E0D" w14:textId="1A1D217F"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29" w:history="1">
            <w:r w:rsidRPr="005739B3">
              <w:rPr>
                <w:rStyle w:val="Hyperlink"/>
                <w:rFonts w:cstheme="minorHAnsi"/>
                <w:noProof/>
              </w:rPr>
              <w:t>Dispatch of exam scripts</w:t>
            </w:r>
            <w:r>
              <w:rPr>
                <w:noProof/>
                <w:webHidden/>
              </w:rPr>
              <w:tab/>
            </w:r>
            <w:r>
              <w:rPr>
                <w:noProof/>
                <w:webHidden/>
              </w:rPr>
              <w:fldChar w:fldCharType="begin"/>
            </w:r>
            <w:r>
              <w:rPr>
                <w:noProof/>
                <w:webHidden/>
              </w:rPr>
              <w:instrText xml:space="preserve"> PAGEREF _Toc180397329 \h </w:instrText>
            </w:r>
            <w:r>
              <w:rPr>
                <w:noProof/>
                <w:webHidden/>
              </w:rPr>
            </w:r>
            <w:r>
              <w:rPr>
                <w:noProof/>
                <w:webHidden/>
              </w:rPr>
              <w:fldChar w:fldCharType="separate"/>
            </w:r>
            <w:r>
              <w:rPr>
                <w:noProof/>
                <w:webHidden/>
              </w:rPr>
              <w:t>31</w:t>
            </w:r>
            <w:r>
              <w:rPr>
                <w:noProof/>
                <w:webHidden/>
              </w:rPr>
              <w:fldChar w:fldCharType="end"/>
            </w:r>
          </w:hyperlink>
        </w:p>
        <w:p w14:paraId="59D737F5" w14:textId="0FB867FA"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30" w:history="1">
            <w:r w:rsidRPr="005739B3">
              <w:rPr>
                <w:rStyle w:val="Hyperlink"/>
                <w:rFonts w:cstheme="minorHAnsi"/>
                <w:noProof/>
              </w:rPr>
              <w:t>Exam papers and materials</w:t>
            </w:r>
            <w:r>
              <w:rPr>
                <w:noProof/>
                <w:webHidden/>
              </w:rPr>
              <w:tab/>
            </w:r>
            <w:r>
              <w:rPr>
                <w:noProof/>
                <w:webHidden/>
              </w:rPr>
              <w:fldChar w:fldCharType="begin"/>
            </w:r>
            <w:r>
              <w:rPr>
                <w:noProof/>
                <w:webHidden/>
              </w:rPr>
              <w:instrText xml:space="preserve"> PAGEREF _Toc180397330 \h </w:instrText>
            </w:r>
            <w:r>
              <w:rPr>
                <w:noProof/>
                <w:webHidden/>
              </w:rPr>
            </w:r>
            <w:r>
              <w:rPr>
                <w:noProof/>
                <w:webHidden/>
              </w:rPr>
              <w:fldChar w:fldCharType="separate"/>
            </w:r>
            <w:r>
              <w:rPr>
                <w:noProof/>
                <w:webHidden/>
              </w:rPr>
              <w:t>31</w:t>
            </w:r>
            <w:r>
              <w:rPr>
                <w:noProof/>
                <w:webHidden/>
              </w:rPr>
              <w:fldChar w:fldCharType="end"/>
            </w:r>
          </w:hyperlink>
        </w:p>
        <w:p w14:paraId="308A86AD" w14:textId="3977BEA4"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31" w:history="1">
            <w:r w:rsidRPr="005739B3">
              <w:rPr>
                <w:rStyle w:val="Hyperlink"/>
                <w:rFonts w:cstheme="minorHAnsi"/>
                <w:noProof/>
              </w:rPr>
              <w:t>Exam rooms</w:t>
            </w:r>
            <w:r>
              <w:rPr>
                <w:noProof/>
                <w:webHidden/>
              </w:rPr>
              <w:tab/>
            </w:r>
            <w:r>
              <w:rPr>
                <w:noProof/>
                <w:webHidden/>
              </w:rPr>
              <w:fldChar w:fldCharType="begin"/>
            </w:r>
            <w:r>
              <w:rPr>
                <w:noProof/>
                <w:webHidden/>
              </w:rPr>
              <w:instrText xml:space="preserve"> PAGEREF _Toc180397331 \h </w:instrText>
            </w:r>
            <w:r>
              <w:rPr>
                <w:noProof/>
                <w:webHidden/>
              </w:rPr>
            </w:r>
            <w:r>
              <w:rPr>
                <w:noProof/>
                <w:webHidden/>
              </w:rPr>
              <w:fldChar w:fldCharType="separate"/>
            </w:r>
            <w:r>
              <w:rPr>
                <w:noProof/>
                <w:webHidden/>
              </w:rPr>
              <w:t>31</w:t>
            </w:r>
            <w:r>
              <w:rPr>
                <w:noProof/>
                <w:webHidden/>
              </w:rPr>
              <w:fldChar w:fldCharType="end"/>
            </w:r>
          </w:hyperlink>
        </w:p>
        <w:p w14:paraId="4D5D5810" w14:textId="79385F4C"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32" w:history="1">
            <w:r w:rsidRPr="005739B3">
              <w:rPr>
                <w:rStyle w:val="Hyperlink"/>
                <w:rFonts w:cstheme="minorHAnsi"/>
                <w:noProof/>
              </w:rPr>
              <w:t>Food and Drink Policy (Exams)</w:t>
            </w:r>
            <w:r>
              <w:rPr>
                <w:noProof/>
                <w:webHidden/>
              </w:rPr>
              <w:tab/>
            </w:r>
            <w:r>
              <w:rPr>
                <w:noProof/>
                <w:webHidden/>
              </w:rPr>
              <w:fldChar w:fldCharType="begin"/>
            </w:r>
            <w:r>
              <w:rPr>
                <w:noProof/>
                <w:webHidden/>
              </w:rPr>
              <w:instrText xml:space="preserve"> PAGEREF _Toc180397332 \h </w:instrText>
            </w:r>
            <w:r>
              <w:rPr>
                <w:noProof/>
                <w:webHidden/>
              </w:rPr>
            </w:r>
            <w:r>
              <w:rPr>
                <w:noProof/>
                <w:webHidden/>
              </w:rPr>
              <w:fldChar w:fldCharType="separate"/>
            </w:r>
            <w:r>
              <w:rPr>
                <w:noProof/>
                <w:webHidden/>
              </w:rPr>
              <w:t>32</w:t>
            </w:r>
            <w:r>
              <w:rPr>
                <w:noProof/>
                <w:webHidden/>
              </w:rPr>
              <w:fldChar w:fldCharType="end"/>
            </w:r>
          </w:hyperlink>
        </w:p>
        <w:p w14:paraId="11084704" w14:textId="2847AF1E"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33" w:history="1">
            <w:r w:rsidRPr="005739B3">
              <w:rPr>
                <w:rStyle w:val="Hyperlink"/>
                <w:rFonts w:cstheme="minorHAnsi"/>
                <w:noProof/>
              </w:rPr>
              <w:t>Leaving the Examination Room Policy</w:t>
            </w:r>
            <w:r>
              <w:rPr>
                <w:noProof/>
                <w:webHidden/>
              </w:rPr>
              <w:tab/>
            </w:r>
            <w:r>
              <w:rPr>
                <w:noProof/>
                <w:webHidden/>
              </w:rPr>
              <w:fldChar w:fldCharType="begin"/>
            </w:r>
            <w:r>
              <w:rPr>
                <w:noProof/>
                <w:webHidden/>
              </w:rPr>
              <w:instrText xml:space="preserve"> PAGEREF _Toc180397333 \h </w:instrText>
            </w:r>
            <w:r>
              <w:rPr>
                <w:noProof/>
                <w:webHidden/>
              </w:rPr>
            </w:r>
            <w:r>
              <w:rPr>
                <w:noProof/>
                <w:webHidden/>
              </w:rPr>
              <w:fldChar w:fldCharType="separate"/>
            </w:r>
            <w:r>
              <w:rPr>
                <w:noProof/>
                <w:webHidden/>
              </w:rPr>
              <w:t>32</w:t>
            </w:r>
            <w:r>
              <w:rPr>
                <w:noProof/>
                <w:webHidden/>
              </w:rPr>
              <w:fldChar w:fldCharType="end"/>
            </w:r>
          </w:hyperlink>
        </w:p>
        <w:p w14:paraId="059918D5" w14:textId="290F71F7"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34" w:history="1">
            <w:r w:rsidRPr="005739B3">
              <w:rPr>
                <w:rStyle w:val="Hyperlink"/>
                <w:rFonts w:cstheme="minorHAnsi"/>
                <w:noProof/>
              </w:rPr>
              <w:t>Lockdown Policy (Exams)</w:t>
            </w:r>
            <w:r>
              <w:rPr>
                <w:noProof/>
                <w:webHidden/>
              </w:rPr>
              <w:tab/>
            </w:r>
            <w:r>
              <w:rPr>
                <w:noProof/>
                <w:webHidden/>
              </w:rPr>
              <w:fldChar w:fldCharType="begin"/>
            </w:r>
            <w:r>
              <w:rPr>
                <w:noProof/>
                <w:webHidden/>
              </w:rPr>
              <w:instrText xml:space="preserve"> PAGEREF _Toc180397334 \h </w:instrText>
            </w:r>
            <w:r>
              <w:rPr>
                <w:noProof/>
                <w:webHidden/>
              </w:rPr>
            </w:r>
            <w:r>
              <w:rPr>
                <w:noProof/>
                <w:webHidden/>
              </w:rPr>
              <w:fldChar w:fldCharType="separate"/>
            </w:r>
            <w:r>
              <w:rPr>
                <w:noProof/>
                <w:webHidden/>
              </w:rPr>
              <w:t>32</w:t>
            </w:r>
            <w:r>
              <w:rPr>
                <w:noProof/>
                <w:webHidden/>
              </w:rPr>
              <w:fldChar w:fldCharType="end"/>
            </w:r>
          </w:hyperlink>
        </w:p>
        <w:p w14:paraId="5D5A5594" w14:textId="32ED4DFA"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35" w:history="1">
            <w:r w:rsidRPr="005739B3">
              <w:rPr>
                <w:rStyle w:val="Hyperlink"/>
                <w:rFonts w:cstheme="minorHAnsi"/>
                <w:noProof/>
              </w:rPr>
              <w:t>Emergency Evacuation Policy (Exams)</w:t>
            </w:r>
            <w:r>
              <w:rPr>
                <w:noProof/>
                <w:webHidden/>
              </w:rPr>
              <w:tab/>
            </w:r>
            <w:r>
              <w:rPr>
                <w:noProof/>
                <w:webHidden/>
              </w:rPr>
              <w:fldChar w:fldCharType="begin"/>
            </w:r>
            <w:r>
              <w:rPr>
                <w:noProof/>
                <w:webHidden/>
              </w:rPr>
              <w:instrText xml:space="preserve"> PAGEREF _Toc180397335 \h </w:instrText>
            </w:r>
            <w:r>
              <w:rPr>
                <w:noProof/>
                <w:webHidden/>
              </w:rPr>
            </w:r>
            <w:r>
              <w:rPr>
                <w:noProof/>
                <w:webHidden/>
              </w:rPr>
              <w:fldChar w:fldCharType="separate"/>
            </w:r>
            <w:r>
              <w:rPr>
                <w:noProof/>
                <w:webHidden/>
              </w:rPr>
              <w:t>32</w:t>
            </w:r>
            <w:r>
              <w:rPr>
                <w:noProof/>
                <w:webHidden/>
              </w:rPr>
              <w:fldChar w:fldCharType="end"/>
            </w:r>
          </w:hyperlink>
        </w:p>
        <w:p w14:paraId="6D92036D" w14:textId="0D62FEDD"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36" w:history="1">
            <w:r w:rsidRPr="005739B3">
              <w:rPr>
                <w:rStyle w:val="Hyperlink"/>
                <w:rFonts w:cstheme="minorHAnsi"/>
                <w:noProof/>
              </w:rPr>
              <w:t>Irregularities</w:t>
            </w:r>
            <w:r>
              <w:rPr>
                <w:noProof/>
                <w:webHidden/>
              </w:rPr>
              <w:tab/>
            </w:r>
            <w:r>
              <w:rPr>
                <w:noProof/>
                <w:webHidden/>
              </w:rPr>
              <w:fldChar w:fldCharType="begin"/>
            </w:r>
            <w:r>
              <w:rPr>
                <w:noProof/>
                <w:webHidden/>
              </w:rPr>
              <w:instrText xml:space="preserve"> PAGEREF _Toc180397336 \h </w:instrText>
            </w:r>
            <w:r>
              <w:rPr>
                <w:noProof/>
                <w:webHidden/>
              </w:rPr>
            </w:r>
            <w:r>
              <w:rPr>
                <w:noProof/>
                <w:webHidden/>
              </w:rPr>
              <w:fldChar w:fldCharType="separate"/>
            </w:r>
            <w:r>
              <w:rPr>
                <w:noProof/>
                <w:webHidden/>
              </w:rPr>
              <w:t>33</w:t>
            </w:r>
            <w:r>
              <w:rPr>
                <w:noProof/>
                <w:webHidden/>
              </w:rPr>
              <w:fldChar w:fldCharType="end"/>
            </w:r>
          </w:hyperlink>
        </w:p>
        <w:p w14:paraId="159A65AF" w14:textId="78D30B69"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37" w:history="1">
            <w:r w:rsidRPr="005739B3">
              <w:rPr>
                <w:rStyle w:val="Hyperlink"/>
                <w:rFonts w:cstheme="minorHAnsi"/>
                <w:noProof/>
              </w:rPr>
              <w:t>Managing Behaviour Policy (Exams)</w:t>
            </w:r>
            <w:r>
              <w:rPr>
                <w:noProof/>
                <w:webHidden/>
              </w:rPr>
              <w:tab/>
            </w:r>
            <w:r>
              <w:rPr>
                <w:noProof/>
                <w:webHidden/>
              </w:rPr>
              <w:fldChar w:fldCharType="begin"/>
            </w:r>
            <w:r>
              <w:rPr>
                <w:noProof/>
                <w:webHidden/>
              </w:rPr>
              <w:instrText xml:space="preserve"> PAGEREF _Toc180397337 \h </w:instrText>
            </w:r>
            <w:r>
              <w:rPr>
                <w:noProof/>
                <w:webHidden/>
              </w:rPr>
            </w:r>
            <w:r>
              <w:rPr>
                <w:noProof/>
                <w:webHidden/>
              </w:rPr>
              <w:fldChar w:fldCharType="separate"/>
            </w:r>
            <w:r>
              <w:rPr>
                <w:noProof/>
                <w:webHidden/>
              </w:rPr>
              <w:t>33</w:t>
            </w:r>
            <w:r>
              <w:rPr>
                <w:noProof/>
                <w:webHidden/>
              </w:rPr>
              <w:fldChar w:fldCharType="end"/>
            </w:r>
          </w:hyperlink>
        </w:p>
        <w:p w14:paraId="5F3BB26E" w14:textId="3A3D62E5"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38" w:history="1">
            <w:r w:rsidRPr="005739B3">
              <w:rPr>
                <w:rStyle w:val="Hyperlink"/>
                <w:rFonts w:cstheme="minorHAnsi"/>
                <w:noProof/>
              </w:rPr>
              <w:t>Malpractice</w:t>
            </w:r>
            <w:r>
              <w:rPr>
                <w:noProof/>
                <w:webHidden/>
              </w:rPr>
              <w:tab/>
            </w:r>
            <w:r>
              <w:rPr>
                <w:noProof/>
                <w:webHidden/>
              </w:rPr>
              <w:fldChar w:fldCharType="begin"/>
            </w:r>
            <w:r>
              <w:rPr>
                <w:noProof/>
                <w:webHidden/>
              </w:rPr>
              <w:instrText xml:space="preserve"> PAGEREF _Toc180397338 \h </w:instrText>
            </w:r>
            <w:r>
              <w:rPr>
                <w:noProof/>
                <w:webHidden/>
              </w:rPr>
            </w:r>
            <w:r>
              <w:rPr>
                <w:noProof/>
                <w:webHidden/>
              </w:rPr>
              <w:fldChar w:fldCharType="separate"/>
            </w:r>
            <w:r>
              <w:rPr>
                <w:noProof/>
                <w:webHidden/>
              </w:rPr>
              <w:t>33</w:t>
            </w:r>
            <w:r>
              <w:rPr>
                <w:noProof/>
                <w:webHidden/>
              </w:rPr>
              <w:fldChar w:fldCharType="end"/>
            </w:r>
          </w:hyperlink>
        </w:p>
        <w:p w14:paraId="10390739" w14:textId="7A1C33CE"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39" w:history="1">
            <w:r w:rsidRPr="005739B3">
              <w:rPr>
                <w:rStyle w:val="Hyperlink"/>
                <w:rFonts w:cstheme="minorHAnsi"/>
                <w:noProof/>
              </w:rPr>
              <w:t>Special consideration</w:t>
            </w:r>
            <w:r>
              <w:rPr>
                <w:noProof/>
                <w:webHidden/>
              </w:rPr>
              <w:tab/>
            </w:r>
            <w:r>
              <w:rPr>
                <w:noProof/>
                <w:webHidden/>
              </w:rPr>
              <w:fldChar w:fldCharType="begin"/>
            </w:r>
            <w:r>
              <w:rPr>
                <w:noProof/>
                <w:webHidden/>
              </w:rPr>
              <w:instrText xml:space="preserve"> PAGEREF _Toc180397339 \h </w:instrText>
            </w:r>
            <w:r>
              <w:rPr>
                <w:noProof/>
                <w:webHidden/>
              </w:rPr>
            </w:r>
            <w:r>
              <w:rPr>
                <w:noProof/>
                <w:webHidden/>
              </w:rPr>
              <w:fldChar w:fldCharType="separate"/>
            </w:r>
            <w:r>
              <w:rPr>
                <w:noProof/>
                <w:webHidden/>
              </w:rPr>
              <w:t>33</w:t>
            </w:r>
            <w:r>
              <w:rPr>
                <w:noProof/>
                <w:webHidden/>
              </w:rPr>
              <w:fldChar w:fldCharType="end"/>
            </w:r>
          </w:hyperlink>
        </w:p>
        <w:p w14:paraId="76D6C057" w14:textId="20BEB1B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40" w:history="1">
            <w:r w:rsidRPr="005739B3">
              <w:rPr>
                <w:rStyle w:val="Hyperlink"/>
                <w:rFonts w:cstheme="minorHAnsi"/>
                <w:noProof/>
              </w:rPr>
              <w:t>Special Consideration Policy</w:t>
            </w:r>
            <w:r>
              <w:rPr>
                <w:noProof/>
                <w:webHidden/>
              </w:rPr>
              <w:tab/>
            </w:r>
            <w:r>
              <w:rPr>
                <w:noProof/>
                <w:webHidden/>
              </w:rPr>
              <w:fldChar w:fldCharType="begin"/>
            </w:r>
            <w:r>
              <w:rPr>
                <w:noProof/>
                <w:webHidden/>
              </w:rPr>
              <w:instrText xml:space="preserve"> PAGEREF _Toc180397340 \h </w:instrText>
            </w:r>
            <w:r>
              <w:rPr>
                <w:noProof/>
                <w:webHidden/>
              </w:rPr>
            </w:r>
            <w:r>
              <w:rPr>
                <w:noProof/>
                <w:webHidden/>
              </w:rPr>
              <w:fldChar w:fldCharType="separate"/>
            </w:r>
            <w:r>
              <w:rPr>
                <w:noProof/>
                <w:webHidden/>
              </w:rPr>
              <w:t>34</w:t>
            </w:r>
            <w:r>
              <w:rPr>
                <w:noProof/>
                <w:webHidden/>
              </w:rPr>
              <w:fldChar w:fldCharType="end"/>
            </w:r>
          </w:hyperlink>
        </w:p>
        <w:p w14:paraId="279DB102" w14:textId="3CCF4759"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41" w:history="1">
            <w:r w:rsidRPr="005739B3">
              <w:rPr>
                <w:rStyle w:val="Hyperlink"/>
                <w:rFonts w:cstheme="minorHAnsi"/>
                <w:noProof/>
              </w:rPr>
              <w:t>Unauthorised items</w:t>
            </w:r>
            <w:r>
              <w:rPr>
                <w:noProof/>
                <w:webHidden/>
              </w:rPr>
              <w:tab/>
            </w:r>
            <w:r>
              <w:rPr>
                <w:noProof/>
                <w:webHidden/>
              </w:rPr>
              <w:fldChar w:fldCharType="begin"/>
            </w:r>
            <w:r>
              <w:rPr>
                <w:noProof/>
                <w:webHidden/>
              </w:rPr>
              <w:instrText xml:space="preserve"> PAGEREF _Toc180397341 \h </w:instrText>
            </w:r>
            <w:r>
              <w:rPr>
                <w:noProof/>
                <w:webHidden/>
              </w:rPr>
            </w:r>
            <w:r>
              <w:rPr>
                <w:noProof/>
                <w:webHidden/>
              </w:rPr>
              <w:fldChar w:fldCharType="separate"/>
            </w:r>
            <w:r>
              <w:rPr>
                <w:noProof/>
                <w:webHidden/>
              </w:rPr>
              <w:t>34</w:t>
            </w:r>
            <w:r>
              <w:rPr>
                <w:noProof/>
                <w:webHidden/>
              </w:rPr>
              <w:fldChar w:fldCharType="end"/>
            </w:r>
          </w:hyperlink>
        </w:p>
        <w:p w14:paraId="679C66AD" w14:textId="47496D2F"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42" w:history="1">
            <w:r w:rsidRPr="005739B3">
              <w:rPr>
                <w:rStyle w:val="Hyperlink"/>
                <w:rFonts w:cstheme="minorHAnsi"/>
                <w:noProof/>
              </w:rPr>
              <w:t>Arrangements for unauthorised items taken into the exam room</w:t>
            </w:r>
            <w:r>
              <w:rPr>
                <w:noProof/>
                <w:webHidden/>
              </w:rPr>
              <w:tab/>
            </w:r>
            <w:r>
              <w:rPr>
                <w:noProof/>
                <w:webHidden/>
              </w:rPr>
              <w:fldChar w:fldCharType="begin"/>
            </w:r>
            <w:r>
              <w:rPr>
                <w:noProof/>
                <w:webHidden/>
              </w:rPr>
              <w:instrText xml:space="preserve"> PAGEREF _Toc180397342 \h </w:instrText>
            </w:r>
            <w:r>
              <w:rPr>
                <w:noProof/>
                <w:webHidden/>
              </w:rPr>
            </w:r>
            <w:r>
              <w:rPr>
                <w:noProof/>
                <w:webHidden/>
              </w:rPr>
              <w:fldChar w:fldCharType="separate"/>
            </w:r>
            <w:r>
              <w:rPr>
                <w:noProof/>
                <w:webHidden/>
              </w:rPr>
              <w:t>34</w:t>
            </w:r>
            <w:r>
              <w:rPr>
                <w:noProof/>
                <w:webHidden/>
              </w:rPr>
              <w:fldChar w:fldCharType="end"/>
            </w:r>
          </w:hyperlink>
        </w:p>
        <w:p w14:paraId="761BE997" w14:textId="2D903F58"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43" w:history="1">
            <w:r w:rsidRPr="005739B3">
              <w:rPr>
                <w:rStyle w:val="Hyperlink"/>
                <w:rFonts w:cstheme="minorHAnsi"/>
                <w:noProof/>
              </w:rPr>
              <w:t>Internal exams/assessments</w:t>
            </w:r>
            <w:r>
              <w:rPr>
                <w:noProof/>
                <w:webHidden/>
              </w:rPr>
              <w:tab/>
            </w:r>
            <w:r>
              <w:rPr>
                <w:noProof/>
                <w:webHidden/>
              </w:rPr>
              <w:fldChar w:fldCharType="begin"/>
            </w:r>
            <w:r>
              <w:rPr>
                <w:noProof/>
                <w:webHidden/>
              </w:rPr>
              <w:instrText xml:space="preserve"> PAGEREF _Toc180397343 \h </w:instrText>
            </w:r>
            <w:r>
              <w:rPr>
                <w:noProof/>
                <w:webHidden/>
              </w:rPr>
            </w:r>
            <w:r>
              <w:rPr>
                <w:noProof/>
                <w:webHidden/>
              </w:rPr>
              <w:fldChar w:fldCharType="separate"/>
            </w:r>
            <w:r>
              <w:rPr>
                <w:noProof/>
                <w:webHidden/>
              </w:rPr>
              <w:t>34</w:t>
            </w:r>
            <w:r>
              <w:rPr>
                <w:noProof/>
                <w:webHidden/>
              </w:rPr>
              <w:fldChar w:fldCharType="end"/>
            </w:r>
          </w:hyperlink>
        </w:p>
        <w:p w14:paraId="27DD3187" w14:textId="06600404"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44" w:history="1">
            <w:r w:rsidRPr="005739B3">
              <w:rPr>
                <w:rStyle w:val="Hyperlink"/>
                <w:rFonts w:cstheme="minorHAnsi"/>
                <w:noProof/>
              </w:rPr>
              <w:t>Results and post-results: roles and responsibilities</w:t>
            </w:r>
            <w:r>
              <w:rPr>
                <w:noProof/>
                <w:webHidden/>
              </w:rPr>
              <w:tab/>
            </w:r>
            <w:r>
              <w:rPr>
                <w:noProof/>
                <w:webHidden/>
              </w:rPr>
              <w:fldChar w:fldCharType="begin"/>
            </w:r>
            <w:r>
              <w:rPr>
                <w:noProof/>
                <w:webHidden/>
              </w:rPr>
              <w:instrText xml:space="preserve"> PAGEREF _Toc180397344 \h </w:instrText>
            </w:r>
            <w:r>
              <w:rPr>
                <w:noProof/>
                <w:webHidden/>
              </w:rPr>
            </w:r>
            <w:r>
              <w:rPr>
                <w:noProof/>
                <w:webHidden/>
              </w:rPr>
              <w:fldChar w:fldCharType="separate"/>
            </w:r>
            <w:r>
              <w:rPr>
                <w:noProof/>
                <w:webHidden/>
              </w:rPr>
              <w:t>34</w:t>
            </w:r>
            <w:r>
              <w:rPr>
                <w:noProof/>
                <w:webHidden/>
              </w:rPr>
              <w:fldChar w:fldCharType="end"/>
            </w:r>
          </w:hyperlink>
        </w:p>
        <w:p w14:paraId="6BC1E2A1" w14:textId="65394CD3"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45" w:history="1">
            <w:r w:rsidRPr="005739B3">
              <w:rPr>
                <w:rStyle w:val="Hyperlink"/>
                <w:rFonts w:cstheme="minorHAnsi"/>
                <w:noProof/>
              </w:rPr>
              <w:t>Head of centre</w:t>
            </w:r>
            <w:r>
              <w:rPr>
                <w:noProof/>
                <w:webHidden/>
              </w:rPr>
              <w:tab/>
            </w:r>
            <w:r>
              <w:rPr>
                <w:noProof/>
                <w:webHidden/>
              </w:rPr>
              <w:fldChar w:fldCharType="begin"/>
            </w:r>
            <w:r>
              <w:rPr>
                <w:noProof/>
                <w:webHidden/>
              </w:rPr>
              <w:instrText xml:space="preserve"> PAGEREF _Toc180397345 \h </w:instrText>
            </w:r>
            <w:r>
              <w:rPr>
                <w:noProof/>
                <w:webHidden/>
              </w:rPr>
            </w:r>
            <w:r>
              <w:rPr>
                <w:noProof/>
                <w:webHidden/>
              </w:rPr>
              <w:fldChar w:fldCharType="separate"/>
            </w:r>
            <w:r>
              <w:rPr>
                <w:noProof/>
                <w:webHidden/>
              </w:rPr>
              <w:t>34</w:t>
            </w:r>
            <w:r>
              <w:rPr>
                <w:noProof/>
                <w:webHidden/>
              </w:rPr>
              <w:fldChar w:fldCharType="end"/>
            </w:r>
          </w:hyperlink>
        </w:p>
        <w:p w14:paraId="08202B7C" w14:textId="08AA9029"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46" w:history="1">
            <w:r w:rsidRPr="005739B3">
              <w:rPr>
                <w:rStyle w:val="Hyperlink"/>
                <w:rFonts w:cstheme="minorHAnsi"/>
                <w:noProof/>
              </w:rPr>
              <w:t>Internal assessment</w:t>
            </w:r>
            <w:r>
              <w:rPr>
                <w:noProof/>
                <w:webHidden/>
              </w:rPr>
              <w:tab/>
            </w:r>
            <w:r>
              <w:rPr>
                <w:noProof/>
                <w:webHidden/>
              </w:rPr>
              <w:fldChar w:fldCharType="begin"/>
            </w:r>
            <w:r>
              <w:rPr>
                <w:noProof/>
                <w:webHidden/>
              </w:rPr>
              <w:instrText xml:space="preserve"> PAGEREF _Toc180397346 \h </w:instrText>
            </w:r>
            <w:r>
              <w:rPr>
                <w:noProof/>
                <w:webHidden/>
              </w:rPr>
            </w:r>
            <w:r>
              <w:rPr>
                <w:noProof/>
                <w:webHidden/>
              </w:rPr>
              <w:fldChar w:fldCharType="separate"/>
            </w:r>
            <w:r>
              <w:rPr>
                <w:noProof/>
                <w:webHidden/>
              </w:rPr>
              <w:t>34</w:t>
            </w:r>
            <w:r>
              <w:rPr>
                <w:noProof/>
                <w:webHidden/>
              </w:rPr>
              <w:fldChar w:fldCharType="end"/>
            </w:r>
          </w:hyperlink>
        </w:p>
        <w:p w14:paraId="5530E43A" w14:textId="7D183520"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47" w:history="1">
            <w:r w:rsidRPr="005739B3">
              <w:rPr>
                <w:rStyle w:val="Hyperlink"/>
                <w:rFonts w:cstheme="minorHAnsi"/>
                <w:noProof/>
              </w:rPr>
              <w:t>Managing results day(s)</w:t>
            </w:r>
            <w:r>
              <w:rPr>
                <w:noProof/>
                <w:webHidden/>
              </w:rPr>
              <w:tab/>
            </w:r>
            <w:r>
              <w:rPr>
                <w:noProof/>
                <w:webHidden/>
              </w:rPr>
              <w:fldChar w:fldCharType="begin"/>
            </w:r>
            <w:r>
              <w:rPr>
                <w:noProof/>
                <w:webHidden/>
              </w:rPr>
              <w:instrText xml:space="preserve"> PAGEREF _Toc180397347 \h </w:instrText>
            </w:r>
            <w:r>
              <w:rPr>
                <w:noProof/>
                <w:webHidden/>
              </w:rPr>
            </w:r>
            <w:r>
              <w:rPr>
                <w:noProof/>
                <w:webHidden/>
              </w:rPr>
              <w:fldChar w:fldCharType="separate"/>
            </w:r>
            <w:r>
              <w:rPr>
                <w:noProof/>
                <w:webHidden/>
              </w:rPr>
              <w:t>34</w:t>
            </w:r>
            <w:r>
              <w:rPr>
                <w:noProof/>
                <w:webHidden/>
              </w:rPr>
              <w:fldChar w:fldCharType="end"/>
            </w:r>
          </w:hyperlink>
        </w:p>
        <w:p w14:paraId="4FB0570B" w14:textId="3E719382"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48" w:history="1">
            <w:r w:rsidRPr="005739B3">
              <w:rPr>
                <w:rStyle w:val="Hyperlink"/>
                <w:rFonts w:cstheme="minorHAnsi"/>
                <w:noProof/>
              </w:rPr>
              <w:t>Results day programme</w:t>
            </w:r>
            <w:r>
              <w:rPr>
                <w:noProof/>
                <w:webHidden/>
              </w:rPr>
              <w:tab/>
            </w:r>
            <w:r>
              <w:rPr>
                <w:noProof/>
                <w:webHidden/>
              </w:rPr>
              <w:fldChar w:fldCharType="begin"/>
            </w:r>
            <w:r>
              <w:rPr>
                <w:noProof/>
                <w:webHidden/>
              </w:rPr>
              <w:instrText xml:space="preserve"> PAGEREF _Toc180397348 \h </w:instrText>
            </w:r>
            <w:r>
              <w:rPr>
                <w:noProof/>
                <w:webHidden/>
              </w:rPr>
            </w:r>
            <w:r>
              <w:rPr>
                <w:noProof/>
                <w:webHidden/>
              </w:rPr>
              <w:fldChar w:fldCharType="separate"/>
            </w:r>
            <w:r>
              <w:rPr>
                <w:noProof/>
                <w:webHidden/>
              </w:rPr>
              <w:t>35</w:t>
            </w:r>
            <w:r>
              <w:rPr>
                <w:noProof/>
                <w:webHidden/>
              </w:rPr>
              <w:fldChar w:fldCharType="end"/>
            </w:r>
          </w:hyperlink>
        </w:p>
        <w:p w14:paraId="3B080FE5" w14:textId="504F7FC0"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49" w:history="1">
            <w:r w:rsidRPr="005739B3">
              <w:rPr>
                <w:rStyle w:val="Hyperlink"/>
                <w:rFonts w:cstheme="minorHAnsi"/>
                <w:noProof/>
              </w:rPr>
              <w:t>Accessing results</w:t>
            </w:r>
            <w:r>
              <w:rPr>
                <w:noProof/>
                <w:webHidden/>
              </w:rPr>
              <w:tab/>
            </w:r>
            <w:r>
              <w:rPr>
                <w:noProof/>
                <w:webHidden/>
              </w:rPr>
              <w:fldChar w:fldCharType="begin"/>
            </w:r>
            <w:r>
              <w:rPr>
                <w:noProof/>
                <w:webHidden/>
              </w:rPr>
              <w:instrText xml:space="preserve"> PAGEREF _Toc180397349 \h </w:instrText>
            </w:r>
            <w:r>
              <w:rPr>
                <w:noProof/>
                <w:webHidden/>
              </w:rPr>
            </w:r>
            <w:r>
              <w:rPr>
                <w:noProof/>
                <w:webHidden/>
              </w:rPr>
              <w:fldChar w:fldCharType="separate"/>
            </w:r>
            <w:r>
              <w:rPr>
                <w:noProof/>
                <w:webHidden/>
              </w:rPr>
              <w:t>35</w:t>
            </w:r>
            <w:r>
              <w:rPr>
                <w:noProof/>
                <w:webHidden/>
              </w:rPr>
              <w:fldChar w:fldCharType="end"/>
            </w:r>
          </w:hyperlink>
        </w:p>
        <w:p w14:paraId="3F56A84C" w14:textId="0BB02A0B"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50" w:history="1">
            <w:r w:rsidRPr="005739B3">
              <w:rPr>
                <w:rStyle w:val="Hyperlink"/>
                <w:rFonts w:cstheme="minorHAnsi"/>
                <w:noProof/>
              </w:rPr>
              <w:t>Post-results services</w:t>
            </w:r>
            <w:r>
              <w:rPr>
                <w:noProof/>
                <w:webHidden/>
              </w:rPr>
              <w:tab/>
            </w:r>
            <w:r>
              <w:rPr>
                <w:noProof/>
                <w:webHidden/>
              </w:rPr>
              <w:fldChar w:fldCharType="begin"/>
            </w:r>
            <w:r>
              <w:rPr>
                <w:noProof/>
                <w:webHidden/>
              </w:rPr>
              <w:instrText xml:space="preserve"> PAGEREF _Toc180397350 \h </w:instrText>
            </w:r>
            <w:r>
              <w:rPr>
                <w:noProof/>
                <w:webHidden/>
              </w:rPr>
            </w:r>
            <w:r>
              <w:rPr>
                <w:noProof/>
                <w:webHidden/>
              </w:rPr>
              <w:fldChar w:fldCharType="separate"/>
            </w:r>
            <w:r>
              <w:rPr>
                <w:noProof/>
                <w:webHidden/>
              </w:rPr>
              <w:t>35</w:t>
            </w:r>
            <w:r>
              <w:rPr>
                <w:noProof/>
                <w:webHidden/>
              </w:rPr>
              <w:fldChar w:fldCharType="end"/>
            </w:r>
          </w:hyperlink>
        </w:p>
        <w:p w14:paraId="7A8338DB" w14:textId="787E5EE2"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51" w:history="1">
            <w:r w:rsidRPr="005739B3">
              <w:rPr>
                <w:rStyle w:val="Hyperlink"/>
                <w:rFonts w:cstheme="minorHAnsi"/>
                <w:noProof/>
              </w:rPr>
              <w:t>Analysis of results</w:t>
            </w:r>
            <w:r>
              <w:rPr>
                <w:noProof/>
                <w:webHidden/>
              </w:rPr>
              <w:tab/>
            </w:r>
            <w:r>
              <w:rPr>
                <w:noProof/>
                <w:webHidden/>
              </w:rPr>
              <w:fldChar w:fldCharType="begin"/>
            </w:r>
            <w:r>
              <w:rPr>
                <w:noProof/>
                <w:webHidden/>
              </w:rPr>
              <w:instrText xml:space="preserve"> PAGEREF _Toc180397351 \h </w:instrText>
            </w:r>
            <w:r>
              <w:rPr>
                <w:noProof/>
                <w:webHidden/>
              </w:rPr>
            </w:r>
            <w:r>
              <w:rPr>
                <w:noProof/>
                <w:webHidden/>
              </w:rPr>
              <w:fldChar w:fldCharType="separate"/>
            </w:r>
            <w:r>
              <w:rPr>
                <w:noProof/>
                <w:webHidden/>
              </w:rPr>
              <w:t>36</w:t>
            </w:r>
            <w:r>
              <w:rPr>
                <w:noProof/>
                <w:webHidden/>
              </w:rPr>
              <w:fldChar w:fldCharType="end"/>
            </w:r>
          </w:hyperlink>
        </w:p>
        <w:p w14:paraId="1729342E" w14:textId="166D5912" w:rsidR="00B822B9" w:rsidRDefault="00B822B9">
          <w:pPr>
            <w:pStyle w:val="TOC3"/>
            <w:tabs>
              <w:tab w:val="right" w:leader="dot" w:pos="10042"/>
            </w:tabs>
            <w:rPr>
              <w:rFonts w:asciiTheme="minorHAnsi" w:eastAsiaTheme="minorEastAsia" w:hAnsiTheme="minorHAnsi" w:cstheme="minorBidi"/>
              <w:noProof/>
              <w:kern w:val="2"/>
              <w:sz w:val="24"/>
              <w14:ligatures w14:val="standardContextual"/>
            </w:rPr>
          </w:pPr>
          <w:hyperlink w:anchor="_Toc180397352" w:history="1">
            <w:r w:rsidRPr="005739B3">
              <w:rPr>
                <w:rStyle w:val="Hyperlink"/>
                <w:rFonts w:cstheme="minorHAnsi"/>
                <w:noProof/>
              </w:rPr>
              <w:t>Certificates</w:t>
            </w:r>
            <w:r>
              <w:rPr>
                <w:noProof/>
                <w:webHidden/>
              </w:rPr>
              <w:tab/>
            </w:r>
            <w:r>
              <w:rPr>
                <w:noProof/>
                <w:webHidden/>
              </w:rPr>
              <w:fldChar w:fldCharType="begin"/>
            </w:r>
            <w:r>
              <w:rPr>
                <w:noProof/>
                <w:webHidden/>
              </w:rPr>
              <w:instrText xml:space="preserve"> PAGEREF _Toc180397352 \h </w:instrText>
            </w:r>
            <w:r>
              <w:rPr>
                <w:noProof/>
                <w:webHidden/>
              </w:rPr>
            </w:r>
            <w:r>
              <w:rPr>
                <w:noProof/>
                <w:webHidden/>
              </w:rPr>
              <w:fldChar w:fldCharType="separate"/>
            </w:r>
            <w:r>
              <w:rPr>
                <w:noProof/>
                <w:webHidden/>
              </w:rPr>
              <w:t>36</w:t>
            </w:r>
            <w:r>
              <w:rPr>
                <w:noProof/>
                <w:webHidden/>
              </w:rPr>
              <w:fldChar w:fldCharType="end"/>
            </w:r>
          </w:hyperlink>
        </w:p>
        <w:p w14:paraId="22C37DB0" w14:textId="5A7FFEAC"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53" w:history="1">
            <w:r w:rsidRPr="005739B3">
              <w:rPr>
                <w:rStyle w:val="Hyperlink"/>
                <w:rFonts w:cstheme="minorHAnsi"/>
                <w:noProof/>
              </w:rPr>
              <w:t>Certificate Issue Procedure and Retention Policy</w:t>
            </w:r>
            <w:r>
              <w:rPr>
                <w:noProof/>
                <w:webHidden/>
              </w:rPr>
              <w:tab/>
            </w:r>
            <w:r>
              <w:rPr>
                <w:noProof/>
                <w:webHidden/>
              </w:rPr>
              <w:fldChar w:fldCharType="begin"/>
            </w:r>
            <w:r>
              <w:rPr>
                <w:noProof/>
                <w:webHidden/>
              </w:rPr>
              <w:instrText xml:space="preserve"> PAGEREF _Toc180397353 \h </w:instrText>
            </w:r>
            <w:r>
              <w:rPr>
                <w:noProof/>
                <w:webHidden/>
              </w:rPr>
            </w:r>
            <w:r>
              <w:rPr>
                <w:noProof/>
                <w:webHidden/>
              </w:rPr>
              <w:fldChar w:fldCharType="separate"/>
            </w:r>
            <w:r>
              <w:rPr>
                <w:noProof/>
                <w:webHidden/>
              </w:rPr>
              <w:t>36</w:t>
            </w:r>
            <w:r>
              <w:rPr>
                <w:noProof/>
                <w:webHidden/>
              </w:rPr>
              <w:fldChar w:fldCharType="end"/>
            </w:r>
          </w:hyperlink>
        </w:p>
        <w:p w14:paraId="40B98C86" w14:textId="28979D33"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54" w:history="1">
            <w:r w:rsidRPr="005739B3">
              <w:rPr>
                <w:rStyle w:val="Hyperlink"/>
                <w:rFonts w:cstheme="minorHAnsi"/>
                <w:noProof/>
              </w:rPr>
              <w:t>Exams review: roles and responsibilities</w:t>
            </w:r>
            <w:r>
              <w:rPr>
                <w:noProof/>
                <w:webHidden/>
              </w:rPr>
              <w:tab/>
            </w:r>
            <w:r>
              <w:rPr>
                <w:noProof/>
                <w:webHidden/>
              </w:rPr>
              <w:fldChar w:fldCharType="begin"/>
            </w:r>
            <w:r>
              <w:rPr>
                <w:noProof/>
                <w:webHidden/>
              </w:rPr>
              <w:instrText xml:space="preserve"> PAGEREF _Toc180397354 \h </w:instrText>
            </w:r>
            <w:r>
              <w:rPr>
                <w:noProof/>
                <w:webHidden/>
              </w:rPr>
            </w:r>
            <w:r>
              <w:rPr>
                <w:noProof/>
                <w:webHidden/>
              </w:rPr>
              <w:fldChar w:fldCharType="separate"/>
            </w:r>
            <w:r>
              <w:rPr>
                <w:noProof/>
                <w:webHidden/>
              </w:rPr>
              <w:t>36</w:t>
            </w:r>
            <w:r>
              <w:rPr>
                <w:noProof/>
                <w:webHidden/>
              </w:rPr>
              <w:fldChar w:fldCharType="end"/>
            </w:r>
          </w:hyperlink>
        </w:p>
        <w:p w14:paraId="2950C460" w14:textId="6DDF3846"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55" w:history="1">
            <w:r w:rsidRPr="005739B3">
              <w:rPr>
                <w:rStyle w:val="Hyperlink"/>
                <w:rFonts w:cstheme="minorHAnsi"/>
                <w:noProof/>
              </w:rPr>
              <w:t>Retention of records: roles and responsibilities</w:t>
            </w:r>
            <w:r>
              <w:rPr>
                <w:noProof/>
                <w:webHidden/>
              </w:rPr>
              <w:tab/>
            </w:r>
            <w:r>
              <w:rPr>
                <w:noProof/>
                <w:webHidden/>
              </w:rPr>
              <w:fldChar w:fldCharType="begin"/>
            </w:r>
            <w:r>
              <w:rPr>
                <w:noProof/>
                <w:webHidden/>
              </w:rPr>
              <w:instrText xml:space="preserve"> PAGEREF _Toc180397355 \h </w:instrText>
            </w:r>
            <w:r>
              <w:rPr>
                <w:noProof/>
                <w:webHidden/>
              </w:rPr>
            </w:r>
            <w:r>
              <w:rPr>
                <w:noProof/>
                <w:webHidden/>
              </w:rPr>
              <w:fldChar w:fldCharType="separate"/>
            </w:r>
            <w:r>
              <w:rPr>
                <w:noProof/>
                <w:webHidden/>
              </w:rPr>
              <w:t>36</w:t>
            </w:r>
            <w:r>
              <w:rPr>
                <w:noProof/>
                <w:webHidden/>
              </w:rPr>
              <w:fldChar w:fldCharType="end"/>
            </w:r>
          </w:hyperlink>
        </w:p>
        <w:p w14:paraId="1A8A6C98" w14:textId="2064ECED" w:rsidR="00B822B9" w:rsidRDefault="00B822B9">
          <w:pPr>
            <w:pStyle w:val="TOC2"/>
            <w:tabs>
              <w:tab w:val="right" w:leader="dot" w:pos="10042"/>
            </w:tabs>
            <w:rPr>
              <w:rFonts w:asciiTheme="minorHAnsi" w:eastAsiaTheme="minorEastAsia" w:hAnsiTheme="minorHAnsi" w:cstheme="minorBidi"/>
              <w:noProof/>
              <w:kern w:val="2"/>
              <w:sz w:val="24"/>
              <w14:ligatures w14:val="standardContextual"/>
            </w:rPr>
          </w:pPr>
          <w:hyperlink w:anchor="_Toc180397356" w:history="1">
            <w:r w:rsidRPr="005739B3">
              <w:rPr>
                <w:rStyle w:val="Hyperlink"/>
                <w:rFonts w:cstheme="minorHAnsi"/>
                <w:noProof/>
              </w:rPr>
              <w:t>Exams Archiving Policy</w:t>
            </w:r>
            <w:r>
              <w:rPr>
                <w:noProof/>
                <w:webHidden/>
              </w:rPr>
              <w:tab/>
            </w:r>
            <w:r>
              <w:rPr>
                <w:noProof/>
                <w:webHidden/>
              </w:rPr>
              <w:fldChar w:fldCharType="begin"/>
            </w:r>
            <w:r>
              <w:rPr>
                <w:noProof/>
                <w:webHidden/>
              </w:rPr>
              <w:instrText xml:space="preserve"> PAGEREF _Toc180397356 \h </w:instrText>
            </w:r>
            <w:r>
              <w:rPr>
                <w:noProof/>
                <w:webHidden/>
              </w:rPr>
            </w:r>
            <w:r>
              <w:rPr>
                <w:noProof/>
                <w:webHidden/>
              </w:rPr>
              <w:fldChar w:fldCharType="separate"/>
            </w:r>
            <w:r>
              <w:rPr>
                <w:noProof/>
                <w:webHidden/>
              </w:rPr>
              <w:t>37</w:t>
            </w:r>
            <w:r>
              <w:rPr>
                <w:noProof/>
                <w:webHidden/>
              </w:rPr>
              <w:fldChar w:fldCharType="end"/>
            </w:r>
          </w:hyperlink>
        </w:p>
        <w:p w14:paraId="666EDB6F" w14:textId="4B74D544" w:rsidR="00775F95" w:rsidRPr="0064792A" w:rsidRDefault="00775F95" w:rsidP="000D251C">
          <w:pPr>
            <w:spacing w:line="276" w:lineRule="auto"/>
            <w:jc w:val="both"/>
            <w:rPr>
              <w:rFonts w:cs="Arial"/>
            </w:rPr>
          </w:pPr>
          <w:r w:rsidRPr="0064792A">
            <w:rPr>
              <w:rFonts w:cs="Arial"/>
            </w:rPr>
            <w:fldChar w:fldCharType="end"/>
          </w:r>
        </w:p>
      </w:sdtContent>
    </w:sdt>
    <w:p w14:paraId="1C3E3B92" w14:textId="195A5A38" w:rsidR="00F16309" w:rsidRDefault="00F16309">
      <w:pPr>
        <w:spacing w:after="200" w:line="276" w:lineRule="auto"/>
        <w:rPr>
          <w:rFonts w:cs="Arial"/>
          <w:b/>
          <w:color w:val="003399"/>
          <w:sz w:val="24"/>
        </w:rPr>
      </w:pPr>
      <w:r>
        <w:rPr>
          <w:rFonts w:cs="Arial"/>
        </w:rPr>
        <w:br w:type="page"/>
      </w:r>
    </w:p>
    <w:p w14:paraId="034569C1" w14:textId="3E3F44C6" w:rsidR="00775F95" w:rsidRPr="00A05DAA" w:rsidRDefault="00775F95" w:rsidP="00AF67B3">
      <w:pPr>
        <w:pStyle w:val="Headinglevel1"/>
        <w:jc w:val="both"/>
        <w:rPr>
          <w:rFonts w:asciiTheme="minorHAnsi" w:hAnsiTheme="minorHAnsi" w:cstheme="minorHAnsi"/>
          <w:szCs w:val="24"/>
        </w:rPr>
      </w:pPr>
      <w:bookmarkStart w:id="2" w:name="_Toc180397209"/>
      <w:r w:rsidRPr="00A05DAA">
        <w:rPr>
          <w:rFonts w:asciiTheme="minorHAnsi" w:hAnsiTheme="minorHAnsi" w:cstheme="minorHAnsi"/>
          <w:szCs w:val="24"/>
        </w:rPr>
        <w:lastRenderedPageBreak/>
        <w:t>Purpose of the policy</w:t>
      </w:r>
      <w:bookmarkEnd w:id="2"/>
    </w:p>
    <w:p w14:paraId="023B23F4" w14:textId="1460288A" w:rsidR="00F16309" w:rsidRPr="00A05DAA" w:rsidRDefault="00775F95" w:rsidP="00AF67B3">
      <w:pPr>
        <w:spacing w:after="120"/>
        <w:jc w:val="both"/>
        <w:rPr>
          <w:rFonts w:asciiTheme="minorHAnsi" w:hAnsiTheme="minorHAnsi" w:cstheme="minorHAnsi"/>
          <w:szCs w:val="22"/>
        </w:rPr>
      </w:pPr>
      <w:r w:rsidRPr="00A05DAA">
        <w:rPr>
          <w:rFonts w:asciiTheme="minorHAnsi" w:hAnsiTheme="minorHAnsi" w:cstheme="minorHAnsi"/>
          <w:szCs w:val="22"/>
        </w:rPr>
        <w:t>The centre is committed to ensuring that the exam</w:t>
      </w:r>
      <w:r w:rsidR="005E2FE9">
        <w:rPr>
          <w:rFonts w:asciiTheme="minorHAnsi" w:hAnsiTheme="minorHAnsi" w:cstheme="minorHAnsi"/>
          <w:szCs w:val="22"/>
        </w:rPr>
        <w:t>ination</w:t>
      </w:r>
      <w:r w:rsidRPr="00A05DAA">
        <w:rPr>
          <w:rFonts w:asciiTheme="minorHAnsi" w:hAnsiTheme="minorHAnsi" w:cstheme="minorHAnsi"/>
          <w:szCs w:val="22"/>
        </w:rPr>
        <w:t>s</w:t>
      </w:r>
      <w:r w:rsidR="005E2FE9">
        <w:rPr>
          <w:rFonts w:asciiTheme="minorHAnsi" w:hAnsiTheme="minorHAnsi" w:cstheme="minorHAnsi"/>
          <w:szCs w:val="22"/>
        </w:rPr>
        <w:t>/assessments</w:t>
      </w:r>
      <w:r w:rsidRPr="00A05DAA">
        <w:rPr>
          <w:rFonts w:asciiTheme="minorHAnsi" w:hAnsiTheme="minorHAnsi" w:cstheme="minorHAnsi"/>
          <w:szCs w:val="22"/>
        </w:rPr>
        <w:t xml:space="preserve"> management and administration process is run effectively and efficiently</w:t>
      </w:r>
      <w:r w:rsidR="007F1D89" w:rsidRPr="00A05DAA">
        <w:rPr>
          <w:rFonts w:asciiTheme="minorHAnsi" w:hAnsiTheme="minorHAnsi" w:cstheme="minorHAnsi"/>
          <w:szCs w:val="22"/>
        </w:rPr>
        <w:t xml:space="preserve"> and in compliance with the published JCQ regulations and awarding body requirements</w:t>
      </w:r>
      <w:r w:rsidRPr="00A05DAA">
        <w:rPr>
          <w:rFonts w:asciiTheme="minorHAnsi" w:hAnsiTheme="minorHAnsi" w:cstheme="minorHAnsi"/>
          <w:szCs w:val="22"/>
        </w:rPr>
        <w:t xml:space="preserve">. </w:t>
      </w:r>
    </w:p>
    <w:p w14:paraId="18F6D06E" w14:textId="6575EC36" w:rsidR="00775F95" w:rsidRPr="00A05DAA" w:rsidRDefault="00775F95" w:rsidP="00AF67B3">
      <w:pPr>
        <w:jc w:val="both"/>
        <w:rPr>
          <w:rFonts w:asciiTheme="minorHAnsi" w:hAnsiTheme="minorHAnsi" w:cstheme="minorHAnsi"/>
          <w:szCs w:val="22"/>
        </w:rPr>
      </w:pPr>
      <w:r w:rsidRPr="00A05DAA">
        <w:rPr>
          <w:rFonts w:asciiTheme="minorHAnsi" w:hAnsiTheme="minorHAnsi" w:cstheme="minorHAnsi"/>
          <w:szCs w:val="22"/>
        </w:rPr>
        <w:t>This exam policy will ensure that:</w:t>
      </w:r>
    </w:p>
    <w:p w14:paraId="5E06FEBA" w14:textId="47702D2D" w:rsidR="008941A1" w:rsidRPr="00A05DAA" w:rsidRDefault="00A402A4" w:rsidP="00AF67B3">
      <w:pPr>
        <w:pStyle w:val="ListParagraph"/>
        <w:numPr>
          <w:ilvl w:val="0"/>
          <w:numId w:val="30"/>
        </w:numPr>
        <w:jc w:val="both"/>
        <w:rPr>
          <w:rFonts w:asciiTheme="minorHAnsi" w:hAnsiTheme="minorHAnsi" w:cstheme="minorHAnsi"/>
          <w:szCs w:val="22"/>
        </w:rPr>
      </w:pPr>
      <w:r w:rsidRPr="00A05DAA">
        <w:rPr>
          <w:rFonts w:asciiTheme="minorHAnsi" w:hAnsiTheme="minorHAnsi" w:cstheme="minorHAnsi"/>
          <w:szCs w:val="22"/>
        </w:rPr>
        <w:t xml:space="preserve">all aspects of the centre’s </w:t>
      </w:r>
      <w:r w:rsidR="00775F95" w:rsidRPr="00A05DAA">
        <w:rPr>
          <w:rFonts w:asciiTheme="minorHAnsi" w:hAnsiTheme="minorHAnsi" w:cstheme="minorHAnsi"/>
          <w:szCs w:val="22"/>
        </w:rPr>
        <w:t xml:space="preserve">process </w:t>
      </w:r>
      <w:proofErr w:type="gramStart"/>
      <w:r w:rsidR="00775F95" w:rsidRPr="00A05DAA">
        <w:rPr>
          <w:rFonts w:asciiTheme="minorHAnsi" w:hAnsiTheme="minorHAnsi" w:cstheme="minorHAnsi"/>
          <w:szCs w:val="22"/>
        </w:rPr>
        <w:t>is</w:t>
      </w:r>
      <w:proofErr w:type="gramEnd"/>
      <w:r w:rsidR="00775F95" w:rsidRPr="00A05DAA">
        <w:rPr>
          <w:rFonts w:asciiTheme="minorHAnsi" w:hAnsiTheme="minorHAnsi" w:cstheme="minorHAnsi"/>
          <w:szCs w:val="22"/>
        </w:rPr>
        <w:t xml:space="preserve"> documented</w:t>
      </w:r>
      <w:r w:rsidR="003B1CD5" w:rsidRPr="00A05DAA">
        <w:rPr>
          <w:rFonts w:asciiTheme="minorHAnsi" w:hAnsiTheme="minorHAnsi" w:cstheme="minorHAnsi"/>
          <w:szCs w:val="22"/>
        </w:rPr>
        <w:t xml:space="preserve">, supporting the </w:t>
      </w:r>
      <w:r w:rsidR="005E2FE9">
        <w:rPr>
          <w:rFonts w:asciiTheme="minorHAnsi" w:hAnsiTheme="minorHAnsi" w:cstheme="minorHAnsi"/>
          <w:szCs w:val="22"/>
        </w:rPr>
        <w:t>centre’s</w:t>
      </w:r>
      <w:r w:rsidR="003B1CD5" w:rsidRPr="00A05DAA">
        <w:rPr>
          <w:rFonts w:asciiTheme="minorHAnsi" w:hAnsiTheme="minorHAnsi" w:cstheme="minorHAnsi"/>
          <w:szCs w:val="22"/>
        </w:rPr>
        <w:t xml:space="preserve"> contingency plan,</w:t>
      </w:r>
      <w:r w:rsidR="00775F95" w:rsidRPr="00A05DAA">
        <w:rPr>
          <w:rFonts w:asciiTheme="minorHAnsi" w:hAnsiTheme="minorHAnsi" w:cstheme="minorHAnsi"/>
          <w:szCs w:val="22"/>
        </w:rPr>
        <w:t xml:space="preserve"> and other relevant exams-related policies</w:t>
      </w:r>
      <w:r w:rsidR="001B4CD0">
        <w:rPr>
          <w:rFonts w:asciiTheme="minorHAnsi" w:hAnsiTheme="minorHAnsi" w:cstheme="minorHAnsi"/>
          <w:szCs w:val="22"/>
        </w:rPr>
        <w:t xml:space="preserve"> and</w:t>
      </w:r>
      <w:r w:rsidR="00775F95" w:rsidRPr="00A05DAA">
        <w:rPr>
          <w:rFonts w:asciiTheme="minorHAnsi" w:hAnsiTheme="minorHAnsi" w:cstheme="minorHAnsi"/>
          <w:szCs w:val="22"/>
        </w:rPr>
        <w:t xml:space="preserve"> procedures are signposted</w:t>
      </w:r>
      <w:r w:rsidR="00DF6EFB" w:rsidRPr="00A05DAA">
        <w:rPr>
          <w:rFonts w:asciiTheme="minorHAnsi" w:hAnsiTheme="minorHAnsi" w:cstheme="minorHAnsi"/>
          <w:szCs w:val="22"/>
        </w:rPr>
        <w:t xml:space="preserve"> to</w:t>
      </w:r>
    </w:p>
    <w:p w14:paraId="4FEF38E9" w14:textId="77777777" w:rsidR="008941A1" w:rsidRPr="00A05DAA" w:rsidRDefault="00775F95" w:rsidP="00AF67B3">
      <w:pPr>
        <w:pStyle w:val="ListParagraph"/>
        <w:numPr>
          <w:ilvl w:val="0"/>
          <w:numId w:val="30"/>
        </w:numPr>
        <w:jc w:val="both"/>
        <w:rPr>
          <w:rFonts w:asciiTheme="minorHAnsi" w:hAnsiTheme="minorHAnsi" w:cstheme="minorHAnsi"/>
          <w:szCs w:val="22"/>
        </w:rPr>
      </w:pPr>
      <w:r w:rsidRPr="00A05DAA">
        <w:rPr>
          <w:rFonts w:asciiTheme="minorHAnsi" w:hAnsiTheme="minorHAnsi" w:cstheme="minorHAnsi"/>
          <w:szCs w:val="22"/>
        </w:rPr>
        <w:t>the workforce is well informed and supported</w:t>
      </w:r>
    </w:p>
    <w:p w14:paraId="6F588758" w14:textId="42722D05" w:rsidR="008941A1" w:rsidRPr="00A05DAA" w:rsidRDefault="00775F95" w:rsidP="00AF67B3">
      <w:pPr>
        <w:pStyle w:val="ListParagraph"/>
        <w:numPr>
          <w:ilvl w:val="0"/>
          <w:numId w:val="30"/>
        </w:numPr>
        <w:jc w:val="both"/>
        <w:rPr>
          <w:rFonts w:asciiTheme="minorHAnsi" w:hAnsiTheme="minorHAnsi" w:cstheme="minorHAnsi"/>
          <w:szCs w:val="22"/>
        </w:rPr>
      </w:pPr>
      <w:r w:rsidRPr="00A05DAA">
        <w:rPr>
          <w:rFonts w:asciiTheme="minorHAnsi" w:hAnsiTheme="minorHAnsi" w:cstheme="minorHAnsi"/>
          <w:szCs w:val="22"/>
        </w:rPr>
        <w:t>all centre staff involved in the process clearly understand their roles and responsibilities</w:t>
      </w:r>
    </w:p>
    <w:p w14:paraId="3105F33B" w14:textId="2F2FE768" w:rsidR="008941A1" w:rsidRPr="00A05DAA" w:rsidRDefault="00775F95" w:rsidP="00AF67B3">
      <w:pPr>
        <w:pStyle w:val="ListParagraph"/>
        <w:numPr>
          <w:ilvl w:val="0"/>
          <w:numId w:val="30"/>
        </w:numPr>
        <w:jc w:val="both"/>
        <w:rPr>
          <w:rFonts w:asciiTheme="minorHAnsi" w:hAnsiTheme="minorHAnsi" w:cstheme="minorHAnsi"/>
          <w:szCs w:val="22"/>
        </w:rPr>
      </w:pPr>
      <w:r w:rsidRPr="00A05DAA">
        <w:rPr>
          <w:rFonts w:asciiTheme="minorHAnsi" w:hAnsiTheme="minorHAnsi" w:cstheme="minorHAnsi"/>
          <w:szCs w:val="22"/>
        </w:rPr>
        <w:t xml:space="preserve">all exams and assessments are conducted </w:t>
      </w:r>
      <w:r w:rsidR="003B1CD5" w:rsidRPr="00A05DAA">
        <w:rPr>
          <w:rFonts w:asciiTheme="minorHAnsi" w:hAnsiTheme="minorHAnsi" w:cstheme="minorHAnsi"/>
          <w:szCs w:val="22"/>
        </w:rPr>
        <w:t>according to</w:t>
      </w:r>
      <w:r w:rsidRPr="00A05DAA">
        <w:rPr>
          <w:rFonts w:asciiTheme="minorHAnsi" w:hAnsiTheme="minorHAnsi" w:cstheme="minorHAnsi"/>
          <w:szCs w:val="22"/>
        </w:rPr>
        <w:t xml:space="preserve"> JCQ and awarding body regulations, guidance and instructions, thus </w:t>
      </w:r>
      <w:proofErr w:type="gramStart"/>
      <w:r w:rsidR="005F6493" w:rsidRPr="00A05DAA">
        <w:rPr>
          <w:rFonts w:asciiTheme="minorHAnsi" w:hAnsiTheme="minorHAnsi" w:cstheme="minorHAnsi"/>
          <w:szCs w:val="22"/>
        </w:rPr>
        <w:t>maintaining</w:t>
      </w:r>
      <w:r w:rsidRPr="00A05DAA">
        <w:rPr>
          <w:rFonts w:asciiTheme="minorHAnsi" w:hAnsiTheme="minorHAnsi" w:cstheme="minorHAnsi"/>
          <w:szCs w:val="22"/>
        </w:rPr>
        <w:t xml:space="preserve"> th</w:t>
      </w:r>
      <w:r w:rsidR="005F6493" w:rsidRPr="00A05DAA">
        <w:rPr>
          <w:rFonts w:asciiTheme="minorHAnsi" w:hAnsiTheme="minorHAnsi" w:cstheme="minorHAnsi"/>
          <w:szCs w:val="22"/>
        </w:rPr>
        <w:t>e integrity and security of the exam</w:t>
      </w:r>
      <w:r w:rsidR="005E2FE9">
        <w:rPr>
          <w:rFonts w:asciiTheme="minorHAnsi" w:hAnsiTheme="minorHAnsi" w:cstheme="minorHAnsi"/>
          <w:szCs w:val="22"/>
        </w:rPr>
        <w:t>ination</w:t>
      </w:r>
      <w:r w:rsidR="005F6493" w:rsidRPr="00A05DAA">
        <w:rPr>
          <w:rFonts w:asciiTheme="minorHAnsi" w:hAnsiTheme="minorHAnsi" w:cstheme="minorHAnsi"/>
          <w:szCs w:val="22"/>
        </w:rPr>
        <w:t>/assessment system at all times</w:t>
      </w:r>
      <w:proofErr w:type="gramEnd"/>
    </w:p>
    <w:p w14:paraId="1BD312F1" w14:textId="6D546E61" w:rsidR="00775F95" w:rsidRPr="00A05DAA" w:rsidRDefault="00775F95" w:rsidP="00AF67B3">
      <w:pPr>
        <w:pStyle w:val="ListParagraph"/>
        <w:numPr>
          <w:ilvl w:val="0"/>
          <w:numId w:val="30"/>
        </w:numPr>
        <w:jc w:val="both"/>
        <w:rPr>
          <w:rFonts w:asciiTheme="minorHAnsi" w:hAnsiTheme="minorHAnsi" w:cstheme="minorHAnsi"/>
          <w:szCs w:val="22"/>
        </w:rPr>
      </w:pPr>
      <w:r w:rsidRPr="00A05DAA">
        <w:rPr>
          <w:rFonts w:asciiTheme="minorHAnsi" w:hAnsiTheme="minorHAnsi" w:cstheme="minorHAnsi"/>
          <w:szCs w:val="22"/>
        </w:rPr>
        <w:t>exam candidates understand the process and what is expected of them</w:t>
      </w:r>
    </w:p>
    <w:p w14:paraId="2F133875" w14:textId="4535F448" w:rsidR="00775F95" w:rsidRPr="00A05DAA" w:rsidRDefault="00775F95" w:rsidP="00AF67B3">
      <w:pPr>
        <w:spacing w:before="120"/>
        <w:jc w:val="both"/>
        <w:rPr>
          <w:rFonts w:asciiTheme="minorHAnsi" w:hAnsiTheme="minorHAnsi" w:cstheme="minorHAnsi"/>
          <w:szCs w:val="22"/>
        </w:rPr>
      </w:pPr>
      <w:r w:rsidRPr="00A05DAA">
        <w:rPr>
          <w:rFonts w:asciiTheme="minorHAnsi" w:hAnsiTheme="minorHAnsi" w:cstheme="minorHAnsi"/>
          <w:szCs w:val="22"/>
        </w:rPr>
        <w:t>This policy is reviewed annually to ensure ways of working in the centre are accurately reflected and that exams and assessments are conducted to current JCQ (and awarding body) regulations, instructions and gui</w:t>
      </w:r>
      <w:r w:rsidR="00972D7E" w:rsidRPr="00A05DAA">
        <w:rPr>
          <w:rFonts w:asciiTheme="minorHAnsi" w:hAnsiTheme="minorHAnsi" w:cstheme="minorHAnsi"/>
          <w:szCs w:val="22"/>
        </w:rPr>
        <w:t xml:space="preserve">dance. </w:t>
      </w:r>
    </w:p>
    <w:p w14:paraId="0F69BACC" w14:textId="77777777" w:rsidR="00775F95" w:rsidRPr="00A05DAA" w:rsidRDefault="00775F95" w:rsidP="00AF67B3">
      <w:pPr>
        <w:spacing w:before="120" w:after="120"/>
        <w:jc w:val="both"/>
        <w:rPr>
          <w:rFonts w:asciiTheme="minorHAnsi" w:hAnsiTheme="minorHAnsi" w:cstheme="minorHAnsi"/>
          <w:szCs w:val="22"/>
        </w:rPr>
      </w:pPr>
      <w:r w:rsidRPr="00A05DAA">
        <w:rPr>
          <w:rFonts w:asciiTheme="minorHAnsi" w:hAnsiTheme="minorHAnsi" w:cstheme="minorHAnsi"/>
          <w:szCs w:val="22"/>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8941A1" w14:paraId="53B94F50" w14:textId="77777777" w:rsidTr="00775F95">
        <w:tc>
          <w:tcPr>
            <w:tcW w:w="10598" w:type="dxa"/>
          </w:tcPr>
          <w:p w14:paraId="662FD2DD" w14:textId="0289DB02" w:rsidR="005F6493" w:rsidRPr="00A05DAA" w:rsidRDefault="00F519BF" w:rsidP="00AF67B3">
            <w:pPr>
              <w:spacing w:before="120" w:after="120"/>
              <w:jc w:val="both"/>
              <w:rPr>
                <w:rFonts w:asciiTheme="minorHAnsi" w:hAnsiTheme="minorHAnsi" w:cstheme="minorHAnsi"/>
              </w:rPr>
            </w:pPr>
            <w:r w:rsidRPr="00A05DAA">
              <w:rPr>
                <w:rFonts w:asciiTheme="minorHAnsi" w:hAnsiTheme="minorHAnsi" w:cstheme="minorHAnsi"/>
              </w:rPr>
              <w:t>This policy is held electronically in the Staff shared area in the Exams folder for all staff to access as well as a hard copy available in the staff room. Staff will be made aware of this. It is the responsibility of everyone involved in the centre’s exam process to read, understand and implement.</w:t>
            </w:r>
          </w:p>
        </w:tc>
      </w:tr>
    </w:tbl>
    <w:p w14:paraId="1E2AA52C" w14:textId="77777777" w:rsidR="00AB0397" w:rsidRPr="00130C92" w:rsidRDefault="00775F95" w:rsidP="00AF67B3">
      <w:pPr>
        <w:pStyle w:val="Headinglevel1"/>
        <w:spacing w:before="240"/>
        <w:jc w:val="both"/>
        <w:rPr>
          <w:rFonts w:asciiTheme="minorHAnsi" w:hAnsiTheme="minorHAnsi" w:cstheme="minorHAnsi"/>
          <w:szCs w:val="24"/>
        </w:rPr>
      </w:pPr>
      <w:bookmarkStart w:id="3" w:name="_Toc180397210"/>
      <w:r w:rsidRPr="00130C92">
        <w:rPr>
          <w:rFonts w:asciiTheme="minorHAnsi" w:hAnsiTheme="minorHAnsi" w:cstheme="minorHAnsi"/>
          <w:szCs w:val="24"/>
        </w:rPr>
        <w:t>Roles and responsibilities overview</w:t>
      </w:r>
      <w:bookmarkEnd w:id="3"/>
    </w:p>
    <w:p w14:paraId="067EE142" w14:textId="77777777" w:rsidR="00EC7C09" w:rsidRPr="00EC7C09" w:rsidRDefault="001F7E14" w:rsidP="00EC7C09">
      <w:pPr>
        <w:pStyle w:val="NormalWeb"/>
        <w:spacing w:before="0" w:beforeAutospacing="0" w:after="120" w:afterAutospacing="0"/>
        <w:rPr>
          <w:rFonts w:asciiTheme="minorHAnsi" w:hAnsiTheme="minorHAnsi" w:cstheme="minorHAnsi"/>
          <w:szCs w:val="22"/>
        </w:rPr>
      </w:pPr>
      <w:r w:rsidRPr="00130C92">
        <w:rPr>
          <w:rFonts w:asciiTheme="minorHAnsi" w:hAnsiTheme="minorHAnsi" w:cstheme="minorHAnsi"/>
          <w:b/>
          <w:bCs/>
          <w:szCs w:val="22"/>
        </w:rPr>
        <w:t xml:space="preserve">The head of centre </w:t>
      </w:r>
      <w:r w:rsidRPr="00130C92">
        <w:rPr>
          <w:rFonts w:asciiTheme="minorHAnsi" w:hAnsiTheme="minorHAnsi" w:cstheme="minorHAnsi"/>
          <w:szCs w:val="22"/>
        </w:rPr>
        <w:t>is the individual who is accountable to the awarding bodies for ensuring that the centre is always compliant with the published</w:t>
      </w:r>
      <w:r w:rsidR="00FE2561" w:rsidRPr="00130C92">
        <w:rPr>
          <w:rFonts w:asciiTheme="minorHAnsi" w:hAnsiTheme="minorHAnsi" w:cstheme="minorHAnsi"/>
          <w:szCs w:val="22"/>
        </w:rPr>
        <w:t xml:space="preserve"> </w:t>
      </w:r>
      <w:r w:rsidRPr="00130C92">
        <w:rPr>
          <w:rFonts w:asciiTheme="minorHAnsi" w:hAnsiTheme="minorHAnsi" w:cstheme="minorHAnsi"/>
          <w:szCs w:val="22"/>
        </w:rPr>
        <w:t>JCQ regulations and awarding body requirements to ensure the security and integrity of the examinations/assessments.</w:t>
      </w:r>
      <w:r w:rsidR="0066033B">
        <w:rPr>
          <w:rFonts w:asciiTheme="minorHAnsi" w:hAnsiTheme="minorHAnsi" w:cstheme="minorHAnsi"/>
          <w:szCs w:val="22"/>
        </w:rPr>
        <w:t xml:space="preserve"> </w:t>
      </w:r>
      <w:r w:rsidR="0066033B" w:rsidRPr="00EC7C09">
        <w:rPr>
          <w:rFonts w:asciiTheme="minorHAnsi" w:hAnsiTheme="minorHAnsi" w:cstheme="minorHAnsi"/>
          <w:szCs w:val="22"/>
        </w:rPr>
        <w:t>This individual must have the authority to deploy</w:t>
      </w:r>
      <w:r w:rsidR="00EC7C09" w:rsidRPr="00EC7C09">
        <w:rPr>
          <w:rFonts w:asciiTheme="minorHAnsi" w:hAnsiTheme="minorHAnsi" w:cstheme="minorHAnsi"/>
          <w:szCs w:val="22"/>
        </w:rPr>
        <w:t xml:space="preserve"> the necessary resources to ensure that the centre is always compliant in meeting those published JCQ regulations and awarding body requirements. </w:t>
      </w:r>
    </w:p>
    <w:p w14:paraId="4C9467A2" w14:textId="77777777" w:rsidR="00EC7C09" w:rsidRPr="00EC7C09" w:rsidRDefault="00EC7C09" w:rsidP="00EC7C09">
      <w:pPr>
        <w:pStyle w:val="xmsonormal"/>
        <w:spacing w:after="120"/>
        <w:rPr>
          <w:rFonts w:asciiTheme="minorHAnsi" w:hAnsiTheme="minorHAnsi" w:cstheme="minorHAnsi"/>
        </w:rPr>
      </w:pPr>
      <w:r w:rsidRPr="00EC7C09">
        <w:rPr>
          <w:rFonts w:asciiTheme="minorHAnsi" w:hAnsiTheme="minorHAnsi" w:cstheme="minorHAnsi"/>
        </w:rPr>
        <w:t xml:space="preserve">Heads of </w:t>
      </w:r>
      <w:proofErr w:type="spellStart"/>
      <w:r w:rsidRPr="00EC7C09">
        <w:rPr>
          <w:rFonts w:asciiTheme="minorHAnsi" w:hAnsiTheme="minorHAnsi" w:cstheme="minorHAnsi"/>
        </w:rPr>
        <w:t>centre</w:t>
      </w:r>
      <w:proofErr w:type="spellEnd"/>
      <w:r w:rsidRPr="00EC7C09">
        <w:rPr>
          <w:rFonts w:asciiTheme="minorHAnsi" w:hAnsiTheme="minorHAnsi" w:cstheme="minorHAnsi"/>
        </w:rPr>
        <w:t xml:space="preserve"> must ensure that senior leadership teams and exam office personnel </w:t>
      </w:r>
      <w:proofErr w:type="spellStart"/>
      <w:r w:rsidRPr="00EC7C09">
        <w:rPr>
          <w:rFonts w:asciiTheme="minorHAnsi" w:hAnsiTheme="minorHAnsi" w:cstheme="minorHAnsi"/>
        </w:rPr>
        <w:t>familiarise</w:t>
      </w:r>
      <w:proofErr w:type="spellEnd"/>
      <w:r w:rsidRPr="00EC7C09">
        <w:rPr>
          <w:rFonts w:asciiTheme="minorHAnsi" w:hAnsiTheme="minorHAnsi" w:cstheme="minorHAnsi"/>
        </w:rPr>
        <w:t xml:space="preserve"> themselves with the entire contents of JCQ </w:t>
      </w:r>
      <w:r w:rsidRPr="00EC7C09">
        <w:rPr>
          <w:rFonts w:asciiTheme="minorHAnsi" w:hAnsiTheme="minorHAnsi" w:cstheme="minorHAnsi"/>
          <w:i/>
          <w:iCs/>
        </w:rPr>
        <w:t xml:space="preserve">General Regulations for Approved </w:t>
      </w:r>
      <w:proofErr w:type="spellStart"/>
      <w:r w:rsidRPr="00EC7C09">
        <w:rPr>
          <w:rFonts w:asciiTheme="minorHAnsi" w:hAnsiTheme="minorHAnsi" w:cstheme="minorHAnsi"/>
          <w:i/>
          <w:iCs/>
        </w:rPr>
        <w:t>Centres</w:t>
      </w:r>
      <w:proofErr w:type="spellEnd"/>
      <w:r w:rsidRPr="00EC7C09">
        <w:rPr>
          <w:rFonts w:asciiTheme="minorHAnsi" w:hAnsiTheme="minorHAnsi" w:cstheme="minorHAnsi"/>
        </w:rPr>
        <w:t xml:space="preserve"> booklet. </w:t>
      </w:r>
      <w:proofErr w:type="gramStart"/>
      <w:r w:rsidRPr="00EC7C09">
        <w:rPr>
          <w:rFonts w:asciiTheme="minorHAnsi" w:hAnsiTheme="minorHAnsi" w:cstheme="minorHAnsi"/>
        </w:rPr>
        <w:t>In particular, heads</w:t>
      </w:r>
      <w:proofErr w:type="gramEnd"/>
      <w:r w:rsidRPr="00EC7C09">
        <w:rPr>
          <w:rFonts w:asciiTheme="minorHAnsi" w:hAnsiTheme="minorHAnsi" w:cstheme="minorHAnsi"/>
        </w:rPr>
        <w:t xml:space="preserve"> of </w:t>
      </w:r>
      <w:proofErr w:type="spellStart"/>
      <w:r w:rsidRPr="00EC7C09">
        <w:rPr>
          <w:rFonts w:asciiTheme="minorHAnsi" w:hAnsiTheme="minorHAnsi" w:cstheme="minorHAnsi"/>
        </w:rPr>
        <w:t>centre</w:t>
      </w:r>
      <w:proofErr w:type="spellEnd"/>
      <w:r w:rsidRPr="00EC7C09">
        <w:rPr>
          <w:rFonts w:asciiTheme="minorHAnsi" w:hAnsiTheme="minorHAnsi" w:cstheme="minorHAnsi"/>
        </w:rPr>
        <w:t xml:space="preserve"> must </w:t>
      </w:r>
      <w:proofErr w:type="spellStart"/>
      <w:r w:rsidRPr="00EC7C09">
        <w:rPr>
          <w:rFonts w:asciiTheme="minorHAnsi" w:hAnsiTheme="minorHAnsi" w:cstheme="minorHAnsi"/>
        </w:rPr>
        <w:t>familiarise</w:t>
      </w:r>
      <w:proofErr w:type="spellEnd"/>
      <w:r w:rsidRPr="00EC7C09">
        <w:rPr>
          <w:rFonts w:asciiTheme="minorHAnsi" w:hAnsiTheme="minorHAnsi" w:cstheme="minorHAnsi"/>
        </w:rPr>
        <w:t xml:space="preserve"> themselves with sections 5.1, 5.3 and 5.4. </w:t>
      </w:r>
    </w:p>
    <w:p w14:paraId="745896B4" w14:textId="77777777" w:rsidR="00EC7C09" w:rsidRPr="00EC7C09" w:rsidRDefault="00EC7C09" w:rsidP="00EC7C09">
      <w:pPr>
        <w:pStyle w:val="xmsonormal"/>
        <w:spacing w:after="120"/>
        <w:rPr>
          <w:rFonts w:asciiTheme="minorHAnsi" w:hAnsiTheme="minorHAnsi" w:cstheme="minorHAnsi"/>
        </w:rPr>
      </w:pPr>
      <w:r w:rsidRPr="00EC7C09">
        <w:rPr>
          <w:rFonts w:asciiTheme="minorHAnsi" w:hAnsiTheme="minorHAnsi" w:cstheme="minorHAnsi"/>
        </w:rPr>
        <w:t xml:space="preserve">Heads of </w:t>
      </w:r>
      <w:proofErr w:type="spellStart"/>
      <w:r w:rsidRPr="00EC7C09">
        <w:rPr>
          <w:rFonts w:asciiTheme="minorHAnsi" w:hAnsiTheme="minorHAnsi" w:cstheme="minorHAnsi"/>
        </w:rPr>
        <w:t>centre</w:t>
      </w:r>
      <w:proofErr w:type="spellEnd"/>
      <w:r w:rsidRPr="00EC7C09">
        <w:rPr>
          <w:rFonts w:asciiTheme="minorHAnsi" w:hAnsiTheme="minorHAnsi" w:cstheme="minorHAnsi"/>
        </w:rPr>
        <w:t xml:space="preserve"> must ensure that relevant members of staff respond promptly to requests for information from awarding bodies relating to the administration and conducting of examinations/assessments. </w:t>
      </w:r>
      <w:r w:rsidRPr="00EC7C09">
        <w:rPr>
          <w:rFonts w:asciiTheme="minorHAnsi" w:hAnsiTheme="minorHAnsi" w:cstheme="minorHAnsi"/>
          <w:color w:val="595959" w:themeColor="text1" w:themeTint="A6"/>
        </w:rPr>
        <w:t>(</w:t>
      </w:r>
      <w:hyperlink r:id="rId14" w:history="1">
        <w:r w:rsidRPr="00EC7C09">
          <w:rPr>
            <w:rStyle w:val="Hyperlink"/>
            <w:rFonts w:asciiTheme="minorHAnsi" w:hAnsiTheme="minorHAnsi" w:cstheme="minorHAnsi"/>
            <w:color w:val="0070C0"/>
            <w:u w:val="none"/>
          </w:rPr>
          <w:t>GR</w:t>
        </w:r>
      </w:hyperlink>
      <w:r w:rsidRPr="00EC7C09">
        <w:rPr>
          <w:rStyle w:val="Hyperlink"/>
          <w:rFonts w:asciiTheme="minorHAnsi" w:hAnsiTheme="minorHAnsi" w:cstheme="minorHAnsi"/>
          <w:color w:val="595959" w:themeColor="text1" w:themeTint="A6"/>
          <w:u w:val="none"/>
        </w:rPr>
        <w:t xml:space="preserve">, section </w:t>
      </w:r>
      <w:r w:rsidRPr="00EC7C09">
        <w:rPr>
          <w:rFonts w:asciiTheme="minorHAnsi" w:hAnsiTheme="minorHAnsi" w:cstheme="minorHAnsi"/>
          <w:color w:val="595959" w:themeColor="text1" w:themeTint="A6"/>
        </w:rPr>
        <w:t>1)</w:t>
      </w:r>
    </w:p>
    <w:p w14:paraId="29E44A6C" w14:textId="059A63F7" w:rsidR="00AF67B3" w:rsidRPr="00130C92" w:rsidRDefault="00AF67B3" w:rsidP="00AF67B3">
      <w:pPr>
        <w:pStyle w:val="NormalWeb"/>
        <w:spacing w:before="120" w:beforeAutospacing="0" w:after="120" w:afterAutospacing="0"/>
        <w:rPr>
          <w:rFonts w:asciiTheme="minorHAnsi" w:hAnsiTheme="minorHAnsi" w:cstheme="minorHAnsi"/>
          <w:szCs w:val="22"/>
        </w:rPr>
      </w:pPr>
    </w:p>
    <w:p w14:paraId="6243036F" w14:textId="19CFB45D" w:rsidR="00AF67B3" w:rsidRPr="00130C92" w:rsidRDefault="001F7E14" w:rsidP="00AF67B3">
      <w:pPr>
        <w:pStyle w:val="NormalWeb"/>
        <w:spacing w:before="120" w:beforeAutospacing="0" w:after="120" w:afterAutospacing="0"/>
        <w:rPr>
          <w:rFonts w:asciiTheme="minorHAnsi" w:hAnsiTheme="minorHAnsi" w:cstheme="minorHAnsi"/>
          <w:szCs w:val="22"/>
        </w:rPr>
      </w:pPr>
      <w:r w:rsidRPr="00130C92">
        <w:rPr>
          <w:rFonts w:asciiTheme="minorHAnsi" w:hAnsiTheme="minorHAnsi" w:cstheme="minorHAnsi"/>
          <w:b/>
          <w:bCs/>
          <w:szCs w:val="22"/>
        </w:rPr>
        <w:t xml:space="preserve">The examinations officer </w:t>
      </w:r>
      <w:r w:rsidRPr="00130C92">
        <w:rPr>
          <w:rFonts w:asciiTheme="minorHAnsi" w:hAnsiTheme="minorHAnsi" w:cstheme="minorHAnsi"/>
          <w:szCs w:val="22"/>
        </w:rPr>
        <w:t xml:space="preserve">is the person appointed by the head of centre to act on behalf of, and be the main point of contact for, the centre in matters relating to the general administration of awarding body examinations and assessments. </w:t>
      </w:r>
    </w:p>
    <w:p w14:paraId="0C724885" w14:textId="155ACB07" w:rsidR="00C76A98" w:rsidRDefault="001F7E14" w:rsidP="00AF67B3">
      <w:pPr>
        <w:pStyle w:val="NormalWeb"/>
        <w:spacing w:before="120" w:beforeAutospacing="0" w:after="120" w:afterAutospacing="0"/>
        <w:rPr>
          <w:rFonts w:asciiTheme="minorHAnsi" w:hAnsiTheme="minorHAnsi" w:cstheme="minorHAnsi"/>
          <w:color w:val="595959" w:themeColor="text1" w:themeTint="A6"/>
          <w:sz w:val="20"/>
          <w:szCs w:val="20"/>
        </w:rPr>
      </w:pPr>
      <w:r w:rsidRPr="00130C92">
        <w:rPr>
          <w:rFonts w:asciiTheme="minorHAnsi" w:hAnsiTheme="minorHAnsi" w:cstheme="minorHAnsi"/>
          <w:b/>
          <w:bCs/>
          <w:szCs w:val="22"/>
        </w:rPr>
        <w:t>The head</w:t>
      </w:r>
      <w:r w:rsidR="004C2A51">
        <w:rPr>
          <w:rFonts w:asciiTheme="minorHAnsi" w:hAnsiTheme="minorHAnsi" w:cstheme="minorHAnsi"/>
          <w:b/>
          <w:bCs/>
          <w:szCs w:val="22"/>
        </w:rPr>
        <w:t>t</w:t>
      </w:r>
      <w:r w:rsidR="00EB78EC">
        <w:rPr>
          <w:rFonts w:asciiTheme="minorHAnsi" w:hAnsiTheme="minorHAnsi" w:cstheme="minorHAnsi"/>
          <w:b/>
          <w:bCs/>
          <w:szCs w:val="22"/>
        </w:rPr>
        <w:t>eacher/Principal on site (the head</w:t>
      </w:r>
      <w:r w:rsidRPr="00130C92">
        <w:rPr>
          <w:rFonts w:asciiTheme="minorHAnsi" w:hAnsiTheme="minorHAnsi" w:cstheme="minorHAnsi"/>
          <w:b/>
          <w:bCs/>
          <w:szCs w:val="22"/>
        </w:rPr>
        <w:t xml:space="preserve"> of centre</w:t>
      </w:r>
      <w:r w:rsidR="00EB78EC">
        <w:rPr>
          <w:rFonts w:asciiTheme="minorHAnsi" w:hAnsiTheme="minorHAnsi" w:cstheme="minorHAnsi"/>
          <w:b/>
          <w:bCs/>
          <w:szCs w:val="22"/>
        </w:rPr>
        <w:t>)</w:t>
      </w:r>
      <w:r w:rsidRPr="00130C92">
        <w:rPr>
          <w:rFonts w:asciiTheme="minorHAnsi" w:hAnsiTheme="minorHAnsi" w:cstheme="minorHAnsi"/>
          <w:b/>
          <w:bCs/>
          <w:szCs w:val="22"/>
        </w:rPr>
        <w:t xml:space="preserve"> may not appoint themselves as the examinations officer. </w:t>
      </w:r>
      <w:r w:rsidRPr="00130C92">
        <w:rPr>
          <w:rFonts w:asciiTheme="minorHAnsi" w:hAnsiTheme="minorHAnsi" w:cstheme="minorHAnsi"/>
          <w:szCs w:val="22"/>
        </w:rPr>
        <w:t>A head of centre and an examinations officer are two distinct and separate roles.</w:t>
      </w:r>
      <w:r w:rsidRPr="00130C92">
        <w:rPr>
          <w:rFonts w:asciiTheme="minorHAnsi" w:hAnsiTheme="minorHAnsi" w:cstheme="minorHAnsi"/>
          <w:color w:val="595959" w:themeColor="text1" w:themeTint="A6"/>
          <w:szCs w:val="22"/>
        </w:rPr>
        <w:t xml:space="preserve"> </w:t>
      </w:r>
      <w:r w:rsidR="00BE2E51" w:rsidRPr="00130C92">
        <w:rPr>
          <w:rFonts w:asciiTheme="minorHAnsi" w:hAnsiTheme="minorHAnsi" w:cstheme="minorHAnsi"/>
          <w:color w:val="595959" w:themeColor="text1" w:themeTint="A6"/>
          <w:sz w:val="20"/>
          <w:szCs w:val="20"/>
        </w:rPr>
        <w:t>(</w:t>
      </w:r>
      <w:hyperlink r:id="rId15" w:history="1">
        <w:r w:rsidR="00C76A98" w:rsidRPr="00130C92">
          <w:rPr>
            <w:rStyle w:val="Hyperlink"/>
            <w:rFonts w:asciiTheme="minorHAnsi" w:hAnsiTheme="minorHAnsi" w:cstheme="minorHAnsi"/>
            <w:sz w:val="20"/>
            <w:szCs w:val="20"/>
            <w:u w:val="none"/>
          </w:rPr>
          <w:t>GR</w:t>
        </w:r>
      </w:hyperlink>
      <w:r w:rsidR="00AF67B3" w:rsidRPr="00130C92">
        <w:rPr>
          <w:rStyle w:val="Hyperlink"/>
          <w:rFonts w:asciiTheme="minorHAnsi" w:hAnsiTheme="minorHAnsi" w:cstheme="minorHAnsi"/>
          <w:color w:val="595959" w:themeColor="text1" w:themeTint="A6"/>
          <w:sz w:val="20"/>
          <w:szCs w:val="20"/>
          <w:u w:val="none"/>
        </w:rPr>
        <w:t xml:space="preserve">, section </w:t>
      </w:r>
      <w:r w:rsidR="00C76A98" w:rsidRPr="00130C92">
        <w:rPr>
          <w:rFonts w:asciiTheme="minorHAnsi" w:hAnsiTheme="minorHAnsi" w:cstheme="minorHAnsi"/>
          <w:color w:val="595959" w:themeColor="text1" w:themeTint="A6"/>
          <w:sz w:val="20"/>
          <w:szCs w:val="20"/>
        </w:rPr>
        <w:t>2</w:t>
      </w:r>
      <w:r w:rsidR="00BD08C5" w:rsidRPr="00130C92">
        <w:rPr>
          <w:rFonts w:asciiTheme="minorHAnsi" w:hAnsiTheme="minorHAnsi" w:cstheme="minorHAnsi"/>
          <w:color w:val="595959" w:themeColor="text1" w:themeTint="A6"/>
          <w:sz w:val="20"/>
          <w:szCs w:val="20"/>
        </w:rPr>
        <w:t>)</w:t>
      </w:r>
    </w:p>
    <w:p w14:paraId="59D611FE" w14:textId="15265C34" w:rsidR="00F519BF" w:rsidRDefault="00A320CD" w:rsidP="00A320CD">
      <w:pPr>
        <w:pStyle w:val="xmsonormal"/>
        <w:spacing w:after="120"/>
        <w:rPr>
          <w:rFonts w:ascii="Tahoma" w:hAnsi="Tahoma" w:cs="Tahoma"/>
          <w:color w:val="595959" w:themeColor="text1" w:themeTint="A6"/>
          <w:sz w:val="20"/>
          <w:szCs w:val="20"/>
        </w:rPr>
      </w:pPr>
      <w:r w:rsidRPr="00A320CD">
        <w:rPr>
          <w:rFonts w:asciiTheme="minorHAnsi" w:hAnsiTheme="minorHAnsi" w:cstheme="minorHAnsi"/>
          <w:lang w:val="en-GB"/>
        </w:rPr>
        <w:t xml:space="preserve">The head of centre and/or examinations officer may operate across more than one centre. In such cases the head of centre must ensure there is suitable </w:t>
      </w:r>
      <w:r w:rsidR="00EB4648">
        <w:rPr>
          <w:rFonts w:asciiTheme="minorHAnsi" w:hAnsiTheme="minorHAnsi" w:cstheme="minorHAnsi"/>
          <w:lang w:val="en-GB"/>
        </w:rPr>
        <w:t>senior leadership team</w:t>
      </w:r>
      <w:r w:rsidR="006210ED">
        <w:rPr>
          <w:rFonts w:asciiTheme="minorHAnsi" w:hAnsiTheme="minorHAnsi" w:cstheme="minorHAnsi"/>
          <w:lang w:val="en-GB"/>
        </w:rPr>
        <w:t xml:space="preserve"> </w:t>
      </w:r>
      <w:r w:rsidRPr="00A320CD">
        <w:rPr>
          <w:rFonts w:asciiTheme="minorHAnsi" w:hAnsiTheme="minorHAnsi" w:cstheme="minorHAnsi"/>
          <w:lang w:val="en-GB"/>
        </w:rPr>
        <w:t>support in place, so they can meet their obligations across all centres for which they are responsible. The head of centre must ensure that these arrangements are covered by their examination contingency plan.</w:t>
      </w:r>
      <w:r w:rsidRPr="00AF67B3">
        <w:rPr>
          <w:rFonts w:ascii="Tahoma" w:hAnsi="Tahoma" w:cs="Tahoma"/>
          <w:color w:val="595959" w:themeColor="text1" w:themeTint="A6"/>
        </w:rPr>
        <w:t xml:space="preserve"> </w:t>
      </w:r>
      <w:r w:rsidRPr="00FE2561">
        <w:rPr>
          <w:rFonts w:ascii="Tahoma" w:hAnsi="Tahoma" w:cs="Tahoma"/>
          <w:color w:val="595959" w:themeColor="text1" w:themeTint="A6"/>
          <w:sz w:val="20"/>
          <w:szCs w:val="20"/>
        </w:rPr>
        <w:t>(</w:t>
      </w:r>
      <w:hyperlink r:id="rId16" w:history="1">
        <w:r w:rsidRPr="0072000C">
          <w:rPr>
            <w:rStyle w:val="Hyperlink"/>
            <w:rFonts w:ascii="Tahoma" w:hAnsi="Tahoma" w:cs="Tahoma"/>
            <w:color w:val="0070C0"/>
            <w:sz w:val="20"/>
            <w:szCs w:val="20"/>
            <w:u w:val="none"/>
          </w:rPr>
          <w:t>GR</w:t>
        </w:r>
      </w:hyperlink>
      <w:r w:rsidRPr="00FE2561">
        <w:rPr>
          <w:rStyle w:val="Hyperlink"/>
          <w:rFonts w:ascii="Tahoma" w:hAnsi="Tahoma" w:cs="Tahoma"/>
          <w:color w:val="595959" w:themeColor="text1" w:themeTint="A6"/>
          <w:sz w:val="20"/>
          <w:szCs w:val="20"/>
          <w:u w:val="none"/>
        </w:rPr>
        <w:t xml:space="preserve">, section </w:t>
      </w:r>
      <w:r w:rsidRPr="00FE2561">
        <w:rPr>
          <w:rFonts w:ascii="Tahoma" w:hAnsi="Tahoma" w:cs="Tahoma"/>
          <w:color w:val="595959" w:themeColor="text1" w:themeTint="A6"/>
          <w:sz w:val="20"/>
          <w:szCs w:val="20"/>
        </w:rPr>
        <w:t>2)</w:t>
      </w:r>
    </w:p>
    <w:p w14:paraId="4C42D245" w14:textId="77777777" w:rsidR="00A320CD" w:rsidRPr="00A320CD" w:rsidRDefault="00A320CD" w:rsidP="00A320CD">
      <w:pPr>
        <w:pStyle w:val="xmsonormal"/>
        <w:spacing w:after="120"/>
        <w:rPr>
          <w:rFonts w:ascii="Tahoma" w:hAnsi="Tahoma" w:cs="Tahoma"/>
          <w:lang w:val="en-GB"/>
        </w:rPr>
      </w:pPr>
    </w:p>
    <w:p w14:paraId="3C8A788B" w14:textId="36679AFF" w:rsidR="00AF67B3" w:rsidRDefault="00AF67B3" w:rsidP="00225D34">
      <w:pPr>
        <w:spacing w:after="120"/>
        <w:rPr>
          <w:rFonts w:asciiTheme="minorHAnsi" w:hAnsiTheme="minorHAnsi" w:cstheme="minorHAnsi"/>
          <w:b/>
          <w:bCs/>
          <w:szCs w:val="22"/>
        </w:rPr>
      </w:pPr>
      <w:r w:rsidRPr="00130C92">
        <w:rPr>
          <w:rFonts w:asciiTheme="minorHAnsi" w:hAnsiTheme="minorHAnsi" w:cstheme="minorHAnsi"/>
          <w:b/>
          <w:bCs/>
          <w:szCs w:val="22"/>
        </w:rPr>
        <w:t xml:space="preserve">Head of </w:t>
      </w:r>
      <w:r w:rsidR="00F519BF" w:rsidRPr="00130C92">
        <w:rPr>
          <w:rFonts w:asciiTheme="minorHAnsi" w:hAnsiTheme="minorHAnsi" w:cstheme="minorHAnsi"/>
          <w:b/>
          <w:bCs/>
          <w:szCs w:val="22"/>
        </w:rPr>
        <w:t xml:space="preserve">Centre Responsibilities </w:t>
      </w:r>
    </w:p>
    <w:p w14:paraId="3BA31C3B" w14:textId="2CC00A78" w:rsidR="005E2FE9" w:rsidRDefault="005E2FE9" w:rsidP="00225D34">
      <w:pPr>
        <w:spacing w:after="120"/>
        <w:rPr>
          <w:rFonts w:asciiTheme="minorHAnsi" w:hAnsiTheme="minorHAnsi" w:cstheme="minorHAnsi"/>
          <w:szCs w:val="22"/>
        </w:rPr>
      </w:pPr>
      <w:r>
        <w:rPr>
          <w:rFonts w:asciiTheme="minorHAnsi" w:hAnsiTheme="minorHAnsi" w:cstheme="minorHAnsi"/>
          <w:szCs w:val="22"/>
        </w:rPr>
        <w:t>The Head of centre must ensure that senior leadership teams and exam office personnel familiarise themselves with the entire contents of the current General Regulations for Approved Centres (GR) booklet. In particular, the head of centre must familiarise themselves with paragraphs 5.1, 5.3 and 5.4.</w:t>
      </w:r>
    </w:p>
    <w:p w14:paraId="65F6B313" w14:textId="2D006625" w:rsidR="005E2FE9" w:rsidRDefault="005E2FE9" w:rsidP="00225D34">
      <w:pPr>
        <w:spacing w:after="120"/>
        <w:rPr>
          <w:rFonts w:asciiTheme="minorHAnsi" w:hAnsiTheme="minorHAnsi" w:cstheme="minorHAnsi"/>
          <w:szCs w:val="22"/>
        </w:rPr>
      </w:pPr>
      <w:r>
        <w:rPr>
          <w:rFonts w:asciiTheme="minorHAnsi" w:hAnsiTheme="minorHAnsi" w:cstheme="minorHAnsi"/>
          <w:szCs w:val="22"/>
        </w:rPr>
        <w:lastRenderedPageBreak/>
        <w:t xml:space="preserve">The head of centre must ensure that relevant members of staff respond promptly to actions raised by the JCQ Inspection service. Failure to do so could result in the centre not receiving or being able to access question papers and other confidential assessment materials. Ultimately, </w:t>
      </w:r>
      <w:r w:rsidR="00FF62ED">
        <w:rPr>
          <w:rFonts w:asciiTheme="minorHAnsi" w:hAnsiTheme="minorHAnsi" w:cstheme="minorHAnsi"/>
          <w:szCs w:val="22"/>
        </w:rPr>
        <w:t>awarding bodies could withdraw approval of the centre.</w:t>
      </w:r>
    </w:p>
    <w:p w14:paraId="62B38D3F" w14:textId="57470B5C" w:rsidR="00FF62ED" w:rsidRPr="005E2FE9" w:rsidRDefault="00FF62ED" w:rsidP="00225D34">
      <w:pPr>
        <w:spacing w:after="120"/>
        <w:rPr>
          <w:rFonts w:asciiTheme="minorHAnsi" w:hAnsiTheme="minorHAnsi" w:cstheme="minorHAnsi"/>
          <w:szCs w:val="22"/>
        </w:rPr>
      </w:pPr>
      <w:r>
        <w:rPr>
          <w:rFonts w:asciiTheme="minorHAnsi" w:hAnsiTheme="minorHAnsi" w:cstheme="minorHAnsi"/>
          <w:szCs w:val="22"/>
        </w:rPr>
        <w:t>The head of centre must ensure that relevant members of staff respond promptly to requests for information from awarding bodies relating to the administration and conducting of examinations/assessments.</w:t>
      </w:r>
    </w:p>
    <w:p w14:paraId="273F30AF" w14:textId="34B30ADA" w:rsidR="00AF67B3" w:rsidRDefault="00AF67B3" w:rsidP="00225D34">
      <w:pPr>
        <w:rPr>
          <w:rFonts w:asciiTheme="minorHAnsi" w:hAnsiTheme="minorHAnsi" w:cstheme="minorHAnsi"/>
          <w:i/>
          <w:iCs/>
          <w:szCs w:val="22"/>
        </w:rPr>
      </w:pPr>
      <w:r w:rsidRPr="00130C92">
        <w:rPr>
          <w:rFonts w:asciiTheme="minorHAnsi" w:hAnsiTheme="minorHAnsi" w:cstheme="minorHAnsi"/>
          <w:b/>
          <w:bCs/>
          <w:szCs w:val="22"/>
        </w:rPr>
        <w:t>It is the responsibility of the head of centre to ensure that all staff comply with the instructions in th</w:t>
      </w:r>
      <w:r w:rsidR="006210ED">
        <w:rPr>
          <w:rFonts w:asciiTheme="minorHAnsi" w:hAnsiTheme="minorHAnsi" w:cstheme="minorHAnsi"/>
          <w:b/>
          <w:bCs/>
          <w:szCs w:val="22"/>
        </w:rPr>
        <w:t>e</w:t>
      </w:r>
      <w:r w:rsidR="00E808AD">
        <w:rPr>
          <w:rFonts w:asciiTheme="minorHAnsi" w:hAnsiTheme="minorHAnsi" w:cstheme="minorHAnsi"/>
          <w:b/>
          <w:bCs/>
          <w:szCs w:val="22"/>
        </w:rPr>
        <w:t xml:space="preserve"> </w:t>
      </w:r>
      <w:r w:rsidR="00E808AD">
        <w:rPr>
          <w:rFonts w:asciiTheme="minorHAnsi" w:hAnsiTheme="minorHAnsi" w:cstheme="minorHAnsi"/>
          <w:b/>
          <w:bCs/>
          <w:i/>
          <w:iCs/>
          <w:szCs w:val="22"/>
        </w:rPr>
        <w:t>(Instructions for conducting examinations)</w:t>
      </w:r>
      <w:r w:rsidR="00FF62ED">
        <w:rPr>
          <w:rFonts w:asciiTheme="minorHAnsi" w:hAnsiTheme="minorHAnsi" w:cstheme="minorHAnsi"/>
          <w:b/>
          <w:bCs/>
          <w:i/>
          <w:iCs/>
          <w:szCs w:val="22"/>
        </w:rPr>
        <w:t xml:space="preserve"> </w:t>
      </w:r>
      <w:r w:rsidR="00FF62ED">
        <w:rPr>
          <w:rFonts w:asciiTheme="minorHAnsi" w:hAnsiTheme="minorHAnsi" w:cstheme="minorHAnsi"/>
          <w:b/>
          <w:bCs/>
          <w:szCs w:val="22"/>
        </w:rPr>
        <w:t>document</w:t>
      </w:r>
      <w:r w:rsidRPr="00130C92">
        <w:rPr>
          <w:rFonts w:asciiTheme="minorHAnsi" w:hAnsiTheme="minorHAnsi" w:cstheme="minorHAnsi"/>
          <w:szCs w:val="22"/>
        </w:rPr>
        <w:t xml:space="preserve">. Failure to do so may constitute malpractice as defined in the JCQ </w:t>
      </w:r>
      <w:r w:rsidR="00FF62ED">
        <w:rPr>
          <w:rFonts w:asciiTheme="minorHAnsi" w:hAnsiTheme="minorHAnsi" w:cstheme="minorHAnsi"/>
          <w:szCs w:val="22"/>
        </w:rPr>
        <w:t>document</w:t>
      </w:r>
      <w:r w:rsidRPr="00130C92">
        <w:rPr>
          <w:rFonts w:asciiTheme="minorHAnsi" w:hAnsiTheme="minorHAnsi" w:cstheme="minorHAnsi"/>
          <w:szCs w:val="22"/>
        </w:rPr>
        <w:t xml:space="preserve"> </w:t>
      </w:r>
      <w:r w:rsidRPr="00130C92">
        <w:rPr>
          <w:rFonts w:asciiTheme="minorHAnsi" w:hAnsiTheme="minorHAnsi" w:cstheme="minorHAnsi"/>
          <w:i/>
          <w:iCs/>
          <w:szCs w:val="22"/>
        </w:rPr>
        <w:t>Suspected Malpractice: Policies and Procedures, 1 September 202</w:t>
      </w:r>
      <w:r w:rsidR="005E2FE9">
        <w:rPr>
          <w:rFonts w:asciiTheme="minorHAnsi" w:hAnsiTheme="minorHAnsi" w:cstheme="minorHAnsi"/>
          <w:i/>
          <w:iCs/>
          <w:szCs w:val="22"/>
        </w:rPr>
        <w:t>4</w:t>
      </w:r>
      <w:r w:rsidRPr="00130C92">
        <w:rPr>
          <w:rFonts w:asciiTheme="minorHAnsi" w:hAnsiTheme="minorHAnsi" w:cstheme="minorHAnsi"/>
          <w:i/>
          <w:iCs/>
          <w:szCs w:val="22"/>
        </w:rPr>
        <w:t xml:space="preserve"> to 31 August 202</w:t>
      </w:r>
      <w:r w:rsidR="005E2FE9">
        <w:rPr>
          <w:rFonts w:asciiTheme="minorHAnsi" w:hAnsiTheme="minorHAnsi" w:cstheme="minorHAnsi"/>
          <w:i/>
          <w:iCs/>
          <w:szCs w:val="22"/>
        </w:rPr>
        <w:t>5</w:t>
      </w:r>
      <w:r w:rsidR="00FF62ED">
        <w:rPr>
          <w:rFonts w:asciiTheme="minorHAnsi" w:hAnsiTheme="minorHAnsi" w:cstheme="minorHAnsi"/>
          <w:i/>
          <w:iCs/>
          <w:szCs w:val="22"/>
        </w:rPr>
        <w:t>.</w:t>
      </w:r>
      <w:r w:rsidRPr="00130C92">
        <w:rPr>
          <w:rFonts w:asciiTheme="minorHAnsi" w:hAnsiTheme="minorHAnsi" w:cstheme="minorHAnsi"/>
          <w:i/>
          <w:iCs/>
          <w:szCs w:val="22"/>
        </w:rPr>
        <w:t xml:space="preserve"> </w:t>
      </w:r>
    </w:p>
    <w:p w14:paraId="53F4DCC8" w14:textId="77777777" w:rsidR="001B4CD0" w:rsidRDefault="001B4CD0" w:rsidP="00225D34">
      <w:pPr>
        <w:rPr>
          <w:rFonts w:asciiTheme="minorHAnsi" w:hAnsiTheme="minorHAnsi" w:cstheme="minorHAnsi"/>
          <w:i/>
          <w:iCs/>
          <w:szCs w:val="22"/>
        </w:rPr>
      </w:pPr>
    </w:p>
    <w:p w14:paraId="2D7DBDAB" w14:textId="49D55074" w:rsidR="001B4CD0" w:rsidRDefault="001B4CD0" w:rsidP="00225D34">
      <w:pPr>
        <w:rPr>
          <w:rFonts w:asciiTheme="minorHAnsi" w:hAnsiTheme="minorHAnsi" w:cstheme="minorHAnsi"/>
          <w:szCs w:val="22"/>
        </w:rPr>
      </w:pPr>
      <w:r>
        <w:rPr>
          <w:rFonts w:asciiTheme="minorHAnsi" w:hAnsiTheme="minorHAnsi" w:cstheme="minorHAnsi"/>
          <w:szCs w:val="22"/>
        </w:rPr>
        <w:t>(GR 5.1) The head of centre must ensure:</w:t>
      </w:r>
    </w:p>
    <w:p w14:paraId="16A3EC0C" w14:textId="6130576D" w:rsidR="001B4CD0" w:rsidRDefault="001B4CD0" w:rsidP="001B4CD0">
      <w:pPr>
        <w:pStyle w:val="ListParagraph"/>
        <w:numPr>
          <w:ilvl w:val="0"/>
          <w:numId w:val="106"/>
        </w:numPr>
        <w:rPr>
          <w:rFonts w:asciiTheme="minorHAnsi" w:hAnsiTheme="minorHAnsi" w:cstheme="minorHAnsi"/>
          <w:szCs w:val="22"/>
        </w:rPr>
      </w:pPr>
      <w:r>
        <w:rPr>
          <w:rFonts w:asciiTheme="minorHAnsi" w:hAnsiTheme="minorHAnsi" w:cstheme="minorHAnsi"/>
          <w:szCs w:val="22"/>
        </w:rPr>
        <w:t>compliance with the published JCQ regulations and awarding body requirements to deliver the qualification(s)</w:t>
      </w:r>
    </w:p>
    <w:p w14:paraId="347BDE5B" w14:textId="68330183" w:rsidR="001B4CD0" w:rsidRDefault="001B4CD0" w:rsidP="001B4CD0">
      <w:pPr>
        <w:pStyle w:val="ListParagraph"/>
        <w:numPr>
          <w:ilvl w:val="0"/>
          <w:numId w:val="106"/>
        </w:numPr>
        <w:rPr>
          <w:rFonts w:asciiTheme="minorHAnsi" w:hAnsiTheme="minorHAnsi" w:cstheme="minorHAnsi"/>
          <w:szCs w:val="22"/>
        </w:rPr>
      </w:pPr>
      <w:r>
        <w:rPr>
          <w:rFonts w:asciiTheme="minorHAnsi" w:hAnsiTheme="minorHAnsi" w:cstheme="minorHAnsi"/>
          <w:szCs w:val="22"/>
        </w:rPr>
        <w:t>appropriate controls are in place which ensure accurate data is submitted to the awarding bodies by the required deadlines, e.g. entries, internally assessed marks</w:t>
      </w:r>
    </w:p>
    <w:p w14:paraId="7FA9DD7B" w14:textId="35854C99" w:rsidR="001B4CD0" w:rsidRPr="001B4CD0" w:rsidRDefault="001B4CD0" w:rsidP="001B4CD0">
      <w:pPr>
        <w:pStyle w:val="ListParagraph"/>
        <w:numPr>
          <w:ilvl w:val="0"/>
          <w:numId w:val="106"/>
        </w:numPr>
        <w:rPr>
          <w:rFonts w:asciiTheme="minorHAnsi" w:hAnsiTheme="minorHAnsi" w:cstheme="minorHAnsi"/>
          <w:szCs w:val="22"/>
        </w:rPr>
      </w:pPr>
      <w:r>
        <w:rPr>
          <w:rFonts w:asciiTheme="minorHAnsi" w:hAnsiTheme="minorHAnsi" w:cstheme="minorHAnsi"/>
          <w:szCs w:val="22"/>
        </w:rPr>
        <w:t>all reasonable steps are taken to respond promptly to requests for information or documentation made by an awarding body or regulatory authority</w:t>
      </w:r>
    </w:p>
    <w:p w14:paraId="7B1C5151" w14:textId="77777777" w:rsidR="00FF62ED" w:rsidRDefault="00FF62ED" w:rsidP="00225D34">
      <w:pPr>
        <w:spacing w:after="120"/>
        <w:jc w:val="both"/>
      </w:pPr>
    </w:p>
    <w:p w14:paraId="578B786D" w14:textId="421D5A41" w:rsidR="00775F95" w:rsidRPr="00130C92" w:rsidRDefault="00775F95" w:rsidP="00225D34">
      <w:pPr>
        <w:spacing w:after="120"/>
        <w:jc w:val="both"/>
        <w:rPr>
          <w:rFonts w:asciiTheme="minorHAnsi" w:hAnsiTheme="minorHAnsi" w:cstheme="minorHAnsi"/>
          <w:b/>
        </w:rPr>
      </w:pPr>
      <w:r w:rsidRPr="00130C92">
        <w:rPr>
          <w:rFonts w:asciiTheme="minorHAnsi" w:hAnsiTheme="minorHAnsi" w:cstheme="minorHAnsi"/>
          <w:b/>
        </w:rPr>
        <w:t xml:space="preserve">Head of </w:t>
      </w:r>
      <w:r w:rsidR="00F519BF" w:rsidRPr="00130C92">
        <w:rPr>
          <w:rFonts w:asciiTheme="minorHAnsi" w:hAnsiTheme="minorHAnsi" w:cstheme="minorHAnsi"/>
          <w:b/>
        </w:rPr>
        <w:t>Centre</w:t>
      </w:r>
    </w:p>
    <w:p w14:paraId="1C4E09D2" w14:textId="6A42EEDB" w:rsidR="00792318" w:rsidRPr="00130C92" w:rsidRDefault="00775F95" w:rsidP="00225D34">
      <w:pPr>
        <w:pStyle w:val="ListParagraph"/>
        <w:numPr>
          <w:ilvl w:val="0"/>
          <w:numId w:val="26"/>
        </w:numPr>
        <w:jc w:val="both"/>
        <w:rPr>
          <w:rFonts w:asciiTheme="minorHAnsi" w:hAnsiTheme="minorHAnsi" w:cstheme="minorHAnsi"/>
        </w:rPr>
      </w:pPr>
      <w:r w:rsidRPr="00130C92">
        <w:rPr>
          <w:rFonts w:asciiTheme="minorHAnsi" w:hAnsiTheme="minorHAnsi" w:cstheme="minorHAnsi"/>
        </w:rPr>
        <w:t xml:space="preserve">Understands the contents, refers to and directs relevant centre staff to annually updated JCQ </w:t>
      </w:r>
      <w:r w:rsidR="00FF62ED">
        <w:rPr>
          <w:rFonts w:asciiTheme="minorHAnsi" w:hAnsiTheme="minorHAnsi" w:cstheme="minorHAnsi"/>
        </w:rPr>
        <w:t>documents</w:t>
      </w:r>
      <w:r w:rsidRPr="00130C92">
        <w:rPr>
          <w:rFonts w:asciiTheme="minorHAnsi" w:hAnsiTheme="minorHAnsi" w:cstheme="minorHAnsi"/>
        </w:rPr>
        <w:t xml:space="preserve"> including:</w:t>
      </w:r>
    </w:p>
    <w:p w14:paraId="5419A614" w14:textId="1E7588AB" w:rsidR="00792318" w:rsidRPr="00130C92" w:rsidRDefault="00B822B9" w:rsidP="004D6EA2">
      <w:pPr>
        <w:pStyle w:val="ListParagraph"/>
        <w:numPr>
          <w:ilvl w:val="0"/>
          <w:numId w:val="82"/>
        </w:numPr>
        <w:jc w:val="both"/>
        <w:rPr>
          <w:rFonts w:asciiTheme="minorHAnsi" w:hAnsiTheme="minorHAnsi" w:cstheme="minorHAnsi"/>
          <w:szCs w:val="22"/>
        </w:rPr>
      </w:pPr>
      <w:hyperlink r:id="rId17" w:history="1">
        <w:r w:rsidR="00775F95" w:rsidRPr="00130C92">
          <w:rPr>
            <w:rStyle w:val="Hyperlink"/>
            <w:rFonts w:asciiTheme="minorHAnsi" w:hAnsiTheme="minorHAnsi" w:cstheme="minorHAnsi"/>
            <w:i/>
            <w:szCs w:val="22"/>
            <w:u w:val="none"/>
          </w:rPr>
          <w:t xml:space="preserve">General </w:t>
        </w:r>
        <w:r w:rsidR="00D01237" w:rsidRPr="00130C92">
          <w:rPr>
            <w:rStyle w:val="Hyperlink"/>
            <w:rFonts w:asciiTheme="minorHAnsi" w:hAnsiTheme="minorHAnsi" w:cstheme="minorHAnsi"/>
            <w:i/>
            <w:szCs w:val="22"/>
            <w:u w:val="none"/>
          </w:rPr>
          <w:t>R</w:t>
        </w:r>
        <w:r w:rsidR="00775F95" w:rsidRPr="00130C92">
          <w:rPr>
            <w:rStyle w:val="Hyperlink"/>
            <w:rFonts w:asciiTheme="minorHAnsi" w:hAnsiTheme="minorHAnsi" w:cstheme="minorHAnsi"/>
            <w:i/>
            <w:szCs w:val="22"/>
            <w:u w:val="none"/>
          </w:rPr>
          <w:t xml:space="preserve">egulations for </w:t>
        </w:r>
        <w:r w:rsidR="00D01237" w:rsidRPr="00130C92">
          <w:rPr>
            <w:rStyle w:val="Hyperlink"/>
            <w:rFonts w:asciiTheme="minorHAnsi" w:hAnsiTheme="minorHAnsi" w:cstheme="minorHAnsi"/>
            <w:i/>
            <w:szCs w:val="22"/>
            <w:u w:val="none"/>
          </w:rPr>
          <w:t>A</w:t>
        </w:r>
        <w:r w:rsidR="00775F95" w:rsidRPr="00130C92">
          <w:rPr>
            <w:rStyle w:val="Hyperlink"/>
            <w:rFonts w:asciiTheme="minorHAnsi" w:hAnsiTheme="minorHAnsi" w:cstheme="minorHAnsi"/>
            <w:i/>
            <w:szCs w:val="22"/>
            <w:u w:val="none"/>
          </w:rPr>
          <w:t xml:space="preserve">pproved </w:t>
        </w:r>
        <w:r w:rsidR="00D01237" w:rsidRPr="00130C92">
          <w:rPr>
            <w:rStyle w:val="Hyperlink"/>
            <w:rFonts w:asciiTheme="minorHAnsi" w:hAnsiTheme="minorHAnsi" w:cstheme="minorHAnsi"/>
            <w:i/>
            <w:szCs w:val="22"/>
            <w:u w:val="none"/>
          </w:rPr>
          <w:t>C</w:t>
        </w:r>
        <w:r w:rsidR="00775F95" w:rsidRPr="00130C92">
          <w:rPr>
            <w:rStyle w:val="Hyperlink"/>
            <w:rFonts w:asciiTheme="minorHAnsi" w:hAnsiTheme="minorHAnsi" w:cstheme="minorHAnsi"/>
            <w:i/>
            <w:szCs w:val="22"/>
            <w:u w:val="none"/>
          </w:rPr>
          <w:t>entres</w:t>
        </w:r>
      </w:hyperlink>
      <w:r w:rsidR="00775F95" w:rsidRPr="00130C92">
        <w:rPr>
          <w:rFonts w:asciiTheme="minorHAnsi" w:hAnsiTheme="minorHAnsi" w:cstheme="minorHAnsi"/>
          <w:szCs w:val="22"/>
        </w:rPr>
        <w:t xml:space="preserve"> </w:t>
      </w:r>
      <w:r w:rsidR="00775F95" w:rsidRPr="00130C92">
        <w:rPr>
          <w:rFonts w:asciiTheme="minorHAnsi" w:hAnsiTheme="minorHAnsi" w:cstheme="minorHAnsi"/>
          <w:color w:val="595959" w:themeColor="text1" w:themeTint="A6"/>
          <w:sz w:val="20"/>
          <w:szCs w:val="20"/>
        </w:rPr>
        <w:t>(GR)</w:t>
      </w:r>
    </w:p>
    <w:p w14:paraId="33AE2876" w14:textId="28273EA9" w:rsidR="00792318" w:rsidRPr="00130C92" w:rsidRDefault="00B822B9" w:rsidP="004D6EA2">
      <w:pPr>
        <w:pStyle w:val="ListParagraph"/>
        <w:numPr>
          <w:ilvl w:val="0"/>
          <w:numId w:val="82"/>
        </w:numPr>
        <w:jc w:val="both"/>
        <w:rPr>
          <w:rFonts w:asciiTheme="minorHAnsi" w:hAnsiTheme="minorHAnsi" w:cstheme="minorHAnsi"/>
          <w:color w:val="595959" w:themeColor="text1" w:themeTint="A6"/>
          <w:szCs w:val="22"/>
        </w:rPr>
      </w:pPr>
      <w:hyperlink r:id="rId18" w:history="1">
        <w:r w:rsidR="00775F95" w:rsidRPr="00130C92">
          <w:rPr>
            <w:rStyle w:val="Hyperlink"/>
            <w:rFonts w:asciiTheme="minorHAnsi" w:hAnsiTheme="minorHAnsi" w:cstheme="minorHAnsi"/>
            <w:i/>
            <w:szCs w:val="22"/>
            <w:u w:val="none"/>
          </w:rPr>
          <w:t xml:space="preserve">Instructions for </w:t>
        </w:r>
        <w:r w:rsidR="00D01237" w:rsidRPr="00130C92">
          <w:rPr>
            <w:rStyle w:val="Hyperlink"/>
            <w:rFonts w:asciiTheme="minorHAnsi" w:hAnsiTheme="minorHAnsi" w:cstheme="minorHAnsi"/>
            <w:i/>
            <w:szCs w:val="22"/>
            <w:u w:val="none"/>
          </w:rPr>
          <w:t>C</w:t>
        </w:r>
        <w:r w:rsidR="00775F95" w:rsidRPr="00130C92">
          <w:rPr>
            <w:rStyle w:val="Hyperlink"/>
            <w:rFonts w:asciiTheme="minorHAnsi" w:hAnsiTheme="minorHAnsi" w:cstheme="minorHAnsi"/>
            <w:i/>
            <w:szCs w:val="22"/>
            <w:u w:val="none"/>
          </w:rPr>
          <w:t xml:space="preserve">onducting </w:t>
        </w:r>
        <w:r w:rsidR="00D01237" w:rsidRPr="00130C92">
          <w:rPr>
            <w:rStyle w:val="Hyperlink"/>
            <w:rFonts w:asciiTheme="minorHAnsi" w:hAnsiTheme="minorHAnsi" w:cstheme="minorHAnsi"/>
            <w:i/>
            <w:szCs w:val="22"/>
            <w:u w:val="none"/>
          </w:rPr>
          <w:t>E</w:t>
        </w:r>
        <w:r w:rsidR="00775F95" w:rsidRPr="00130C92">
          <w:rPr>
            <w:rStyle w:val="Hyperlink"/>
            <w:rFonts w:asciiTheme="minorHAnsi" w:hAnsiTheme="minorHAnsi" w:cstheme="minorHAnsi"/>
            <w:i/>
            <w:szCs w:val="22"/>
            <w:u w:val="none"/>
          </w:rPr>
          <w:t>xaminations</w:t>
        </w:r>
      </w:hyperlink>
      <w:r w:rsidR="00775F95" w:rsidRPr="00130C92">
        <w:rPr>
          <w:rFonts w:asciiTheme="minorHAnsi" w:hAnsiTheme="minorHAnsi" w:cstheme="minorHAnsi"/>
          <w:szCs w:val="22"/>
        </w:rPr>
        <w:t xml:space="preserve"> </w:t>
      </w:r>
      <w:r w:rsidR="00775F95" w:rsidRPr="00130C92">
        <w:rPr>
          <w:rFonts w:asciiTheme="minorHAnsi" w:hAnsiTheme="minorHAnsi" w:cstheme="minorHAnsi"/>
          <w:color w:val="595959" w:themeColor="text1" w:themeTint="A6"/>
          <w:sz w:val="20"/>
          <w:szCs w:val="20"/>
        </w:rPr>
        <w:t>(ICE)</w:t>
      </w:r>
    </w:p>
    <w:p w14:paraId="55D08EC4" w14:textId="7CE595C2" w:rsidR="00792318" w:rsidRPr="00130C92" w:rsidRDefault="00B822B9" w:rsidP="004D6EA2">
      <w:pPr>
        <w:pStyle w:val="ListParagraph"/>
        <w:numPr>
          <w:ilvl w:val="0"/>
          <w:numId w:val="82"/>
        </w:numPr>
        <w:jc w:val="both"/>
        <w:rPr>
          <w:rStyle w:val="Hyperlink"/>
          <w:rFonts w:asciiTheme="minorHAnsi" w:hAnsiTheme="minorHAnsi" w:cstheme="minorHAnsi"/>
          <w:color w:val="auto"/>
          <w:szCs w:val="22"/>
          <w:u w:val="none"/>
        </w:rPr>
      </w:pPr>
      <w:hyperlink r:id="rId19" w:history="1">
        <w:r w:rsidR="00775F95" w:rsidRPr="00130C92">
          <w:rPr>
            <w:rStyle w:val="Hyperlink"/>
            <w:rFonts w:asciiTheme="minorHAnsi" w:hAnsiTheme="minorHAnsi" w:cstheme="minorHAnsi"/>
            <w:bCs/>
            <w:i/>
            <w:szCs w:val="22"/>
            <w:u w:val="none"/>
          </w:rPr>
          <w:t>Access Arrangements and Reasonable Adjustments</w:t>
        </w:r>
      </w:hyperlink>
      <w:r w:rsidR="00775F95" w:rsidRPr="00130C92">
        <w:rPr>
          <w:rFonts w:asciiTheme="minorHAnsi" w:hAnsiTheme="minorHAnsi" w:cstheme="minorHAnsi"/>
          <w:szCs w:val="22"/>
        </w:rPr>
        <w:t xml:space="preserve"> </w:t>
      </w:r>
      <w:r w:rsidR="00775F95" w:rsidRPr="00130C92">
        <w:rPr>
          <w:rStyle w:val="Hyperlink"/>
          <w:rFonts w:asciiTheme="minorHAnsi" w:hAnsiTheme="minorHAnsi" w:cstheme="minorHAnsi"/>
          <w:color w:val="595959" w:themeColor="text1" w:themeTint="A6"/>
          <w:sz w:val="20"/>
          <w:szCs w:val="20"/>
          <w:u w:val="none"/>
        </w:rPr>
        <w:t>(AA)</w:t>
      </w:r>
    </w:p>
    <w:p w14:paraId="4AEEFC1D" w14:textId="4FE8912D" w:rsidR="00792318" w:rsidRPr="00FF62ED" w:rsidRDefault="00B822B9" w:rsidP="004D6EA2">
      <w:pPr>
        <w:pStyle w:val="ListParagraph"/>
        <w:numPr>
          <w:ilvl w:val="0"/>
          <w:numId w:val="82"/>
        </w:numPr>
        <w:jc w:val="both"/>
        <w:rPr>
          <w:rStyle w:val="Hyperlink"/>
          <w:rFonts w:asciiTheme="minorHAnsi" w:hAnsiTheme="minorHAnsi" w:cstheme="minorHAnsi"/>
          <w:color w:val="595959" w:themeColor="text1" w:themeTint="A6"/>
          <w:szCs w:val="22"/>
          <w:u w:val="none"/>
        </w:rPr>
      </w:pPr>
      <w:hyperlink r:id="rId20" w:history="1">
        <w:r w:rsidR="005B5D86" w:rsidRPr="00130C92">
          <w:rPr>
            <w:rStyle w:val="Hyperlink"/>
            <w:rFonts w:asciiTheme="minorHAnsi" w:hAnsiTheme="minorHAnsi" w:cstheme="minorHAnsi"/>
            <w:i/>
            <w:szCs w:val="22"/>
            <w:u w:val="none"/>
          </w:rPr>
          <w:t>Suspected Malpractice - Policies and Procedures</w:t>
        </w:r>
      </w:hyperlink>
      <w:r w:rsidR="00775F95" w:rsidRPr="00130C92">
        <w:rPr>
          <w:rFonts w:asciiTheme="minorHAnsi" w:hAnsiTheme="minorHAnsi" w:cstheme="minorHAnsi"/>
          <w:szCs w:val="22"/>
        </w:rPr>
        <w:t xml:space="preserve"> </w:t>
      </w:r>
      <w:r w:rsidR="00775F95" w:rsidRPr="00130C92">
        <w:rPr>
          <w:rStyle w:val="Hyperlink"/>
          <w:rFonts w:asciiTheme="minorHAnsi" w:hAnsiTheme="minorHAnsi" w:cstheme="minorHAnsi"/>
          <w:color w:val="595959" w:themeColor="text1" w:themeTint="A6"/>
          <w:sz w:val="20"/>
          <w:szCs w:val="20"/>
          <w:u w:val="none"/>
        </w:rPr>
        <w:t>(SM)</w:t>
      </w:r>
    </w:p>
    <w:p w14:paraId="2F1E17C9" w14:textId="1A9386A1" w:rsidR="00FF62ED" w:rsidRPr="00FF62ED" w:rsidRDefault="00FF62ED" w:rsidP="004D6EA2">
      <w:pPr>
        <w:pStyle w:val="ListParagraph"/>
        <w:numPr>
          <w:ilvl w:val="0"/>
          <w:numId w:val="82"/>
        </w:numPr>
        <w:jc w:val="both"/>
        <w:rPr>
          <w:rStyle w:val="Hyperlink"/>
          <w:rFonts w:asciiTheme="minorHAnsi" w:hAnsiTheme="minorHAnsi" w:cstheme="minorHAnsi"/>
          <w:i/>
          <w:iCs/>
          <w:color w:val="0000FF"/>
          <w:szCs w:val="22"/>
          <w:u w:val="none"/>
        </w:rPr>
      </w:pPr>
      <w:r w:rsidRPr="00FF62ED">
        <w:rPr>
          <w:rStyle w:val="Hyperlink"/>
          <w:rFonts w:asciiTheme="minorHAnsi" w:hAnsiTheme="minorHAnsi" w:cstheme="minorHAnsi"/>
          <w:i/>
          <w:iCs/>
          <w:color w:val="0000FF"/>
          <w:szCs w:val="22"/>
          <w:u w:val="none"/>
        </w:rPr>
        <w:t>Instructions for conducting</w:t>
      </w:r>
      <w:r>
        <w:rPr>
          <w:rStyle w:val="Hyperlink"/>
          <w:rFonts w:asciiTheme="minorHAnsi" w:hAnsiTheme="minorHAnsi" w:cstheme="minorHAnsi"/>
          <w:i/>
          <w:iCs/>
          <w:color w:val="0000FF"/>
          <w:szCs w:val="22"/>
          <w:u w:val="none"/>
        </w:rPr>
        <w:t xml:space="preserve"> coursework </w:t>
      </w:r>
      <w:r w:rsidRPr="00130C92">
        <w:rPr>
          <w:rFonts w:asciiTheme="minorHAnsi" w:hAnsiTheme="minorHAnsi" w:cstheme="minorHAnsi"/>
          <w:color w:val="595959" w:themeColor="text1" w:themeTint="A6"/>
          <w:sz w:val="20"/>
          <w:szCs w:val="20"/>
        </w:rPr>
        <w:t>(IC</w:t>
      </w:r>
      <w:r>
        <w:rPr>
          <w:rFonts w:asciiTheme="minorHAnsi" w:hAnsiTheme="minorHAnsi" w:cstheme="minorHAnsi"/>
          <w:color w:val="595959" w:themeColor="text1" w:themeTint="A6"/>
          <w:sz w:val="20"/>
          <w:szCs w:val="20"/>
        </w:rPr>
        <w:t>C</w:t>
      </w:r>
      <w:r w:rsidRPr="00130C92">
        <w:rPr>
          <w:rFonts w:asciiTheme="minorHAnsi" w:hAnsiTheme="minorHAnsi" w:cstheme="minorHAnsi"/>
          <w:color w:val="595959" w:themeColor="text1" w:themeTint="A6"/>
          <w:sz w:val="20"/>
          <w:szCs w:val="20"/>
        </w:rPr>
        <w:t>)</w:t>
      </w:r>
    </w:p>
    <w:p w14:paraId="54DE2F13" w14:textId="325B9EBF" w:rsidR="00775F95" w:rsidRPr="00130C92" w:rsidRDefault="00B822B9" w:rsidP="004D6EA2">
      <w:pPr>
        <w:pStyle w:val="ListParagraph"/>
        <w:numPr>
          <w:ilvl w:val="0"/>
          <w:numId w:val="82"/>
        </w:numPr>
        <w:jc w:val="both"/>
        <w:rPr>
          <w:rStyle w:val="Hyperlink"/>
          <w:rFonts w:asciiTheme="minorHAnsi" w:hAnsiTheme="minorHAnsi" w:cstheme="minorHAnsi"/>
          <w:color w:val="auto"/>
          <w:szCs w:val="22"/>
          <w:u w:val="none"/>
        </w:rPr>
      </w:pPr>
      <w:hyperlink r:id="rId21" w:history="1">
        <w:r w:rsidR="00775F95" w:rsidRPr="00FF62ED">
          <w:rPr>
            <w:rStyle w:val="Hyperlink"/>
            <w:rFonts w:asciiTheme="minorHAnsi" w:hAnsiTheme="minorHAnsi" w:cstheme="minorHAnsi"/>
            <w:i/>
            <w:color w:val="0000FF"/>
            <w:szCs w:val="22"/>
            <w:u w:val="none"/>
          </w:rPr>
          <w:t>Instructions</w:t>
        </w:r>
        <w:r w:rsidR="00775F95" w:rsidRPr="00130C92">
          <w:rPr>
            <w:rStyle w:val="Hyperlink"/>
            <w:rFonts w:asciiTheme="minorHAnsi" w:hAnsiTheme="minorHAnsi" w:cstheme="minorHAnsi"/>
            <w:i/>
            <w:szCs w:val="22"/>
            <w:u w:val="none"/>
          </w:rPr>
          <w:t xml:space="preserve"> for conducting non-examination assessments</w:t>
        </w:r>
      </w:hyperlink>
      <w:r w:rsidR="00775F95" w:rsidRPr="00130C92">
        <w:rPr>
          <w:rStyle w:val="Hyperlink"/>
          <w:rFonts w:asciiTheme="minorHAnsi" w:hAnsiTheme="minorHAnsi" w:cstheme="minorHAnsi"/>
          <w:color w:val="auto"/>
          <w:szCs w:val="22"/>
          <w:u w:val="none"/>
        </w:rPr>
        <w:t xml:space="preserve"> </w:t>
      </w:r>
      <w:r w:rsidR="00775F95" w:rsidRPr="00130C92">
        <w:rPr>
          <w:rStyle w:val="Hyperlink"/>
          <w:rFonts w:asciiTheme="minorHAnsi" w:hAnsiTheme="minorHAnsi" w:cstheme="minorHAnsi"/>
          <w:color w:val="595959" w:themeColor="text1" w:themeTint="A6"/>
          <w:sz w:val="20"/>
          <w:szCs w:val="20"/>
          <w:u w:val="none"/>
        </w:rPr>
        <w:t>(NEA)</w:t>
      </w:r>
      <w:r w:rsidR="00775F95" w:rsidRPr="00130C92">
        <w:rPr>
          <w:rStyle w:val="Hyperlink"/>
          <w:rFonts w:asciiTheme="minorHAnsi" w:hAnsiTheme="minorHAnsi" w:cstheme="minorHAnsi"/>
          <w:color w:val="595959" w:themeColor="text1" w:themeTint="A6"/>
          <w:szCs w:val="22"/>
          <w:u w:val="none"/>
        </w:rPr>
        <w:t xml:space="preserve"> </w:t>
      </w:r>
    </w:p>
    <w:p w14:paraId="2FAC3DF5" w14:textId="77739A39" w:rsidR="00D01237" w:rsidRPr="00130C92" w:rsidRDefault="00B822B9" w:rsidP="004D6EA2">
      <w:pPr>
        <w:pStyle w:val="ListParagraph"/>
        <w:numPr>
          <w:ilvl w:val="0"/>
          <w:numId w:val="82"/>
        </w:numPr>
        <w:jc w:val="both"/>
        <w:rPr>
          <w:rStyle w:val="Hyperlink"/>
          <w:rFonts w:asciiTheme="minorHAnsi" w:hAnsiTheme="minorHAnsi" w:cstheme="minorHAnsi"/>
          <w:color w:val="595959" w:themeColor="text1" w:themeTint="A6"/>
          <w:sz w:val="20"/>
          <w:szCs w:val="20"/>
          <w:u w:val="none"/>
        </w:rPr>
      </w:pPr>
      <w:hyperlink r:id="rId22" w:history="1">
        <w:r w:rsidR="00D01237" w:rsidRPr="00130C92">
          <w:rPr>
            <w:rStyle w:val="Hyperlink"/>
            <w:rFonts w:asciiTheme="minorHAnsi" w:hAnsiTheme="minorHAnsi" w:cstheme="minorHAnsi"/>
            <w:i/>
            <w:szCs w:val="22"/>
            <w:u w:val="none"/>
          </w:rPr>
          <w:t>A guide to the special consideration process</w:t>
        </w:r>
      </w:hyperlink>
      <w:r w:rsidR="00D01237" w:rsidRPr="00130C92">
        <w:rPr>
          <w:rStyle w:val="Hyperlink"/>
          <w:rFonts w:asciiTheme="minorHAnsi" w:hAnsiTheme="minorHAnsi" w:cstheme="minorHAnsi"/>
          <w:color w:val="auto"/>
          <w:szCs w:val="22"/>
          <w:u w:val="none"/>
        </w:rPr>
        <w:t xml:space="preserve"> </w:t>
      </w:r>
      <w:r w:rsidR="00D01237" w:rsidRPr="00130C92">
        <w:rPr>
          <w:rStyle w:val="Hyperlink"/>
          <w:rFonts w:asciiTheme="minorHAnsi" w:hAnsiTheme="minorHAnsi" w:cstheme="minorHAnsi"/>
          <w:color w:val="595959" w:themeColor="text1" w:themeTint="A6"/>
          <w:sz w:val="20"/>
          <w:szCs w:val="20"/>
          <w:u w:val="none"/>
        </w:rPr>
        <w:t>(SC)</w:t>
      </w:r>
    </w:p>
    <w:p w14:paraId="63A9AFCA" w14:textId="34A22EC7" w:rsidR="00A320CD" w:rsidRPr="00A320CD" w:rsidRDefault="00A402A4" w:rsidP="00A320CD">
      <w:pPr>
        <w:pStyle w:val="ListParagraph"/>
        <w:numPr>
          <w:ilvl w:val="0"/>
          <w:numId w:val="26"/>
        </w:numPr>
        <w:rPr>
          <w:rFonts w:asciiTheme="minorHAnsi" w:hAnsiTheme="minorHAnsi" w:cstheme="minorHAnsi"/>
        </w:rPr>
      </w:pPr>
      <w:r w:rsidRPr="00130C92">
        <w:rPr>
          <w:rFonts w:asciiTheme="minorHAnsi" w:hAnsiTheme="minorHAnsi" w:cstheme="minorHAnsi"/>
        </w:rPr>
        <w:t>Ensures the centre has appropriate accommodation to support the size of the cohorts being taught</w:t>
      </w:r>
      <w:r w:rsidR="006D3606" w:rsidRPr="00130C92">
        <w:rPr>
          <w:rFonts w:asciiTheme="minorHAnsi" w:hAnsiTheme="minorHAnsi" w:cstheme="minorHAnsi"/>
        </w:rPr>
        <w:t xml:space="preserve"> including appropriate accommodation for candidates requiring access arrangements</w:t>
      </w:r>
      <w:r w:rsidR="00B23B02" w:rsidRPr="00130C92">
        <w:rPr>
          <w:rFonts w:asciiTheme="minorHAnsi" w:hAnsiTheme="minorHAnsi" w:cstheme="minorHAnsi"/>
        </w:rPr>
        <w:t xml:space="preserve"> </w:t>
      </w:r>
      <w:r w:rsidR="00A320CD" w:rsidRPr="00A320CD">
        <w:rPr>
          <w:rFonts w:asciiTheme="minorHAnsi" w:hAnsiTheme="minorHAnsi" w:cstheme="minorHAnsi"/>
        </w:rPr>
        <w:t xml:space="preserve">and/or practical assessments </w:t>
      </w:r>
    </w:p>
    <w:p w14:paraId="7FC9C8CF" w14:textId="77777777" w:rsidR="00A320CD" w:rsidRPr="00A320CD" w:rsidRDefault="00A320CD" w:rsidP="00A320CD">
      <w:pPr>
        <w:pStyle w:val="ListParagraph"/>
        <w:numPr>
          <w:ilvl w:val="0"/>
          <w:numId w:val="26"/>
        </w:numPr>
        <w:spacing w:before="100" w:beforeAutospacing="1" w:after="100" w:afterAutospacing="1"/>
        <w:rPr>
          <w:rFonts w:asciiTheme="minorHAnsi" w:hAnsiTheme="minorHAnsi" w:cstheme="minorHAnsi"/>
          <w:szCs w:val="22"/>
        </w:rPr>
      </w:pPr>
      <w:r w:rsidRPr="00A320CD">
        <w:rPr>
          <w:rFonts w:asciiTheme="minorHAnsi" w:hAnsiTheme="minorHAnsi" w:cstheme="minorHAnsi"/>
          <w:szCs w:val="22"/>
        </w:rPr>
        <w:t xml:space="preserve">Where/if using a third party to deliver any part of a qualification (including its assessments) at the centre: </w:t>
      </w:r>
    </w:p>
    <w:p w14:paraId="7B29AF6C" w14:textId="77777777" w:rsidR="00A320CD" w:rsidRPr="00A320CD" w:rsidRDefault="00A320CD" w:rsidP="00A320CD">
      <w:pPr>
        <w:pStyle w:val="ListParagraph"/>
        <w:numPr>
          <w:ilvl w:val="1"/>
          <w:numId w:val="26"/>
        </w:numPr>
        <w:spacing w:before="100" w:beforeAutospacing="1" w:after="100" w:afterAutospacing="1"/>
        <w:rPr>
          <w:rFonts w:asciiTheme="minorHAnsi" w:hAnsiTheme="minorHAnsi" w:cstheme="minorHAnsi"/>
          <w:szCs w:val="22"/>
        </w:rPr>
      </w:pPr>
      <w:r w:rsidRPr="00A320CD">
        <w:rPr>
          <w:rFonts w:asciiTheme="minorHAnsi" w:hAnsiTheme="minorHAnsi" w:cstheme="minorHAnsi"/>
          <w:szCs w:val="22"/>
        </w:rPr>
        <w:t xml:space="preserve">maintains oversight of, and responsibility for, the delivery of the qualification in accordance with JCQ regulations and awarding body requirements </w:t>
      </w:r>
    </w:p>
    <w:p w14:paraId="093BB6C0" w14:textId="465F24CF" w:rsidR="00A320CD" w:rsidRPr="00A320CD" w:rsidRDefault="00A320CD" w:rsidP="00A320CD">
      <w:pPr>
        <w:pStyle w:val="ListParagraph"/>
        <w:numPr>
          <w:ilvl w:val="1"/>
          <w:numId w:val="26"/>
        </w:numPr>
        <w:spacing w:before="100" w:beforeAutospacing="1" w:after="100" w:afterAutospacing="1"/>
        <w:rPr>
          <w:rFonts w:asciiTheme="minorHAnsi" w:hAnsiTheme="minorHAnsi" w:cstheme="minorHAnsi"/>
          <w:szCs w:val="22"/>
        </w:rPr>
      </w:pPr>
      <w:r w:rsidRPr="00A320CD">
        <w:rPr>
          <w:rFonts w:asciiTheme="minorHAnsi" w:hAnsiTheme="minorHAnsi" w:cstheme="minorHAnsi"/>
          <w:szCs w:val="22"/>
        </w:rPr>
        <w:t>has in place a written agreement with the third party</w:t>
      </w:r>
      <w:r w:rsidR="00FF62ED">
        <w:rPr>
          <w:rFonts w:asciiTheme="minorHAnsi" w:hAnsiTheme="minorHAnsi" w:cstheme="minorHAnsi"/>
          <w:szCs w:val="22"/>
        </w:rPr>
        <w:t>, unless exclusions apply,</w:t>
      </w:r>
      <w:r w:rsidRPr="00A320CD">
        <w:rPr>
          <w:rFonts w:asciiTheme="minorHAnsi" w:hAnsiTheme="minorHAnsi" w:cstheme="minorHAnsi"/>
          <w:szCs w:val="22"/>
        </w:rPr>
        <w:t xml:space="preserve"> to ensure there is a shared understanding of the arrangement and will manage the risk of failure by the third party to deliver the expected service</w:t>
      </w:r>
    </w:p>
    <w:p w14:paraId="52DEA89C" w14:textId="77777777" w:rsidR="00A320CD" w:rsidRPr="00A320CD" w:rsidRDefault="00A320CD" w:rsidP="00A320CD">
      <w:pPr>
        <w:pStyle w:val="ListParagraph"/>
        <w:numPr>
          <w:ilvl w:val="1"/>
          <w:numId w:val="26"/>
        </w:numPr>
        <w:ind w:left="1434" w:hanging="357"/>
        <w:rPr>
          <w:rFonts w:asciiTheme="minorHAnsi" w:hAnsiTheme="minorHAnsi" w:cstheme="minorHAnsi"/>
          <w:szCs w:val="22"/>
        </w:rPr>
      </w:pPr>
      <w:r w:rsidRPr="00A320CD">
        <w:rPr>
          <w:rFonts w:asciiTheme="minorHAnsi" w:hAnsiTheme="minorHAnsi" w:cstheme="minorHAnsi"/>
          <w:szCs w:val="22"/>
        </w:rPr>
        <w:t>ensures that a copy of the written agreement is available for inspection if requested by the awarding body</w:t>
      </w:r>
    </w:p>
    <w:p w14:paraId="1161DDA4" w14:textId="133159F3" w:rsidR="00A320CD" w:rsidRPr="00A320CD" w:rsidRDefault="00A320CD" w:rsidP="00A320CD">
      <w:pPr>
        <w:pStyle w:val="ListParagraph"/>
        <w:numPr>
          <w:ilvl w:val="0"/>
          <w:numId w:val="26"/>
        </w:numPr>
        <w:rPr>
          <w:rFonts w:asciiTheme="minorHAnsi" w:hAnsiTheme="minorHAnsi" w:cstheme="minorHAnsi"/>
          <w:szCs w:val="22"/>
        </w:rPr>
      </w:pPr>
      <w:r w:rsidRPr="00A320CD">
        <w:rPr>
          <w:rFonts w:asciiTheme="minorHAnsi" w:hAnsiTheme="minorHAnsi" w:cstheme="minorHAnsi"/>
          <w:szCs w:val="22"/>
        </w:rPr>
        <w:t xml:space="preserve">Ensures that relevant members of staff respond promptly to actions raised by the JCQ Centre Inspection Service, understanding that failure to do so could result in </w:t>
      </w:r>
      <w:r w:rsidR="00B7511D">
        <w:rPr>
          <w:rFonts w:asciiTheme="minorHAnsi" w:hAnsiTheme="minorHAnsi" w:cstheme="minorHAnsi"/>
          <w:szCs w:val="22"/>
        </w:rPr>
        <w:t xml:space="preserve">penalties (see </w:t>
      </w:r>
      <w:r w:rsidR="00B7511D">
        <w:rPr>
          <w:rFonts w:asciiTheme="minorHAnsi" w:hAnsiTheme="minorHAnsi" w:cstheme="minorHAnsi"/>
          <w:b/>
          <w:bCs/>
          <w:szCs w:val="22"/>
        </w:rPr>
        <w:t>National Cent</w:t>
      </w:r>
      <w:r w:rsidR="00D03D91">
        <w:rPr>
          <w:rFonts w:asciiTheme="minorHAnsi" w:hAnsiTheme="minorHAnsi" w:cstheme="minorHAnsi"/>
          <w:b/>
          <w:bCs/>
          <w:szCs w:val="22"/>
        </w:rPr>
        <w:t>r</w:t>
      </w:r>
      <w:r w:rsidR="00B7511D">
        <w:rPr>
          <w:rFonts w:asciiTheme="minorHAnsi" w:hAnsiTheme="minorHAnsi" w:cstheme="minorHAnsi"/>
          <w:b/>
          <w:bCs/>
          <w:szCs w:val="22"/>
        </w:rPr>
        <w:t xml:space="preserve">e Number </w:t>
      </w:r>
      <w:r w:rsidR="00D03D91">
        <w:rPr>
          <w:rFonts w:asciiTheme="minorHAnsi" w:hAnsiTheme="minorHAnsi" w:cstheme="minorHAnsi"/>
          <w:b/>
          <w:bCs/>
          <w:szCs w:val="22"/>
        </w:rPr>
        <w:t xml:space="preserve">Register and other information requirements </w:t>
      </w:r>
      <w:r w:rsidR="00D03D91" w:rsidRPr="00D03D91">
        <w:rPr>
          <w:rFonts w:asciiTheme="minorHAnsi" w:hAnsiTheme="minorHAnsi" w:cstheme="minorHAnsi"/>
          <w:szCs w:val="22"/>
        </w:rPr>
        <w:t>section</w:t>
      </w:r>
      <w:r w:rsidR="00D03D91">
        <w:rPr>
          <w:rFonts w:asciiTheme="minorHAnsi" w:hAnsiTheme="minorHAnsi" w:cstheme="minorHAnsi"/>
          <w:b/>
          <w:bCs/>
          <w:szCs w:val="22"/>
        </w:rPr>
        <w:t>)</w:t>
      </w:r>
    </w:p>
    <w:p w14:paraId="7280A631" w14:textId="596DFE90" w:rsidR="00A320CD" w:rsidRPr="00A320CD" w:rsidRDefault="00A320CD" w:rsidP="00A320CD">
      <w:pPr>
        <w:pStyle w:val="ListParagraph"/>
        <w:numPr>
          <w:ilvl w:val="0"/>
          <w:numId w:val="26"/>
        </w:numPr>
        <w:rPr>
          <w:rFonts w:asciiTheme="minorHAnsi" w:hAnsiTheme="minorHAnsi" w:cstheme="minorHAnsi"/>
          <w:szCs w:val="22"/>
        </w:rPr>
      </w:pPr>
      <w:r w:rsidRPr="00A320CD">
        <w:rPr>
          <w:rFonts w:asciiTheme="minorHAnsi" w:hAnsiTheme="minorHAnsi" w:cstheme="minorHAnsi"/>
          <w:szCs w:val="22"/>
        </w:rPr>
        <w:t>Ensures that the centre promptly reports any incidents to the relevant awarding body/bodies which might compromise any aspect of assessment delivery</w:t>
      </w:r>
      <w:r w:rsidR="00B268AC">
        <w:rPr>
          <w:rFonts w:asciiTheme="minorHAnsi" w:hAnsiTheme="minorHAnsi" w:cstheme="minorHAnsi"/>
          <w:szCs w:val="22"/>
        </w:rPr>
        <w:t>,</w:t>
      </w:r>
      <w:r w:rsidRPr="00A320CD">
        <w:rPr>
          <w:rFonts w:asciiTheme="minorHAnsi" w:hAnsiTheme="minorHAnsi" w:cstheme="minorHAnsi"/>
          <w:szCs w:val="22"/>
        </w:rPr>
        <w:t xml:space="preserve"> such as a cyber-attack</w:t>
      </w:r>
    </w:p>
    <w:p w14:paraId="4C74A48B" w14:textId="77777777" w:rsidR="00A320CD" w:rsidRPr="00A320CD" w:rsidRDefault="00A320CD" w:rsidP="00A320CD">
      <w:pPr>
        <w:pStyle w:val="ListParagraph"/>
        <w:numPr>
          <w:ilvl w:val="0"/>
          <w:numId w:val="26"/>
        </w:numPr>
        <w:autoSpaceDE w:val="0"/>
        <w:autoSpaceDN w:val="0"/>
        <w:adjustRightInd w:val="0"/>
        <w:spacing w:after="120"/>
        <w:rPr>
          <w:rFonts w:asciiTheme="minorHAnsi" w:hAnsiTheme="minorHAnsi" w:cstheme="minorHAnsi"/>
          <w:color w:val="000000"/>
          <w:szCs w:val="22"/>
        </w:rPr>
      </w:pPr>
      <w:r w:rsidRPr="00A320CD">
        <w:rPr>
          <w:rFonts w:asciiTheme="minorHAnsi" w:hAnsiTheme="minorHAnsi" w:cstheme="minorHAnsi"/>
          <w:color w:val="000000"/>
          <w:szCs w:val="22"/>
        </w:rPr>
        <w:t>Ensures other relevant centre staff where they may be involved in the receipt and dispatch of confidential exam materials are briefed on the requirements for maintaining the integrity and confidentiality of the exam materials</w:t>
      </w:r>
    </w:p>
    <w:p w14:paraId="31D93898" w14:textId="465A35EA" w:rsidR="00A320CD" w:rsidRPr="00A320CD" w:rsidRDefault="00A320CD" w:rsidP="00A320CD">
      <w:pPr>
        <w:pStyle w:val="ListParagraph"/>
        <w:numPr>
          <w:ilvl w:val="0"/>
          <w:numId w:val="26"/>
        </w:numPr>
        <w:autoSpaceDE w:val="0"/>
        <w:autoSpaceDN w:val="0"/>
        <w:adjustRightInd w:val="0"/>
        <w:spacing w:before="120"/>
        <w:rPr>
          <w:rFonts w:asciiTheme="minorHAnsi" w:hAnsiTheme="minorHAnsi" w:cstheme="minorHAnsi"/>
          <w:szCs w:val="22"/>
        </w:rPr>
      </w:pPr>
      <w:r w:rsidRPr="00A320CD">
        <w:rPr>
          <w:rFonts w:asciiTheme="minorHAnsi" w:hAnsiTheme="minorHAnsi" w:cstheme="minorHAnsi"/>
          <w:szCs w:val="22"/>
        </w:rPr>
        <w:t xml:space="preserve">Ensures members of centre staff do </w:t>
      </w:r>
      <w:r w:rsidRPr="00A320CD">
        <w:rPr>
          <w:rFonts w:asciiTheme="minorHAnsi" w:hAnsiTheme="minorHAnsi" w:cstheme="minorHAnsi"/>
          <w:bCs/>
          <w:szCs w:val="22"/>
        </w:rPr>
        <w:t xml:space="preserve">not </w:t>
      </w:r>
      <w:r w:rsidRPr="00A320CD">
        <w:rPr>
          <w:rFonts w:asciiTheme="minorHAnsi" w:hAnsiTheme="minorHAnsi" w:cstheme="minorHAnsi"/>
          <w:szCs w:val="22"/>
        </w:rPr>
        <w:t>forward emails and letters from awarding body or JCQ personnel without prior consent to third parties or upload such correspondence onto social media sites and application</w:t>
      </w:r>
      <w:r w:rsidR="00FF62ED">
        <w:rPr>
          <w:rFonts w:asciiTheme="minorHAnsi" w:hAnsiTheme="minorHAnsi" w:cstheme="minorHAnsi"/>
          <w:szCs w:val="22"/>
        </w:rPr>
        <w:t>, including third party applications.</w:t>
      </w:r>
    </w:p>
    <w:p w14:paraId="755CFFB9" w14:textId="7656E3C1" w:rsidR="00A320CD" w:rsidRPr="00A320CD" w:rsidRDefault="00A320CD" w:rsidP="00A320CD">
      <w:pPr>
        <w:pStyle w:val="ListParagraph"/>
        <w:numPr>
          <w:ilvl w:val="0"/>
          <w:numId w:val="26"/>
        </w:numPr>
        <w:autoSpaceDE w:val="0"/>
        <w:autoSpaceDN w:val="0"/>
        <w:adjustRightInd w:val="0"/>
        <w:spacing w:before="120"/>
        <w:rPr>
          <w:rFonts w:asciiTheme="minorHAnsi" w:hAnsiTheme="minorHAnsi" w:cstheme="minorHAnsi"/>
          <w:szCs w:val="22"/>
        </w:rPr>
      </w:pPr>
      <w:r w:rsidRPr="00A320CD">
        <w:rPr>
          <w:rFonts w:asciiTheme="minorHAnsi" w:hAnsiTheme="minorHAnsi" w:cstheme="minorHAnsi"/>
          <w:szCs w:val="22"/>
        </w:rPr>
        <w:t xml:space="preserve">Ensures members of centre staff do </w:t>
      </w:r>
      <w:r w:rsidRPr="00A320CD">
        <w:rPr>
          <w:rFonts w:asciiTheme="minorHAnsi" w:hAnsiTheme="minorHAnsi" w:cstheme="minorHAnsi"/>
          <w:bCs/>
          <w:szCs w:val="22"/>
        </w:rPr>
        <w:t xml:space="preserve">not </w:t>
      </w:r>
      <w:r w:rsidRPr="00A320CD">
        <w:rPr>
          <w:rFonts w:asciiTheme="minorHAnsi" w:hAnsiTheme="minorHAnsi" w:cstheme="minorHAnsi"/>
          <w:szCs w:val="22"/>
        </w:rPr>
        <w:t xml:space="preserve">advise parents/candidates to contact awarding bodies/JCQ directly nor provide them with </w:t>
      </w:r>
      <w:r w:rsidR="00FF62ED">
        <w:rPr>
          <w:rFonts w:asciiTheme="minorHAnsi" w:hAnsiTheme="minorHAnsi" w:cstheme="minorHAnsi"/>
          <w:szCs w:val="22"/>
        </w:rPr>
        <w:t xml:space="preserve">the names, </w:t>
      </w:r>
      <w:r w:rsidRPr="00A320CD">
        <w:rPr>
          <w:rFonts w:asciiTheme="minorHAnsi" w:hAnsiTheme="minorHAnsi" w:cstheme="minorHAnsi"/>
          <w:szCs w:val="22"/>
        </w:rPr>
        <w:t>addresses</w:t>
      </w:r>
      <w:r w:rsidR="00FF62ED">
        <w:rPr>
          <w:rFonts w:asciiTheme="minorHAnsi" w:hAnsiTheme="minorHAnsi" w:cstheme="minorHAnsi"/>
          <w:szCs w:val="22"/>
        </w:rPr>
        <w:t xml:space="preserve"> and contact details including </w:t>
      </w:r>
      <w:r w:rsidRPr="00A320CD">
        <w:rPr>
          <w:rFonts w:asciiTheme="minorHAnsi" w:hAnsiTheme="minorHAnsi" w:cstheme="minorHAnsi"/>
          <w:szCs w:val="22"/>
        </w:rPr>
        <w:t xml:space="preserve">email addresses of </w:t>
      </w:r>
      <w:r w:rsidR="00552D29">
        <w:rPr>
          <w:rFonts w:asciiTheme="minorHAnsi" w:hAnsiTheme="minorHAnsi" w:cstheme="minorHAnsi"/>
          <w:szCs w:val="22"/>
        </w:rPr>
        <w:lastRenderedPageBreak/>
        <w:t>examiners, moderators, external verifiers and any other awarding body examining/ assessment personnel/JCQ personnel.</w:t>
      </w:r>
    </w:p>
    <w:p w14:paraId="0F697398" w14:textId="073956F2" w:rsidR="00552D29" w:rsidRDefault="00552D29" w:rsidP="000D1333">
      <w:pPr>
        <w:pStyle w:val="Headinglevel2"/>
        <w:spacing w:before="120" w:after="120"/>
        <w:jc w:val="both"/>
        <w:rPr>
          <w:rFonts w:asciiTheme="minorHAnsi" w:hAnsiTheme="minorHAnsi" w:cstheme="minorHAnsi"/>
          <w:b w:val="0"/>
          <w:bCs/>
          <w:color w:val="auto"/>
          <w:szCs w:val="22"/>
        </w:rPr>
      </w:pPr>
      <w:bookmarkStart w:id="4" w:name="_Toc180397211"/>
      <w:r w:rsidRPr="00130C92">
        <w:rPr>
          <w:rFonts w:asciiTheme="minorHAnsi" w:hAnsiTheme="minorHAnsi" w:cstheme="minorHAnsi"/>
          <w:szCs w:val="22"/>
        </w:rPr>
        <w:t>Re</w:t>
      </w:r>
      <w:r>
        <w:rPr>
          <w:rFonts w:asciiTheme="minorHAnsi" w:hAnsiTheme="minorHAnsi" w:cstheme="minorHAnsi"/>
          <w:szCs w:val="22"/>
        </w:rPr>
        <w:t>silience and contingency arrangements</w:t>
      </w:r>
      <w:bookmarkEnd w:id="4"/>
      <w:r>
        <w:rPr>
          <w:rFonts w:asciiTheme="minorHAnsi" w:hAnsiTheme="minorHAnsi" w:cstheme="minorHAnsi"/>
          <w:szCs w:val="22"/>
        </w:rPr>
        <w:t xml:space="preserve"> </w:t>
      </w:r>
    </w:p>
    <w:p w14:paraId="757EF270" w14:textId="42AEA881" w:rsidR="00552D29" w:rsidRDefault="00552D29" w:rsidP="004D6EA2">
      <w:pPr>
        <w:pStyle w:val="Headinglevel2"/>
        <w:numPr>
          <w:ilvl w:val="0"/>
          <w:numId w:val="94"/>
        </w:numPr>
        <w:spacing w:before="120" w:after="120"/>
        <w:jc w:val="both"/>
        <w:rPr>
          <w:rFonts w:asciiTheme="minorHAnsi" w:hAnsiTheme="minorHAnsi" w:cstheme="minorHAnsi"/>
          <w:b w:val="0"/>
          <w:bCs/>
          <w:color w:val="auto"/>
          <w:szCs w:val="22"/>
        </w:rPr>
      </w:pPr>
      <w:bookmarkStart w:id="5" w:name="_Toc180397212"/>
      <w:r>
        <w:rPr>
          <w:rFonts w:asciiTheme="minorHAnsi" w:hAnsiTheme="minorHAnsi" w:cstheme="minorHAnsi"/>
          <w:b w:val="0"/>
          <w:bCs/>
          <w:color w:val="auto"/>
          <w:szCs w:val="22"/>
        </w:rPr>
        <w:t>The centre must ensure they are familiar with the regulators’ guidance on ensuring resilience in the qualifications system. Centres should consider putting in place a process for gathering evidence of candidate performance in line with the published guidance. (GR 3.16-19)</w:t>
      </w:r>
      <w:bookmarkEnd w:id="5"/>
    </w:p>
    <w:p w14:paraId="5FCB4099" w14:textId="18F418C2" w:rsidR="00552D29" w:rsidRDefault="00552D29" w:rsidP="004D6EA2">
      <w:pPr>
        <w:pStyle w:val="Headinglevel2"/>
        <w:numPr>
          <w:ilvl w:val="0"/>
          <w:numId w:val="94"/>
        </w:numPr>
        <w:spacing w:before="120" w:after="120"/>
        <w:jc w:val="both"/>
        <w:rPr>
          <w:rFonts w:asciiTheme="minorHAnsi" w:hAnsiTheme="minorHAnsi" w:cstheme="minorHAnsi"/>
          <w:b w:val="0"/>
          <w:bCs/>
          <w:color w:val="auto"/>
          <w:szCs w:val="22"/>
        </w:rPr>
      </w:pPr>
      <w:bookmarkStart w:id="6" w:name="_Toc180397213"/>
      <w:r>
        <w:rPr>
          <w:rFonts w:asciiTheme="minorHAnsi" w:hAnsiTheme="minorHAnsi" w:cstheme="minorHAnsi"/>
          <w:b w:val="0"/>
          <w:bCs/>
          <w:color w:val="auto"/>
          <w:szCs w:val="22"/>
        </w:rPr>
        <w:t>The centre has an up to date written contingency plan.</w:t>
      </w:r>
      <w:bookmarkEnd w:id="6"/>
    </w:p>
    <w:p w14:paraId="3B9A43EE" w14:textId="439C0DFA" w:rsidR="00552D29" w:rsidRDefault="00930C40" w:rsidP="004D6EA2">
      <w:pPr>
        <w:pStyle w:val="Headinglevel2"/>
        <w:numPr>
          <w:ilvl w:val="0"/>
          <w:numId w:val="94"/>
        </w:numPr>
        <w:spacing w:before="120" w:after="120"/>
        <w:jc w:val="both"/>
        <w:rPr>
          <w:rFonts w:asciiTheme="minorHAnsi" w:hAnsiTheme="minorHAnsi" w:cstheme="minorHAnsi"/>
          <w:b w:val="0"/>
          <w:bCs/>
          <w:color w:val="auto"/>
          <w:szCs w:val="22"/>
        </w:rPr>
      </w:pPr>
      <w:bookmarkStart w:id="7" w:name="_Toc180397214"/>
      <w:r>
        <w:rPr>
          <w:rFonts w:asciiTheme="minorHAnsi" w:hAnsiTheme="minorHAnsi" w:cstheme="minorHAnsi"/>
          <w:b w:val="0"/>
          <w:bCs/>
          <w:color w:val="auto"/>
          <w:szCs w:val="22"/>
        </w:rPr>
        <w:t>The contingency plan must cover all aspects of examination/assessment and delivery. Senior leaders must have robust contingency arrangements in place that will minimise the risk to examination/assessment administration and delivery and any adverse impact on candidates.</w:t>
      </w:r>
      <w:bookmarkEnd w:id="7"/>
    </w:p>
    <w:p w14:paraId="7418B6CB" w14:textId="2E4AA153" w:rsidR="00930C40" w:rsidRDefault="00930C40" w:rsidP="004D6EA2">
      <w:pPr>
        <w:pStyle w:val="Headinglevel2"/>
        <w:numPr>
          <w:ilvl w:val="0"/>
          <w:numId w:val="94"/>
        </w:numPr>
        <w:spacing w:before="120" w:after="120"/>
        <w:jc w:val="both"/>
        <w:rPr>
          <w:rFonts w:asciiTheme="minorHAnsi" w:hAnsiTheme="minorHAnsi" w:cstheme="minorHAnsi"/>
          <w:b w:val="0"/>
          <w:bCs/>
          <w:color w:val="auto"/>
          <w:szCs w:val="22"/>
        </w:rPr>
      </w:pPr>
      <w:bookmarkStart w:id="8" w:name="_Toc180397215"/>
      <w:r>
        <w:rPr>
          <w:rFonts w:asciiTheme="minorHAnsi" w:hAnsiTheme="minorHAnsi" w:cstheme="minorHAnsi"/>
          <w:b w:val="0"/>
          <w:bCs/>
          <w:color w:val="auto"/>
          <w:szCs w:val="22"/>
        </w:rPr>
        <w:t>The plan must cover the following scenarios:</w:t>
      </w:r>
      <w:bookmarkEnd w:id="8"/>
    </w:p>
    <w:p w14:paraId="43941C9F" w14:textId="1AF21EBC" w:rsidR="00930C40" w:rsidRDefault="00930C40" w:rsidP="004D6EA2">
      <w:pPr>
        <w:pStyle w:val="Headinglevel2"/>
        <w:numPr>
          <w:ilvl w:val="0"/>
          <w:numId w:val="95"/>
        </w:numPr>
        <w:spacing w:before="120" w:after="120"/>
        <w:jc w:val="both"/>
        <w:rPr>
          <w:rFonts w:asciiTheme="minorHAnsi" w:hAnsiTheme="minorHAnsi" w:cstheme="minorHAnsi"/>
          <w:b w:val="0"/>
          <w:bCs/>
          <w:color w:val="auto"/>
          <w:szCs w:val="22"/>
        </w:rPr>
      </w:pPr>
      <w:bookmarkStart w:id="9" w:name="_Toc180397216"/>
      <w:r>
        <w:rPr>
          <w:rFonts w:asciiTheme="minorHAnsi" w:hAnsiTheme="minorHAnsi" w:cstheme="minorHAnsi"/>
          <w:b w:val="0"/>
          <w:bCs/>
          <w:color w:val="auto"/>
          <w:szCs w:val="22"/>
        </w:rPr>
        <w:t>The head of centre, relevant senior leader(s) with oversight of examination and assessment administration, SENCo, examinations officer or any other key staff essential to the examination process being absent at a critical stage of the examination cycle</w:t>
      </w:r>
      <w:bookmarkEnd w:id="9"/>
    </w:p>
    <w:p w14:paraId="5614DAD0" w14:textId="749E7CA2" w:rsidR="00930C40" w:rsidRDefault="00930C40" w:rsidP="004D6EA2">
      <w:pPr>
        <w:pStyle w:val="Headinglevel2"/>
        <w:numPr>
          <w:ilvl w:val="0"/>
          <w:numId w:val="95"/>
        </w:numPr>
        <w:spacing w:before="120" w:after="120"/>
        <w:jc w:val="both"/>
        <w:rPr>
          <w:rFonts w:asciiTheme="minorHAnsi" w:hAnsiTheme="minorHAnsi" w:cstheme="minorHAnsi"/>
          <w:b w:val="0"/>
          <w:bCs/>
          <w:color w:val="auto"/>
          <w:szCs w:val="22"/>
        </w:rPr>
      </w:pPr>
      <w:bookmarkStart w:id="10" w:name="_Toc180397217"/>
      <w:r>
        <w:rPr>
          <w:rFonts w:asciiTheme="minorHAnsi" w:hAnsiTheme="minorHAnsi" w:cstheme="minorHAnsi"/>
          <w:b w:val="0"/>
          <w:bCs/>
          <w:color w:val="auto"/>
          <w:szCs w:val="22"/>
        </w:rPr>
        <w:t>The potential impact of other events such as flooding which could lead to all or parts of the centre becoming unavailable</w:t>
      </w:r>
      <w:bookmarkEnd w:id="10"/>
    </w:p>
    <w:p w14:paraId="1707E749" w14:textId="2C6E320D" w:rsidR="00930C40" w:rsidRDefault="00930C40" w:rsidP="004D6EA2">
      <w:pPr>
        <w:pStyle w:val="Headinglevel2"/>
        <w:numPr>
          <w:ilvl w:val="0"/>
          <w:numId w:val="95"/>
        </w:numPr>
        <w:spacing w:before="120" w:after="120"/>
        <w:jc w:val="both"/>
        <w:rPr>
          <w:rFonts w:asciiTheme="minorHAnsi" w:hAnsiTheme="minorHAnsi" w:cstheme="minorHAnsi"/>
          <w:b w:val="0"/>
          <w:bCs/>
          <w:color w:val="auto"/>
          <w:szCs w:val="22"/>
        </w:rPr>
      </w:pPr>
      <w:bookmarkStart w:id="11" w:name="_Toc180397218"/>
      <w:r>
        <w:rPr>
          <w:rFonts w:asciiTheme="minorHAnsi" w:hAnsiTheme="minorHAnsi" w:cstheme="minorHAnsi"/>
          <w:b w:val="0"/>
          <w:bCs/>
          <w:color w:val="auto"/>
          <w:szCs w:val="22"/>
        </w:rPr>
        <w:t>Potential issues with the centre’s IT systems</w:t>
      </w:r>
      <w:bookmarkEnd w:id="11"/>
    </w:p>
    <w:p w14:paraId="2C007215" w14:textId="0B29FE42" w:rsidR="00930C40" w:rsidRDefault="00930C40" w:rsidP="00930C40">
      <w:pPr>
        <w:pStyle w:val="Headinglevel2"/>
        <w:spacing w:before="120" w:after="120"/>
        <w:jc w:val="both"/>
        <w:rPr>
          <w:rFonts w:asciiTheme="minorHAnsi" w:hAnsiTheme="minorHAnsi" w:cstheme="minorHAnsi"/>
          <w:b w:val="0"/>
          <w:bCs/>
          <w:color w:val="auto"/>
          <w:szCs w:val="22"/>
        </w:rPr>
      </w:pPr>
      <w:bookmarkStart w:id="12" w:name="_Toc180397219"/>
      <w:r>
        <w:rPr>
          <w:rFonts w:asciiTheme="minorHAnsi" w:hAnsiTheme="minorHAnsi" w:cstheme="minorHAnsi"/>
          <w:b w:val="0"/>
          <w:bCs/>
          <w:color w:val="auto"/>
          <w:szCs w:val="22"/>
        </w:rPr>
        <w:t>As part of their contingency plan centres must identify an alternative site if examinations cannot be conducted at the registered address. Larger centres may require more than one potential alternative site or different sites for different year groups.</w:t>
      </w:r>
      <w:bookmarkEnd w:id="12"/>
    </w:p>
    <w:p w14:paraId="156EE378" w14:textId="38B391C3" w:rsidR="00930C40" w:rsidRDefault="00930C40" w:rsidP="00930C40">
      <w:pPr>
        <w:pStyle w:val="Headinglevel2"/>
        <w:spacing w:before="120" w:after="120"/>
        <w:jc w:val="both"/>
        <w:rPr>
          <w:rFonts w:asciiTheme="minorHAnsi" w:hAnsiTheme="minorHAnsi" w:cstheme="minorHAnsi"/>
          <w:b w:val="0"/>
          <w:bCs/>
          <w:color w:val="auto"/>
          <w:szCs w:val="22"/>
        </w:rPr>
      </w:pPr>
      <w:bookmarkStart w:id="13" w:name="_Toc180397220"/>
      <w:r>
        <w:rPr>
          <w:rFonts w:asciiTheme="minorHAnsi" w:hAnsiTheme="minorHAnsi" w:cstheme="minorHAnsi"/>
          <w:b w:val="0"/>
          <w:bCs/>
          <w:color w:val="auto"/>
          <w:szCs w:val="22"/>
        </w:rPr>
        <w:t>The centre must have</w:t>
      </w:r>
      <w:r w:rsidR="00806B84">
        <w:rPr>
          <w:rFonts w:asciiTheme="minorHAnsi" w:hAnsiTheme="minorHAnsi" w:cstheme="minorHAnsi"/>
          <w:b w:val="0"/>
          <w:bCs/>
          <w:color w:val="auto"/>
          <w:szCs w:val="22"/>
        </w:rPr>
        <w:t xml:space="preserve"> at least one senior member of staff, a designated contact, who is available to manage emergency requests from awarding bodies that are results related during the summer holidays. However, </w:t>
      </w:r>
      <w:proofErr w:type="gramStart"/>
      <w:r w:rsidR="00806B84">
        <w:rPr>
          <w:rFonts w:asciiTheme="minorHAnsi" w:hAnsiTheme="minorHAnsi" w:cstheme="minorHAnsi"/>
          <w:b w:val="0"/>
          <w:bCs/>
          <w:color w:val="auto"/>
          <w:szCs w:val="22"/>
        </w:rPr>
        <w:t>a number of</w:t>
      </w:r>
      <w:proofErr w:type="gramEnd"/>
      <w:r w:rsidR="00806B84">
        <w:rPr>
          <w:rFonts w:asciiTheme="minorHAnsi" w:hAnsiTheme="minorHAnsi" w:cstheme="minorHAnsi"/>
          <w:b w:val="0"/>
          <w:bCs/>
          <w:color w:val="auto"/>
          <w:szCs w:val="22"/>
        </w:rPr>
        <w:t xml:space="preserve"> contacts can be provided to reduce the risk of this falling on one individual throughout the summer holidays.</w:t>
      </w:r>
      <w:bookmarkEnd w:id="13"/>
    </w:p>
    <w:p w14:paraId="7B5F5ED3" w14:textId="794AE7FC" w:rsidR="00A23764" w:rsidRDefault="00A23764" w:rsidP="00930C40">
      <w:pPr>
        <w:pStyle w:val="Headinglevel2"/>
        <w:spacing w:before="120" w:after="120"/>
        <w:jc w:val="both"/>
        <w:rPr>
          <w:rFonts w:asciiTheme="minorHAnsi" w:hAnsiTheme="minorHAnsi" w:cstheme="minorHAnsi"/>
          <w:b w:val="0"/>
          <w:bCs/>
          <w:color w:val="auto"/>
          <w:szCs w:val="22"/>
        </w:rPr>
      </w:pPr>
      <w:bookmarkStart w:id="14" w:name="_Toc180397221"/>
      <w:r>
        <w:rPr>
          <w:rFonts w:asciiTheme="minorHAnsi" w:hAnsiTheme="minorHAnsi" w:cstheme="minorHAnsi"/>
          <w:b w:val="0"/>
          <w:bCs/>
          <w:color w:val="auto"/>
          <w:szCs w:val="22"/>
        </w:rPr>
        <w:t>The centre must ensure that candidates’ work is backed-up and should consider the contingency of candidates’ work being backed-up on two separate devices, including one off-site back-up. Centres must implement</w:t>
      </w:r>
      <w:r w:rsidR="000D1333">
        <w:rPr>
          <w:rFonts w:asciiTheme="minorHAnsi" w:hAnsiTheme="minorHAnsi" w:cstheme="minorHAnsi"/>
          <w:b w:val="0"/>
          <w:bCs/>
          <w:color w:val="auto"/>
          <w:szCs w:val="22"/>
        </w:rPr>
        <w:t xml:space="preserve"> </w:t>
      </w:r>
      <w:r>
        <w:rPr>
          <w:rFonts w:asciiTheme="minorHAnsi" w:hAnsiTheme="minorHAnsi" w:cstheme="minorHAnsi"/>
          <w:b w:val="0"/>
          <w:bCs/>
          <w:color w:val="auto"/>
          <w:szCs w:val="22"/>
        </w:rPr>
        <w:lastRenderedPageBreak/>
        <w:t>appropriate security arrangements which protect candidates’ work in the event of IT system corruption and cyber-attacks.</w:t>
      </w:r>
      <w:bookmarkEnd w:id="14"/>
    </w:p>
    <w:p w14:paraId="6BB6EDA5" w14:textId="77777777" w:rsidR="000D1333" w:rsidRDefault="000D1333" w:rsidP="00930C40">
      <w:pPr>
        <w:pStyle w:val="Headinglevel2"/>
        <w:spacing w:before="120" w:after="120"/>
        <w:jc w:val="both"/>
        <w:rPr>
          <w:rFonts w:asciiTheme="minorHAnsi" w:hAnsiTheme="minorHAnsi" w:cstheme="minorHAnsi"/>
          <w:szCs w:val="22"/>
        </w:rPr>
      </w:pPr>
    </w:p>
    <w:p w14:paraId="192BE506" w14:textId="3EB2C832" w:rsidR="00A23764" w:rsidRDefault="00A23764" w:rsidP="00930C40">
      <w:pPr>
        <w:pStyle w:val="Headinglevel2"/>
        <w:spacing w:before="120" w:after="120"/>
        <w:jc w:val="both"/>
        <w:rPr>
          <w:rFonts w:asciiTheme="minorHAnsi" w:hAnsiTheme="minorHAnsi" w:cstheme="minorHAnsi"/>
          <w:szCs w:val="22"/>
        </w:rPr>
      </w:pPr>
      <w:bookmarkStart w:id="15" w:name="_Toc180397222"/>
      <w:r>
        <w:rPr>
          <w:rFonts w:asciiTheme="minorHAnsi" w:hAnsiTheme="minorHAnsi" w:cstheme="minorHAnsi"/>
          <w:szCs w:val="22"/>
        </w:rPr>
        <w:t>Cyber security</w:t>
      </w:r>
      <w:bookmarkEnd w:id="15"/>
    </w:p>
    <w:p w14:paraId="2B1BC1C9" w14:textId="78AC8F43" w:rsidR="00A23764" w:rsidRDefault="00A23764" w:rsidP="00930C40">
      <w:pPr>
        <w:pStyle w:val="Headinglevel2"/>
        <w:spacing w:before="120" w:after="120"/>
        <w:jc w:val="both"/>
        <w:rPr>
          <w:rFonts w:asciiTheme="minorHAnsi" w:hAnsiTheme="minorHAnsi" w:cstheme="minorHAnsi"/>
          <w:b w:val="0"/>
          <w:bCs/>
          <w:color w:val="auto"/>
          <w:szCs w:val="22"/>
        </w:rPr>
      </w:pPr>
      <w:bookmarkStart w:id="16" w:name="_Toc180397223"/>
      <w:r>
        <w:rPr>
          <w:rFonts w:asciiTheme="minorHAnsi" w:hAnsiTheme="minorHAnsi" w:cstheme="minorHAnsi"/>
          <w:b w:val="0"/>
          <w:bCs/>
          <w:color w:val="auto"/>
          <w:szCs w:val="22"/>
        </w:rPr>
        <w:t>(GR 3.20-21)</w:t>
      </w:r>
      <w:bookmarkEnd w:id="16"/>
    </w:p>
    <w:p w14:paraId="313CEF93" w14:textId="510D3249" w:rsidR="00A23764" w:rsidRDefault="00A23764" w:rsidP="00A23764">
      <w:pPr>
        <w:pStyle w:val="Headinglevel2"/>
        <w:spacing w:before="120" w:after="120"/>
        <w:jc w:val="both"/>
        <w:rPr>
          <w:rFonts w:asciiTheme="minorHAnsi" w:hAnsiTheme="minorHAnsi" w:cstheme="minorHAnsi"/>
          <w:b w:val="0"/>
          <w:bCs/>
          <w:color w:val="auto"/>
          <w:szCs w:val="22"/>
        </w:rPr>
      </w:pPr>
      <w:bookmarkStart w:id="17" w:name="_Toc180397224"/>
      <w:r>
        <w:rPr>
          <w:rFonts w:asciiTheme="minorHAnsi" w:hAnsiTheme="minorHAnsi" w:cstheme="minorHAnsi"/>
          <w:b w:val="0"/>
          <w:bCs/>
          <w:color w:val="auto"/>
          <w:szCs w:val="22"/>
        </w:rPr>
        <w:t>The head of centre must ensure that there are procedures in place to maintain security of user accounts by:</w:t>
      </w:r>
      <w:bookmarkEnd w:id="17"/>
    </w:p>
    <w:p w14:paraId="29D900E8" w14:textId="59BEDFFF" w:rsidR="00A23764" w:rsidRDefault="00A23764" w:rsidP="004D6EA2">
      <w:pPr>
        <w:pStyle w:val="Headinglevel2"/>
        <w:numPr>
          <w:ilvl w:val="0"/>
          <w:numId w:val="96"/>
        </w:numPr>
        <w:spacing w:before="120" w:after="120"/>
        <w:jc w:val="both"/>
        <w:rPr>
          <w:rFonts w:asciiTheme="minorHAnsi" w:hAnsiTheme="minorHAnsi" w:cstheme="minorHAnsi"/>
          <w:b w:val="0"/>
          <w:bCs/>
          <w:color w:val="auto"/>
          <w:szCs w:val="22"/>
        </w:rPr>
      </w:pPr>
      <w:bookmarkStart w:id="18" w:name="_Toc180397225"/>
      <w:r>
        <w:rPr>
          <w:rFonts w:asciiTheme="minorHAnsi" w:hAnsiTheme="minorHAnsi" w:cstheme="minorHAnsi"/>
          <w:b w:val="0"/>
          <w:bCs/>
          <w:color w:val="auto"/>
          <w:szCs w:val="22"/>
        </w:rPr>
        <w:t>Providing training for authorised staff on the importance of creating strong unique passwords and keeping all account details secret</w:t>
      </w:r>
      <w:bookmarkEnd w:id="18"/>
    </w:p>
    <w:p w14:paraId="55AE286B" w14:textId="62B05A81" w:rsidR="00A23764" w:rsidRDefault="00A23764" w:rsidP="004D6EA2">
      <w:pPr>
        <w:pStyle w:val="Headinglevel2"/>
        <w:numPr>
          <w:ilvl w:val="0"/>
          <w:numId w:val="96"/>
        </w:numPr>
        <w:spacing w:before="120" w:after="120"/>
        <w:jc w:val="both"/>
        <w:rPr>
          <w:rFonts w:asciiTheme="minorHAnsi" w:hAnsiTheme="minorHAnsi" w:cstheme="minorHAnsi"/>
          <w:b w:val="0"/>
          <w:bCs/>
          <w:color w:val="auto"/>
          <w:szCs w:val="22"/>
        </w:rPr>
      </w:pPr>
      <w:bookmarkStart w:id="19" w:name="_Toc180397226"/>
      <w:r>
        <w:rPr>
          <w:rFonts w:asciiTheme="minorHAnsi" w:hAnsiTheme="minorHAnsi" w:cstheme="minorHAnsi"/>
          <w:b w:val="0"/>
          <w:bCs/>
          <w:color w:val="auto"/>
          <w:szCs w:val="22"/>
        </w:rPr>
        <w:t xml:space="preserve">Providing training for staff on awareness of all types of social engineering/phishing </w:t>
      </w:r>
      <w:r w:rsidR="00015E09">
        <w:rPr>
          <w:rFonts w:asciiTheme="minorHAnsi" w:hAnsiTheme="minorHAnsi" w:cstheme="minorHAnsi"/>
          <w:b w:val="0"/>
          <w:bCs/>
          <w:color w:val="auto"/>
          <w:szCs w:val="22"/>
        </w:rPr>
        <w:t>attempts</w:t>
      </w:r>
      <w:bookmarkEnd w:id="19"/>
    </w:p>
    <w:p w14:paraId="14EAE4A8" w14:textId="4604C08C" w:rsidR="00015E09" w:rsidRDefault="00015E09" w:rsidP="004D6EA2">
      <w:pPr>
        <w:pStyle w:val="Headinglevel2"/>
        <w:numPr>
          <w:ilvl w:val="0"/>
          <w:numId w:val="96"/>
        </w:numPr>
        <w:spacing w:before="120" w:after="120"/>
        <w:jc w:val="both"/>
        <w:rPr>
          <w:rFonts w:asciiTheme="minorHAnsi" w:hAnsiTheme="minorHAnsi" w:cstheme="minorHAnsi"/>
          <w:b w:val="0"/>
          <w:bCs/>
          <w:color w:val="auto"/>
          <w:szCs w:val="22"/>
        </w:rPr>
      </w:pPr>
      <w:bookmarkStart w:id="20" w:name="_Toc180397227"/>
      <w:r>
        <w:rPr>
          <w:rFonts w:asciiTheme="minorHAnsi" w:hAnsiTheme="minorHAnsi" w:cstheme="minorHAnsi"/>
          <w:b w:val="0"/>
          <w:bCs/>
          <w:color w:val="auto"/>
          <w:szCs w:val="22"/>
        </w:rPr>
        <w:t>Enabling additional security settings wherever possible</w:t>
      </w:r>
      <w:bookmarkEnd w:id="20"/>
    </w:p>
    <w:p w14:paraId="35A3FCE0" w14:textId="43CDC504" w:rsidR="00015E09" w:rsidRDefault="00015E09" w:rsidP="004D6EA2">
      <w:pPr>
        <w:pStyle w:val="Headinglevel2"/>
        <w:numPr>
          <w:ilvl w:val="0"/>
          <w:numId w:val="96"/>
        </w:numPr>
        <w:spacing w:before="120" w:after="120"/>
        <w:jc w:val="both"/>
        <w:rPr>
          <w:rFonts w:asciiTheme="minorHAnsi" w:hAnsiTheme="minorHAnsi" w:cstheme="minorHAnsi"/>
          <w:b w:val="0"/>
          <w:bCs/>
          <w:color w:val="auto"/>
          <w:szCs w:val="22"/>
        </w:rPr>
      </w:pPr>
      <w:bookmarkStart w:id="21" w:name="_Toc180397228"/>
      <w:r>
        <w:rPr>
          <w:rFonts w:asciiTheme="minorHAnsi" w:hAnsiTheme="minorHAnsi" w:cstheme="minorHAnsi"/>
          <w:b w:val="0"/>
          <w:bCs/>
          <w:color w:val="auto"/>
          <w:szCs w:val="22"/>
        </w:rPr>
        <w:t>Updating any passwords that may have been exposed</w:t>
      </w:r>
      <w:bookmarkEnd w:id="21"/>
    </w:p>
    <w:p w14:paraId="0D0E0574" w14:textId="5960DAD7" w:rsidR="00015E09" w:rsidRDefault="00015E09" w:rsidP="004D6EA2">
      <w:pPr>
        <w:pStyle w:val="Headinglevel2"/>
        <w:numPr>
          <w:ilvl w:val="0"/>
          <w:numId w:val="96"/>
        </w:numPr>
        <w:spacing w:before="120" w:after="120"/>
        <w:jc w:val="both"/>
        <w:rPr>
          <w:rFonts w:asciiTheme="minorHAnsi" w:hAnsiTheme="minorHAnsi" w:cstheme="minorHAnsi"/>
          <w:b w:val="0"/>
          <w:bCs/>
          <w:color w:val="auto"/>
          <w:szCs w:val="22"/>
        </w:rPr>
      </w:pPr>
      <w:bookmarkStart w:id="22" w:name="_Toc180397229"/>
      <w:r>
        <w:rPr>
          <w:rFonts w:asciiTheme="minorHAnsi" w:hAnsiTheme="minorHAnsi" w:cstheme="minorHAnsi"/>
          <w:b w:val="0"/>
          <w:bCs/>
          <w:color w:val="auto"/>
          <w:szCs w:val="22"/>
        </w:rPr>
        <w:t>Setting up secure account recovery options</w:t>
      </w:r>
      <w:bookmarkEnd w:id="22"/>
    </w:p>
    <w:p w14:paraId="7F80A7AB" w14:textId="074B362A" w:rsidR="00015E09" w:rsidRDefault="00015E09" w:rsidP="004D6EA2">
      <w:pPr>
        <w:pStyle w:val="Headinglevel2"/>
        <w:numPr>
          <w:ilvl w:val="0"/>
          <w:numId w:val="96"/>
        </w:numPr>
        <w:spacing w:before="120" w:after="120"/>
        <w:jc w:val="both"/>
        <w:rPr>
          <w:rFonts w:asciiTheme="minorHAnsi" w:hAnsiTheme="minorHAnsi" w:cstheme="minorHAnsi"/>
          <w:b w:val="0"/>
          <w:bCs/>
          <w:color w:val="auto"/>
          <w:szCs w:val="22"/>
        </w:rPr>
      </w:pPr>
      <w:bookmarkStart w:id="23" w:name="_Toc180397230"/>
      <w:r>
        <w:rPr>
          <w:rFonts w:asciiTheme="minorHAnsi" w:hAnsiTheme="minorHAnsi" w:cstheme="minorHAnsi"/>
          <w:b w:val="0"/>
          <w:bCs/>
          <w:color w:val="auto"/>
          <w:szCs w:val="22"/>
        </w:rPr>
        <w:t>Reviewing and managing connected applications</w:t>
      </w:r>
      <w:bookmarkEnd w:id="23"/>
    </w:p>
    <w:p w14:paraId="5085E940" w14:textId="1A4B7E18" w:rsidR="00015E09" w:rsidRDefault="00015E09" w:rsidP="004D6EA2">
      <w:pPr>
        <w:pStyle w:val="Headinglevel2"/>
        <w:numPr>
          <w:ilvl w:val="0"/>
          <w:numId w:val="96"/>
        </w:numPr>
        <w:spacing w:before="120" w:after="120"/>
        <w:jc w:val="both"/>
        <w:rPr>
          <w:rFonts w:asciiTheme="minorHAnsi" w:hAnsiTheme="minorHAnsi" w:cstheme="minorHAnsi"/>
          <w:b w:val="0"/>
          <w:bCs/>
          <w:color w:val="auto"/>
          <w:szCs w:val="22"/>
        </w:rPr>
      </w:pPr>
      <w:bookmarkStart w:id="24" w:name="_Toc180397231"/>
      <w:r>
        <w:rPr>
          <w:rFonts w:asciiTheme="minorHAnsi" w:hAnsiTheme="minorHAnsi" w:cstheme="minorHAnsi"/>
          <w:b w:val="0"/>
          <w:bCs/>
          <w:color w:val="auto"/>
          <w:szCs w:val="22"/>
        </w:rPr>
        <w:t>Monitoring accounts and regularly reviewing account access, including removing access when no longer required</w:t>
      </w:r>
      <w:bookmarkEnd w:id="24"/>
    </w:p>
    <w:p w14:paraId="3DAB0450" w14:textId="545F5C62" w:rsidR="00015E09" w:rsidRPr="005D50DE" w:rsidRDefault="00015E09" w:rsidP="004D6EA2">
      <w:pPr>
        <w:pStyle w:val="Headinglevel2"/>
        <w:numPr>
          <w:ilvl w:val="0"/>
          <w:numId w:val="96"/>
        </w:numPr>
        <w:spacing w:before="120" w:after="120"/>
        <w:jc w:val="both"/>
        <w:rPr>
          <w:rFonts w:asciiTheme="minorHAnsi" w:hAnsiTheme="minorHAnsi" w:cstheme="minorHAnsi"/>
          <w:b w:val="0"/>
          <w:bCs/>
          <w:i/>
          <w:iCs/>
          <w:color w:val="auto"/>
          <w:szCs w:val="22"/>
        </w:rPr>
      </w:pPr>
      <w:bookmarkStart w:id="25" w:name="_Toc180397232"/>
      <w:r>
        <w:rPr>
          <w:rFonts w:asciiTheme="minorHAnsi" w:hAnsiTheme="minorHAnsi" w:cstheme="minorHAnsi"/>
          <w:b w:val="0"/>
          <w:bCs/>
          <w:color w:val="auto"/>
          <w:szCs w:val="22"/>
        </w:rPr>
        <w:t xml:space="preserve">Ensuring authorised members of staff securely access awarding bodies’ online systems in line with awarding body regulations regarding cyber security and the JCQ document </w:t>
      </w:r>
      <w:r w:rsidRPr="005D50DE">
        <w:rPr>
          <w:rFonts w:asciiTheme="minorHAnsi" w:hAnsiTheme="minorHAnsi" w:cstheme="minorHAnsi"/>
          <w:b w:val="0"/>
          <w:bCs/>
          <w:i/>
          <w:iCs/>
          <w:color w:val="auto"/>
          <w:szCs w:val="22"/>
        </w:rPr>
        <w:t>Guidance for centres on cyber security</w:t>
      </w:r>
      <w:bookmarkEnd w:id="25"/>
      <w:r w:rsidR="005D50DE">
        <w:rPr>
          <w:rFonts w:asciiTheme="minorHAnsi" w:hAnsiTheme="minorHAnsi" w:cstheme="minorHAnsi"/>
          <w:b w:val="0"/>
          <w:bCs/>
          <w:i/>
          <w:iCs/>
          <w:color w:val="auto"/>
          <w:szCs w:val="22"/>
        </w:rPr>
        <w:t xml:space="preserve"> </w:t>
      </w:r>
    </w:p>
    <w:p w14:paraId="53AA4872" w14:textId="7F250657" w:rsidR="005D50DE" w:rsidRPr="005D50DE" w:rsidRDefault="005D50DE" w:rsidP="004D6EA2">
      <w:pPr>
        <w:pStyle w:val="Headinglevel2"/>
        <w:numPr>
          <w:ilvl w:val="0"/>
          <w:numId w:val="96"/>
        </w:numPr>
        <w:spacing w:before="120" w:after="120"/>
        <w:jc w:val="both"/>
        <w:rPr>
          <w:rFonts w:asciiTheme="minorHAnsi" w:hAnsiTheme="minorHAnsi" w:cstheme="minorHAnsi"/>
          <w:b w:val="0"/>
          <w:bCs/>
          <w:i/>
          <w:iCs/>
          <w:color w:val="auto"/>
          <w:szCs w:val="22"/>
        </w:rPr>
      </w:pPr>
      <w:bookmarkStart w:id="26" w:name="_Toc180397233"/>
      <w:r>
        <w:rPr>
          <w:rFonts w:asciiTheme="minorHAnsi" w:hAnsiTheme="minorHAnsi" w:cstheme="minorHAnsi"/>
          <w:b w:val="0"/>
          <w:bCs/>
          <w:color w:val="auto"/>
          <w:szCs w:val="22"/>
        </w:rPr>
        <w:t>Authorised staff will have access, where necessary, to a device which complies with awarding bodies’ multi-factor authentication (MFA) requirements.</w:t>
      </w:r>
      <w:bookmarkEnd w:id="26"/>
    </w:p>
    <w:p w14:paraId="7A4BC116" w14:textId="3A2FBC5B" w:rsidR="00A23764" w:rsidRPr="005D50DE" w:rsidRDefault="005D50DE" w:rsidP="004D6EA2">
      <w:pPr>
        <w:pStyle w:val="Headinglevel2"/>
        <w:numPr>
          <w:ilvl w:val="0"/>
          <w:numId w:val="96"/>
        </w:numPr>
        <w:spacing w:before="120" w:after="120"/>
        <w:jc w:val="both"/>
        <w:rPr>
          <w:rFonts w:asciiTheme="minorHAnsi" w:hAnsiTheme="minorHAnsi" w:cstheme="minorHAnsi"/>
          <w:b w:val="0"/>
          <w:bCs/>
          <w:i/>
          <w:iCs/>
          <w:color w:val="auto"/>
          <w:szCs w:val="22"/>
        </w:rPr>
      </w:pPr>
      <w:bookmarkStart w:id="27" w:name="_Toc180397234"/>
      <w:r>
        <w:rPr>
          <w:rFonts w:asciiTheme="minorHAnsi" w:hAnsiTheme="minorHAnsi" w:cstheme="minorHAnsi"/>
          <w:b w:val="0"/>
          <w:bCs/>
          <w:color w:val="auto"/>
          <w:szCs w:val="22"/>
        </w:rPr>
        <w:t>Reporting any actual or suspected compromise of an awarding body’s’ online systems immediately to the relevant awarding body.</w:t>
      </w:r>
      <w:bookmarkEnd w:id="27"/>
    </w:p>
    <w:p w14:paraId="7E853C8E" w14:textId="77777777" w:rsidR="00552D29" w:rsidRDefault="00552D29" w:rsidP="00254F88">
      <w:pPr>
        <w:pStyle w:val="Headinglevel2"/>
        <w:spacing w:before="120" w:after="120"/>
        <w:ind w:firstLine="360"/>
        <w:jc w:val="both"/>
        <w:rPr>
          <w:rFonts w:asciiTheme="minorHAnsi" w:hAnsiTheme="minorHAnsi" w:cstheme="minorHAnsi"/>
          <w:szCs w:val="22"/>
        </w:rPr>
      </w:pPr>
    </w:p>
    <w:p w14:paraId="7F885F02" w14:textId="6766922E" w:rsidR="000C3AC1" w:rsidRPr="00130C92" w:rsidRDefault="000C3AC1" w:rsidP="00254F88">
      <w:pPr>
        <w:pStyle w:val="Headinglevel2"/>
        <w:spacing w:before="120" w:after="120"/>
        <w:ind w:firstLine="360"/>
        <w:jc w:val="both"/>
        <w:rPr>
          <w:rFonts w:asciiTheme="minorHAnsi" w:hAnsiTheme="minorHAnsi" w:cstheme="minorHAnsi"/>
          <w:szCs w:val="22"/>
        </w:rPr>
      </w:pPr>
      <w:bookmarkStart w:id="28" w:name="_Toc180397235"/>
      <w:r w:rsidRPr="00130C92">
        <w:rPr>
          <w:rFonts w:asciiTheme="minorHAnsi" w:hAnsiTheme="minorHAnsi" w:cstheme="minorHAnsi"/>
          <w:szCs w:val="22"/>
        </w:rPr>
        <w:t>Recruitment, selection</w:t>
      </w:r>
      <w:r w:rsidR="00B268AC">
        <w:rPr>
          <w:rFonts w:asciiTheme="minorHAnsi" w:hAnsiTheme="minorHAnsi" w:cstheme="minorHAnsi"/>
          <w:szCs w:val="22"/>
        </w:rPr>
        <w:t xml:space="preserve">, </w:t>
      </w:r>
      <w:r w:rsidRPr="00130C92">
        <w:rPr>
          <w:rFonts w:asciiTheme="minorHAnsi" w:hAnsiTheme="minorHAnsi" w:cstheme="minorHAnsi"/>
          <w:szCs w:val="22"/>
        </w:rPr>
        <w:t xml:space="preserve">training </w:t>
      </w:r>
      <w:r w:rsidR="00B268AC">
        <w:rPr>
          <w:rFonts w:asciiTheme="minorHAnsi" w:hAnsiTheme="minorHAnsi" w:cstheme="minorHAnsi"/>
          <w:szCs w:val="22"/>
        </w:rPr>
        <w:t>and support</w:t>
      </w:r>
      <w:bookmarkEnd w:id="28"/>
    </w:p>
    <w:p w14:paraId="11A58670" w14:textId="452147EA" w:rsidR="005D50DE" w:rsidRDefault="005D50DE" w:rsidP="005D50DE">
      <w:pPr>
        <w:jc w:val="both"/>
        <w:rPr>
          <w:rFonts w:asciiTheme="minorHAnsi" w:hAnsiTheme="minorHAnsi" w:cstheme="minorHAnsi"/>
          <w:szCs w:val="22"/>
        </w:rPr>
      </w:pPr>
      <w:r>
        <w:rPr>
          <w:rFonts w:asciiTheme="minorHAnsi" w:hAnsiTheme="minorHAnsi" w:cstheme="minorHAnsi"/>
          <w:szCs w:val="22"/>
        </w:rPr>
        <w:t>It is the responsibility of the head of centre to ensure that the centre:</w:t>
      </w:r>
    </w:p>
    <w:p w14:paraId="69AF1992" w14:textId="77777777" w:rsidR="005D50DE" w:rsidRDefault="005D50DE" w:rsidP="005D50DE">
      <w:pPr>
        <w:jc w:val="both"/>
        <w:rPr>
          <w:rFonts w:asciiTheme="minorHAnsi" w:hAnsiTheme="minorHAnsi" w:cstheme="minorHAnsi"/>
          <w:szCs w:val="22"/>
        </w:rPr>
      </w:pPr>
    </w:p>
    <w:p w14:paraId="32D0C1CC" w14:textId="5459BC9C" w:rsidR="000C3AC1" w:rsidRPr="00130C92" w:rsidRDefault="000C3AC1" w:rsidP="00254F88">
      <w:pPr>
        <w:numPr>
          <w:ilvl w:val="0"/>
          <w:numId w:val="26"/>
        </w:numPr>
        <w:ind w:left="714" w:hanging="357"/>
        <w:jc w:val="both"/>
        <w:rPr>
          <w:rFonts w:asciiTheme="minorHAnsi" w:hAnsiTheme="minorHAnsi" w:cstheme="minorHAnsi"/>
          <w:szCs w:val="22"/>
        </w:rPr>
      </w:pPr>
      <w:r w:rsidRPr="00130C92">
        <w:rPr>
          <w:rFonts w:asciiTheme="minorHAnsi" w:hAnsiTheme="minorHAnsi" w:cstheme="minorHAnsi"/>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Default="000C3AC1" w:rsidP="00254F88">
      <w:pPr>
        <w:numPr>
          <w:ilvl w:val="0"/>
          <w:numId w:val="26"/>
        </w:numPr>
        <w:spacing w:before="100" w:beforeAutospacing="1" w:after="100" w:afterAutospacing="1"/>
        <w:jc w:val="both"/>
        <w:rPr>
          <w:rFonts w:asciiTheme="minorHAnsi" w:hAnsiTheme="minorHAnsi" w:cstheme="minorHAnsi"/>
          <w:szCs w:val="22"/>
        </w:rPr>
      </w:pPr>
      <w:r w:rsidRPr="00130C92">
        <w:rPr>
          <w:rFonts w:asciiTheme="minorHAnsi" w:hAnsiTheme="minorHAnsi" w:cstheme="minorHAnsi"/>
          <w:szCs w:val="22"/>
        </w:rPr>
        <w:t xml:space="preserve">Provides fully qualified teachers to mark non-examination assessments, and/or fully qualified assessors for the verification of centre-assessed components </w:t>
      </w:r>
    </w:p>
    <w:p w14:paraId="09684D99" w14:textId="050EBAFB" w:rsidR="005D50DE" w:rsidRPr="00130C92" w:rsidRDefault="005D50DE" w:rsidP="00254F88">
      <w:pPr>
        <w:numPr>
          <w:ilvl w:val="0"/>
          <w:numId w:val="26"/>
        </w:numPr>
        <w:spacing w:before="100" w:beforeAutospacing="1" w:after="100" w:afterAutospacing="1"/>
        <w:jc w:val="both"/>
        <w:rPr>
          <w:rFonts w:asciiTheme="minorHAnsi" w:hAnsiTheme="minorHAnsi" w:cstheme="minorHAnsi"/>
          <w:szCs w:val="22"/>
        </w:rPr>
      </w:pPr>
      <w:r>
        <w:rPr>
          <w:rFonts w:asciiTheme="minorHAnsi" w:hAnsiTheme="minorHAnsi" w:cstheme="minorHAnsi"/>
          <w:szCs w:val="22"/>
        </w:rPr>
        <w:t>Ensures that teaching staff do not use artificial intelligence (AI) as the sole means of marking candidates’ work</w:t>
      </w:r>
    </w:p>
    <w:p w14:paraId="6335718A" w14:textId="71F140A3" w:rsidR="005D50DE" w:rsidRPr="009B7944" w:rsidRDefault="000C3AC1" w:rsidP="009B7944">
      <w:pPr>
        <w:numPr>
          <w:ilvl w:val="0"/>
          <w:numId w:val="26"/>
        </w:numPr>
        <w:spacing w:before="100" w:beforeAutospacing="1" w:after="100" w:afterAutospacing="1"/>
        <w:jc w:val="both"/>
        <w:rPr>
          <w:rFonts w:asciiTheme="minorHAnsi" w:hAnsiTheme="minorHAnsi" w:cstheme="minorHAnsi"/>
          <w:szCs w:val="22"/>
        </w:rPr>
      </w:pPr>
      <w:r w:rsidRPr="00130C92">
        <w:rPr>
          <w:rFonts w:asciiTheme="minorHAnsi" w:hAnsiTheme="minorHAnsi" w:cstheme="minorHAnsi"/>
          <w:szCs w:val="22"/>
        </w:rPr>
        <w:t xml:space="preserve">Enables the relevant senior leader(s), the examinations officer (EO) and the SENCo to receive appropriate training and support </w:t>
      </w:r>
      <w:proofErr w:type="gramStart"/>
      <w:r w:rsidRPr="00130C92">
        <w:rPr>
          <w:rFonts w:asciiTheme="minorHAnsi" w:hAnsiTheme="minorHAnsi" w:cstheme="minorHAnsi"/>
          <w:szCs w:val="22"/>
        </w:rPr>
        <w:t>in order to</w:t>
      </w:r>
      <w:proofErr w:type="gramEnd"/>
      <w:r w:rsidRPr="00130C92">
        <w:rPr>
          <w:rFonts w:asciiTheme="minorHAnsi" w:hAnsiTheme="minorHAnsi" w:cstheme="minorHAnsi"/>
          <w:szCs w:val="22"/>
        </w:rPr>
        <w:t xml:space="preserve"> facilitate the effective delivery of examinations and assessments within the centre, and ensure compliance with the published JCQ </w:t>
      </w:r>
      <w:r w:rsidR="005D50DE">
        <w:rPr>
          <w:rFonts w:asciiTheme="minorHAnsi" w:hAnsiTheme="minorHAnsi" w:cstheme="minorHAnsi"/>
          <w:szCs w:val="22"/>
        </w:rPr>
        <w:t xml:space="preserve">and awarding body </w:t>
      </w:r>
      <w:r w:rsidRPr="00130C92">
        <w:rPr>
          <w:rFonts w:asciiTheme="minorHAnsi" w:hAnsiTheme="minorHAnsi" w:cstheme="minorHAnsi"/>
          <w:szCs w:val="22"/>
        </w:rPr>
        <w:t xml:space="preserve">regulations </w:t>
      </w:r>
    </w:p>
    <w:p w14:paraId="584B12C8" w14:textId="047AA88D" w:rsidR="00A320CD" w:rsidRPr="005D50DE" w:rsidRDefault="00A320CD" w:rsidP="005D50DE">
      <w:pPr>
        <w:numPr>
          <w:ilvl w:val="0"/>
          <w:numId w:val="26"/>
        </w:numPr>
        <w:spacing w:before="100" w:beforeAutospacing="1" w:after="100" w:afterAutospacing="1"/>
        <w:jc w:val="both"/>
        <w:rPr>
          <w:rFonts w:asciiTheme="minorHAnsi" w:hAnsiTheme="minorHAnsi" w:cstheme="minorHAnsi"/>
          <w:szCs w:val="22"/>
        </w:rPr>
      </w:pPr>
      <w:r w:rsidRPr="005D50DE">
        <w:rPr>
          <w:rFonts w:asciiTheme="minorHAnsi" w:hAnsiTheme="minorHAnsi" w:cstheme="minorHAnsi"/>
          <w:szCs w:val="22"/>
        </w:rPr>
        <w:t xml:space="preserve">Ensures that the SENCo </w:t>
      </w:r>
      <w:r w:rsidR="009B7944">
        <w:rPr>
          <w:rFonts w:asciiTheme="minorHAnsi" w:hAnsiTheme="minorHAnsi" w:cstheme="minorHAnsi"/>
          <w:szCs w:val="22"/>
        </w:rPr>
        <w:t xml:space="preserve">understands the JCQ document Access Arrangements and Reasonable Adjustments and is given </w:t>
      </w:r>
      <w:r w:rsidRPr="005D50DE">
        <w:rPr>
          <w:rFonts w:asciiTheme="minorHAnsi" w:hAnsiTheme="minorHAnsi" w:cstheme="minorHAnsi"/>
          <w:szCs w:val="22"/>
        </w:rPr>
        <w:t>sufficient time to manage the access arrangements process within the centre</w:t>
      </w:r>
      <w:r w:rsidR="009B7944">
        <w:rPr>
          <w:rFonts w:asciiTheme="minorHAnsi" w:hAnsiTheme="minorHAnsi" w:cstheme="minorHAnsi"/>
          <w:szCs w:val="22"/>
        </w:rPr>
        <w:t>.</w:t>
      </w:r>
    </w:p>
    <w:p w14:paraId="36DC814D" w14:textId="77777777" w:rsidR="008609AA" w:rsidRDefault="005C2EBD" w:rsidP="005C2EBD">
      <w:pPr>
        <w:numPr>
          <w:ilvl w:val="0"/>
          <w:numId w:val="26"/>
        </w:numPr>
        <w:ind w:left="714" w:hanging="357"/>
        <w:contextualSpacing/>
        <w:rPr>
          <w:rFonts w:asciiTheme="minorHAnsi" w:hAnsiTheme="minorHAnsi" w:cstheme="minorHAnsi"/>
          <w:szCs w:val="22"/>
        </w:rPr>
      </w:pPr>
      <w:r w:rsidRPr="005C2EBD">
        <w:rPr>
          <w:rFonts w:asciiTheme="minorHAnsi" w:hAnsiTheme="minorHAnsi" w:cstheme="minorHAnsi"/>
          <w:szCs w:val="22"/>
        </w:rPr>
        <w:t xml:space="preserve">Ensures that the examinations officer </w:t>
      </w:r>
      <w:r w:rsidR="008609AA">
        <w:rPr>
          <w:rFonts w:asciiTheme="minorHAnsi" w:hAnsiTheme="minorHAnsi" w:cstheme="minorHAnsi"/>
          <w:szCs w:val="22"/>
        </w:rPr>
        <w:t xml:space="preserve">understands relevant awarding body and JCQ documentation and </w:t>
      </w:r>
      <w:r w:rsidRPr="005C2EBD">
        <w:rPr>
          <w:rFonts w:asciiTheme="minorHAnsi" w:hAnsiTheme="minorHAnsi" w:cstheme="minorHAnsi"/>
          <w:szCs w:val="22"/>
        </w:rPr>
        <w:t>has sufficient time to perform their role</w:t>
      </w:r>
      <w:r w:rsidR="008609AA">
        <w:rPr>
          <w:rFonts w:asciiTheme="minorHAnsi" w:hAnsiTheme="minorHAnsi" w:cstheme="minorHAnsi"/>
          <w:szCs w:val="22"/>
        </w:rPr>
        <w:t>.</w:t>
      </w:r>
      <w:r w:rsidRPr="005C2EBD">
        <w:rPr>
          <w:rFonts w:asciiTheme="minorHAnsi" w:hAnsiTheme="minorHAnsi" w:cstheme="minorHAnsi"/>
          <w:szCs w:val="22"/>
        </w:rPr>
        <w:t xml:space="preserve"> </w:t>
      </w:r>
    </w:p>
    <w:p w14:paraId="604BC2A6" w14:textId="3182282F" w:rsidR="00434FF5" w:rsidRDefault="008609AA" w:rsidP="005C2EBD">
      <w:pPr>
        <w:numPr>
          <w:ilvl w:val="0"/>
          <w:numId w:val="26"/>
        </w:numPr>
        <w:ind w:left="714" w:hanging="357"/>
        <w:contextualSpacing/>
        <w:rPr>
          <w:rFonts w:asciiTheme="minorHAnsi" w:hAnsiTheme="minorHAnsi" w:cstheme="minorHAnsi"/>
          <w:szCs w:val="22"/>
        </w:rPr>
      </w:pPr>
      <w:r>
        <w:rPr>
          <w:rFonts w:asciiTheme="minorHAnsi" w:hAnsiTheme="minorHAnsi" w:cstheme="minorHAnsi"/>
          <w:szCs w:val="22"/>
        </w:rPr>
        <w:t xml:space="preserve">Ensures </w:t>
      </w:r>
      <w:r w:rsidR="00434FF5">
        <w:rPr>
          <w:rFonts w:asciiTheme="minorHAnsi" w:hAnsiTheme="minorHAnsi" w:cstheme="minorHAnsi"/>
          <w:szCs w:val="22"/>
        </w:rPr>
        <w:t>that any member(s) of the senior leadership team who are responsible for examination administration familiarise themselves with relevant awarding body and JCQ documentation (This will ensure the examinations officer and the SENCo are supported as well as ensuring effective centre decision making in line with the published regulations.)</w:t>
      </w:r>
    </w:p>
    <w:p w14:paraId="197C570A" w14:textId="34D3264B" w:rsidR="00A03EE2" w:rsidRPr="005C2EBD" w:rsidRDefault="00434FF5" w:rsidP="005C2EBD">
      <w:pPr>
        <w:numPr>
          <w:ilvl w:val="0"/>
          <w:numId w:val="26"/>
        </w:numPr>
        <w:ind w:left="714" w:hanging="357"/>
        <w:contextualSpacing/>
        <w:rPr>
          <w:rFonts w:asciiTheme="minorHAnsi" w:hAnsiTheme="minorHAnsi" w:cstheme="minorHAnsi"/>
          <w:szCs w:val="22"/>
        </w:rPr>
      </w:pPr>
      <w:r>
        <w:rPr>
          <w:rFonts w:asciiTheme="minorHAnsi" w:hAnsiTheme="minorHAnsi" w:cstheme="minorHAnsi"/>
          <w:szCs w:val="22"/>
        </w:rPr>
        <w:t>Ensures that teachers understand the relevant awarding body and JCQ documentation for the qualifications they are delivering to ensure they are delivered in line with the relevant regulations.</w:t>
      </w:r>
      <w:r w:rsidR="005C2EBD" w:rsidRPr="005C2EBD">
        <w:rPr>
          <w:rFonts w:asciiTheme="minorHAnsi" w:hAnsiTheme="minorHAnsi" w:cstheme="minorHAnsi"/>
          <w:szCs w:val="22"/>
        </w:rPr>
        <w:t xml:space="preserve"> </w:t>
      </w:r>
    </w:p>
    <w:p w14:paraId="51509FF2" w14:textId="77777777" w:rsidR="00A320CD" w:rsidRPr="00130C92" w:rsidRDefault="00A320CD" w:rsidP="00A320CD">
      <w:pPr>
        <w:pStyle w:val="ListParagraph"/>
        <w:jc w:val="both"/>
        <w:rPr>
          <w:rFonts w:asciiTheme="minorHAnsi" w:hAnsiTheme="minorHAnsi" w:cstheme="minorHAnsi"/>
        </w:rPr>
      </w:pPr>
    </w:p>
    <w:p w14:paraId="16951F75" w14:textId="6945EBE9" w:rsidR="00B66D1E" w:rsidRPr="00130C92" w:rsidRDefault="005C2EBD" w:rsidP="00254F88">
      <w:pPr>
        <w:pStyle w:val="Headinglevel2"/>
        <w:spacing w:before="120" w:after="120"/>
        <w:ind w:left="360"/>
        <w:jc w:val="both"/>
        <w:rPr>
          <w:rFonts w:asciiTheme="minorHAnsi" w:hAnsiTheme="minorHAnsi" w:cstheme="minorHAnsi"/>
          <w:szCs w:val="22"/>
        </w:rPr>
      </w:pPr>
      <w:bookmarkStart w:id="29" w:name="_Toc180397236"/>
      <w:r>
        <w:rPr>
          <w:rFonts w:asciiTheme="minorHAnsi" w:hAnsiTheme="minorHAnsi" w:cstheme="minorHAnsi"/>
          <w:szCs w:val="22"/>
        </w:rPr>
        <w:lastRenderedPageBreak/>
        <w:t>External an</w:t>
      </w:r>
      <w:r w:rsidR="00A561A5">
        <w:rPr>
          <w:rFonts w:asciiTheme="minorHAnsi" w:hAnsiTheme="minorHAnsi" w:cstheme="minorHAnsi"/>
          <w:szCs w:val="22"/>
        </w:rPr>
        <w:t>d i</w:t>
      </w:r>
      <w:r w:rsidR="00B66D1E" w:rsidRPr="00130C92">
        <w:rPr>
          <w:rFonts w:asciiTheme="minorHAnsi" w:hAnsiTheme="minorHAnsi" w:cstheme="minorHAnsi"/>
          <w:szCs w:val="22"/>
        </w:rPr>
        <w:t>nternal governance arrangements</w:t>
      </w:r>
      <w:bookmarkEnd w:id="29"/>
    </w:p>
    <w:p w14:paraId="20A51EA5" w14:textId="0155B40C" w:rsidR="00B66D1E" w:rsidRPr="00130C92" w:rsidRDefault="00916691" w:rsidP="00254F88">
      <w:pPr>
        <w:pStyle w:val="ListParagraph"/>
        <w:numPr>
          <w:ilvl w:val="0"/>
          <w:numId w:val="26"/>
        </w:numPr>
        <w:ind w:left="714" w:hanging="357"/>
        <w:jc w:val="both"/>
        <w:rPr>
          <w:rFonts w:asciiTheme="minorHAnsi" w:hAnsiTheme="minorHAnsi" w:cstheme="minorHAnsi"/>
          <w:szCs w:val="22"/>
        </w:rPr>
      </w:pPr>
      <w:r w:rsidRPr="00130C92">
        <w:rPr>
          <w:rFonts w:asciiTheme="minorHAnsi" w:hAnsiTheme="minorHAnsi" w:cstheme="minorHAnsi"/>
          <w:szCs w:val="22"/>
        </w:rPr>
        <w:t>H</w:t>
      </w:r>
      <w:r w:rsidR="00B66D1E" w:rsidRPr="00130C92">
        <w:rPr>
          <w:rFonts w:asciiTheme="minorHAnsi" w:hAnsiTheme="minorHAnsi" w:cstheme="minorHAnsi"/>
          <w:szCs w:val="22"/>
        </w:rPr>
        <w:t xml:space="preserve">as in place a written escalation process should the head of centre, or a member of the senior leadership team with oversight of examination </w:t>
      </w:r>
      <w:r w:rsidR="00BF5B1D">
        <w:rPr>
          <w:rFonts w:asciiTheme="minorHAnsi" w:hAnsiTheme="minorHAnsi" w:cstheme="minorHAnsi"/>
          <w:szCs w:val="22"/>
        </w:rPr>
        <w:t xml:space="preserve">and assessment </w:t>
      </w:r>
      <w:r w:rsidR="00B66D1E" w:rsidRPr="00130C92">
        <w:rPr>
          <w:rFonts w:asciiTheme="minorHAnsi" w:hAnsiTheme="minorHAnsi" w:cstheme="minorHAnsi"/>
          <w:szCs w:val="22"/>
        </w:rPr>
        <w:t>administration, be absent</w:t>
      </w:r>
    </w:p>
    <w:p w14:paraId="167CCC4B" w14:textId="10D37813" w:rsidR="00B66D1E" w:rsidRPr="00130C92" w:rsidRDefault="00B66D1E" w:rsidP="00254F88">
      <w:pPr>
        <w:pStyle w:val="Headinglevel2"/>
        <w:spacing w:before="120" w:after="120"/>
        <w:ind w:left="720"/>
        <w:jc w:val="both"/>
        <w:rPr>
          <w:rFonts w:asciiTheme="minorHAnsi" w:hAnsiTheme="minorHAnsi" w:cstheme="minorHAnsi"/>
          <w:szCs w:val="22"/>
        </w:rPr>
      </w:pPr>
      <w:bookmarkStart w:id="30" w:name="_Toc180397237"/>
      <w:r w:rsidRPr="00130C92">
        <w:rPr>
          <w:rFonts w:asciiTheme="minorHAnsi" w:hAnsiTheme="minorHAnsi" w:cstheme="minorHAnsi"/>
          <w:szCs w:val="22"/>
        </w:rPr>
        <w:t>Escalation Process</w:t>
      </w:r>
      <w:bookmarkEnd w:id="30"/>
    </w:p>
    <w:tbl>
      <w:tblPr>
        <w:tblStyle w:val="TableGrid"/>
        <w:tblW w:w="0" w:type="auto"/>
        <w:tblInd w:w="720" w:type="dxa"/>
        <w:tblLook w:val="04A0" w:firstRow="1" w:lastRow="0" w:firstColumn="1" w:lastColumn="0" w:noHBand="0" w:noVBand="1"/>
      </w:tblPr>
      <w:tblGrid>
        <w:gridCol w:w="9322"/>
      </w:tblGrid>
      <w:tr w:rsidR="00B66D1E" w:rsidRPr="0010615F" w14:paraId="168BA948" w14:textId="77777777" w:rsidTr="0044345D">
        <w:tc>
          <w:tcPr>
            <w:tcW w:w="9878" w:type="dxa"/>
          </w:tcPr>
          <w:p w14:paraId="1B77EB26" w14:textId="52FDB32B" w:rsidR="00584656" w:rsidRPr="00130C92" w:rsidRDefault="00130C92" w:rsidP="00584656">
            <w:pPr>
              <w:spacing w:before="120" w:after="120"/>
              <w:rPr>
                <w:rFonts w:asciiTheme="minorHAnsi" w:hAnsiTheme="minorHAnsi" w:cstheme="minorHAnsi"/>
                <w:szCs w:val="22"/>
              </w:rPr>
            </w:pPr>
            <w:r>
              <w:rPr>
                <w:rFonts w:asciiTheme="minorHAnsi" w:hAnsiTheme="minorHAnsi" w:cstheme="minorHAnsi"/>
                <w:szCs w:val="22"/>
              </w:rPr>
              <w:t>The Escalation Policy is stored electronically in the Staff shared area in the Exams folder and a hard copy is stored in the Examinations folder.</w:t>
            </w:r>
          </w:p>
          <w:p w14:paraId="77B5DA7B" w14:textId="18D0652B" w:rsidR="00B66D1E" w:rsidRPr="00AE5E1B" w:rsidRDefault="00AE5E1B" w:rsidP="007F686A">
            <w:pPr>
              <w:spacing w:after="120"/>
              <w:jc w:val="both"/>
              <w:rPr>
                <w:rFonts w:cs="Tahoma"/>
                <w:sz w:val="20"/>
                <w:szCs w:val="20"/>
              </w:rPr>
            </w:pPr>
            <w:r w:rsidRPr="00AE5E1B">
              <w:rPr>
                <w:rFonts w:cs="Tahoma"/>
                <w:color w:val="595959" w:themeColor="text1" w:themeTint="A6"/>
                <w:sz w:val="20"/>
                <w:szCs w:val="20"/>
              </w:rPr>
              <w:t xml:space="preserve">Refer to </w:t>
            </w:r>
            <w:hyperlink r:id="rId23" w:history="1">
              <w:r w:rsidR="00B66D1E" w:rsidRPr="00AE5E1B">
                <w:rPr>
                  <w:rStyle w:val="Hyperlink"/>
                  <w:rFonts w:cs="Tahoma"/>
                  <w:sz w:val="20"/>
                  <w:szCs w:val="20"/>
                  <w:u w:val="none"/>
                </w:rPr>
                <w:t>GR</w:t>
              </w:r>
            </w:hyperlink>
            <w:r w:rsidR="00B66D1E" w:rsidRPr="00AE5E1B">
              <w:rPr>
                <w:rStyle w:val="Hyperlink"/>
                <w:rFonts w:cs="Tahoma"/>
                <w:color w:val="595959" w:themeColor="text1" w:themeTint="A6"/>
                <w:sz w:val="20"/>
                <w:szCs w:val="20"/>
                <w:u w:val="none"/>
              </w:rPr>
              <w:t xml:space="preserve"> </w:t>
            </w:r>
            <w:r w:rsidRPr="00AE5E1B">
              <w:rPr>
                <w:rStyle w:val="Hyperlink"/>
                <w:rFonts w:cs="Tahoma"/>
                <w:color w:val="595959" w:themeColor="text1" w:themeTint="A6"/>
                <w:sz w:val="20"/>
                <w:szCs w:val="20"/>
                <w:u w:val="none"/>
              </w:rPr>
              <w:t>(</w:t>
            </w:r>
            <w:r w:rsidR="00254F88" w:rsidRPr="00AE5E1B">
              <w:rPr>
                <w:rStyle w:val="Hyperlink"/>
                <w:rFonts w:cs="Tahoma"/>
                <w:color w:val="595959" w:themeColor="text1" w:themeTint="A6"/>
                <w:sz w:val="20"/>
                <w:szCs w:val="20"/>
                <w:u w:val="none"/>
              </w:rPr>
              <w:t xml:space="preserve">section </w:t>
            </w:r>
            <w:r w:rsidR="00B66D1E" w:rsidRPr="00AE5E1B">
              <w:rPr>
                <w:rFonts w:cs="Tahoma"/>
                <w:color w:val="595959" w:themeColor="text1" w:themeTint="A6"/>
                <w:sz w:val="20"/>
                <w:szCs w:val="20"/>
              </w:rPr>
              <w:t>5</w:t>
            </w:r>
            <w:r w:rsidR="00EF6CC4" w:rsidRPr="00AE5E1B">
              <w:rPr>
                <w:rFonts w:cs="Tahoma"/>
                <w:color w:val="595959" w:themeColor="text1" w:themeTint="A6"/>
                <w:sz w:val="20"/>
                <w:szCs w:val="20"/>
              </w:rPr>
              <w:t>.3</w:t>
            </w:r>
            <w:r w:rsidR="008831EE">
              <w:rPr>
                <w:rFonts w:cs="Tahoma"/>
                <w:color w:val="595959" w:themeColor="text1" w:themeTint="A6"/>
                <w:sz w:val="20"/>
                <w:szCs w:val="20"/>
              </w:rPr>
              <w:t xml:space="preserve"> </w:t>
            </w:r>
            <w:r w:rsidR="00A561A5" w:rsidRPr="00A561A5">
              <w:rPr>
                <w:rFonts w:cs="Tahoma"/>
                <w:b/>
                <w:bCs/>
                <w:color w:val="595959" w:themeColor="text1" w:themeTint="A6"/>
                <w:sz w:val="20"/>
                <w:szCs w:val="20"/>
              </w:rPr>
              <w:t>External and i</w:t>
            </w:r>
            <w:r w:rsidR="008831EE" w:rsidRPr="00A561A5">
              <w:rPr>
                <w:rFonts w:cs="Tahoma"/>
                <w:b/>
                <w:bCs/>
                <w:color w:val="595959" w:themeColor="text1" w:themeTint="A6"/>
                <w:sz w:val="20"/>
                <w:szCs w:val="20"/>
              </w:rPr>
              <w:t xml:space="preserve">nternal </w:t>
            </w:r>
            <w:r w:rsidR="008831EE" w:rsidRPr="008831EE">
              <w:rPr>
                <w:rFonts w:cs="Tahoma"/>
                <w:b/>
                <w:bCs/>
                <w:color w:val="595959" w:themeColor="text1" w:themeTint="A6"/>
                <w:sz w:val="20"/>
                <w:szCs w:val="20"/>
              </w:rPr>
              <w:t>governance arrangements</w:t>
            </w:r>
            <w:r w:rsidR="008831EE" w:rsidRPr="008831EE">
              <w:rPr>
                <w:rFonts w:cs="Tahoma"/>
                <w:color w:val="595959" w:themeColor="text1" w:themeTint="A6"/>
                <w:sz w:val="20"/>
                <w:szCs w:val="20"/>
              </w:rPr>
              <w:t>)</w:t>
            </w:r>
          </w:p>
        </w:tc>
      </w:tr>
    </w:tbl>
    <w:p w14:paraId="6457C711" w14:textId="77777777" w:rsidR="00B66D1E" w:rsidRPr="00B66D1E" w:rsidRDefault="00B66D1E" w:rsidP="00B66D1E">
      <w:pPr>
        <w:pStyle w:val="ListParagraph"/>
        <w:spacing w:line="276" w:lineRule="auto"/>
        <w:ind w:left="714"/>
        <w:jc w:val="both"/>
        <w:rPr>
          <w:szCs w:val="22"/>
          <w:highlight w:val="cyan"/>
        </w:rPr>
      </w:pPr>
    </w:p>
    <w:p w14:paraId="4693543B" w14:textId="4CB8F903" w:rsidR="00B66D1E" w:rsidRPr="00130C92" w:rsidRDefault="00916691" w:rsidP="006F6467">
      <w:pPr>
        <w:pStyle w:val="ListParagraph"/>
        <w:numPr>
          <w:ilvl w:val="0"/>
          <w:numId w:val="26"/>
        </w:numPr>
        <w:ind w:left="714" w:hanging="357"/>
        <w:jc w:val="both"/>
        <w:rPr>
          <w:rFonts w:asciiTheme="minorHAnsi" w:hAnsiTheme="minorHAnsi" w:cstheme="minorHAnsi"/>
          <w:szCs w:val="22"/>
        </w:rPr>
      </w:pPr>
      <w:r w:rsidRPr="00130C92">
        <w:rPr>
          <w:rFonts w:asciiTheme="minorHAnsi" w:hAnsiTheme="minorHAnsi" w:cstheme="minorHAnsi"/>
          <w:szCs w:val="22"/>
        </w:rPr>
        <w:t>H</w:t>
      </w:r>
      <w:r w:rsidR="00B66D1E" w:rsidRPr="00130C92">
        <w:rPr>
          <w:rFonts w:asciiTheme="minorHAnsi" w:hAnsiTheme="minorHAnsi" w:cstheme="minorHAnsi"/>
          <w:szCs w:val="22"/>
        </w:rPr>
        <w:t xml:space="preserve">as in place a member of the senior leadership team who </w:t>
      </w:r>
      <w:r w:rsidR="00BF5B1D">
        <w:rPr>
          <w:rFonts w:asciiTheme="minorHAnsi" w:hAnsiTheme="minorHAnsi" w:cstheme="minorHAnsi"/>
          <w:szCs w:val="22"/>
        </w:rPr>
        <w:t xml:space="preserve">has a good working </w:t>
      </w:r>
      <w:r w:rsidR="00FB0054">
        <w:rPr>
          <w:rFonts w:asciiTheme="minorHAnsi" w:hAnsiTheme="minorHAnsi" w:cstheme="minorHAnsi"/>
          <w:szCs w:val="22"/>
        </w:rPr>
        <w:t xml:space="preserve">knowledge of the examination system, </w:t>
      </w:r>
      <w:r w:rsidR="00B66D1E" w:rsidRPr="00130C92">
        <w:rPr>
          <w:rFonts w:asciiTheme="minorHAnsi" w:hAnsiTheme="minorHAnsi" w:cstheme="minorHAnsi"/>
          <w:szCs w:val="22"/>
        </w:rPr>
        <w:t xml:space="preserve">will provide </w:t>
      </w:r>
      <w:r w:rsidR="00A561A5">
        <w:rPr>
          <w:rFonts w:asciiTheme="minorHAnsi" w:hAnsiTheme="minorHAnsi" w:cstheme="minorHAnsi"/>
          <w:szCs w:val="22"/>
        </w:rPr>
        <w:t xml:space="preserve">effective </w:t>
      </w:r>
      <w:r w:rsidR="00FB0054">
        <w:rPr>
          <w:rFonts w:asciiTheme="minorHAnsi" w:hAnsiTheme="minorHAnsi" w:cstheme="minorHAnsi"/>
          <w:szCs w:val="22"/>
        </w:rPr>
        <w:t xml:space="preserve">line management </w:t>
      </w:r>
      <w:r w:rsidR="00B66D1E" w:rsidRPr="00130C92">
        <w:rPr>
          <w:rFonts w:asciiTheme="minorHAnsi" w:hAnsiTheme="minorHAnsi" w:cstheme="minorHAnsi"/>
          <w:szCs w:val="22"/>
        </w:rPr>
        <w:t xml:space="preserve">support and </w:t>
      </w:r>
      <w:r w:rsidR="00CC0BC5">
        <w:rPr>
          <w:rFonts w:asciiTheme="minorHAnsi" w:hAnsiTheme="minorHAnsi" w:cstheme="minorHAnsi"/>
          <w:szCs w:val="22"/>
        </w:rPr>
        <w:t>supervision of</w:t>
      </w:r>
      <w:r w:rsidR="00B66D1E" w:rsidRPr="00130C92">
        <w:rPr>
          <w:rFonts w:asciiTheme="minorHAnsi" w:hAnsiTheme="minorHAnsi" w:cstheme="minorHAnsi"/>
          <w:szCs w:val="22"/>
        </w:rPr>
        <w:t xml:space="preserve"> the examinations officer </w:t>
      </w:r>
      <w:r w:rsidR="00CC0BC5">
        <w:rPr>
          <w:rFonts w:asciiTheme="minorHAnsi" w:hAnsiTheme="minorHAnsi" w:cstheme="minorHAnsi"/>
          <w:szCs w:val="22"/>
        </w:rPr>
        <w:t>to</w:t>
      </w:r>
      <w:r w:rsidR="00B66D1E" w:rsidRPr="00130C92">
        <w:rPr>
          <w:rFonts w:asciiTheme="minorHAnsi" w:hAnsiTheme="minorHAnsi" w:cstheme="minorHAnsi"/>
          <w:szCs w:val="22"/>
        </w:rPr>
        <w:t xml:space="preserve"> ensure that the integrity and security of examinations and assessments is maintained throughout an examination series </w:t>
      </w:r>
    </w:p>
    <w:p w14:paraId="5A6FA5EE" w14:textId="77777777" w:rsidR="00916691" w:rsidRDefault="00916691" w:rsidP="006F6467">
      <w:pPr>
        <w:pStyle w:val="ListParagraph"/>
        <w:numPr>
          <w:ilvl w:val="0"/>
          <w:numId w:val="26"/>
        </w:numPr>
        <w:jc w:val="both"/>
        <w:rPr>
          <w:rFonts w:asciiTheme="minorHAnsi" w:hAnsiTheme="minorHAnsi" w:cstheme="minorHAnsi"/>
        </w:rPr>
      </w:pPr>
      <w:r w:rsidRPr="00130C92">
        <w:rPr>
          <w:rFonts w:asciiTheme="minorHAnsi" w:hAnsiTheme="minorHAnsi" w:cstheme="minorHAnsi"/>
        </w:rPr>
        <w:t>Ensures centre staff undertake key tasks within the exams process and meet internal deadlines set by the EO</w:t>
      </w:r>
    </w:p>
    <w:p w14:paraId="17C26DDA" w14:textId="77777777" w:rsidR="00FE6C8F" w:rsidRPr="00FE6C8F" w:rsidRDefault="00FE6C8F" w:rsidP="00FE6C8F">
      <w:pPr>
        <w:numPr>
          <w:ilvl w:val="0"/>
          <w:numId w:val="26"/>
        </w:numPr>
        <w:spacing w:before="100" w:beforeAutospacing="1" w:after="100" w:afterAutospacing="1"/>
        <w:rPr>
          <w:rFonts w:asciiTheme="minorHAnsi" w:hAnsiTheme="minorHAnsi" w:cstheme="minorHAnsi"/>
          <w:szCs w:val="22"/>
        </w:rPr>
      </w:pPr>
      <w:r w:rsidRPr="00FE6C8F">
        <w:rPr>
          <w:rFonts w:asciiTheme="minorHAnsi" w:hAnsiTheme="minorHAnsi" w:cstheme="minorHAnsi"/>
          <w:szCs w:val="22"/>
        </w:rPr>
        <w:t xml:space="preserve">Can confirm to an awarding body the external governance arrangements so that the awarding body has confidence in the integrity of centre activities such as the delivery of qualifications and the conducting of examinations and assessments </w:t>
      </w:r>
    </w:p>
    <w:p w14:paraId="18FCF62D" w14:textId="77777777" w:rsidR="00FE6C8F" w:rsidRPr="00FE6C8F" w:rsidRDefault="00FE6C8F" w:rsidP="00FE6C8F">
      <w:pPr>
        <w:numPr>
          <w:ilvl w:val="0"/>
          <w:numId w:val="26"/>
        </w:numPr>
        <w:spacing w:before="100" w:beforeAutospacing="1" w:after="100" w:afterAutospacing="1"/>
        <w:rPr>
          <w:rFonts w:asciiTheme="minorHAnsi" w:hAnsiTheme="minorHAnsi" w:cstheme="minorHAnsi"/>
          <w:szCs w:val="22"/>
        </w:rPr>
      </w:pPr>
      <w:r w:rsidRPr="00FE6C8F">
        <w:rPr>
          <w:rFonts w:asciiTheme="minorHAnsi" w:hAnsiTheme="minorHAnsi" w:cstheme="minorHAnsi"/>
          <w:szCs w:val="22"/>
        </w:rPr>
        <w:t>Makes sure that a teacher, a teaching assistant, a tutor or a senior member of centre staff who teaches the subject being examined or a Learning Support Assistant who has supported one or more candidates, is not an invigilator during the examination</w:t>
      </w:r>
    </w:p>
    <w:p w14:paraId="40B1A890" w14:textId="769A9441" w:rsidR="00916691" w:rsidRPr="00130C92" w:rsidRDefault="00916691" w:rsidP="006F6467">
      <w:pPr>
        <w:pStyle w:val="Headinglevel2"/>
        <w:spacing w:before="120" w:after="120"/>
        <w:ind w:firstLine="357"/>
        <w:jc w:val="both"/>
        <w:rPr>
          <w:rFonts w:asciiTheme="minorHAnsi" w:hAnsiTheme="minorHAnsi" w:cstheme="minorHAnsi"/>
          <w:szCs w:val="22"/>
        </w:rPr>
      </w:pPr>
      <w:bookmarkStart w:id="31" w:name="_Toc180397238"/>
      <w:r w:rsidRPr="00130C92">
        <w:rPr>
          <w:rFonts w:asciiTheme="minorHAnsi" w:hAnsiTheme="minorHAnsi" w:cstheme="minorHAnsi"/>
          <w:szCs w:val="22"/>
        </w:rPr>
        <w:t>Delivery of qualifications</w:t>
      </w:r>
      <w:bookmarkEnd w:id="31"/>
    </w:p>
    <w:p w14:paraId="7A020943" w14:textId="030E0B72" w:rsidR="00916691" w:rsidRPr="00130C92" w:rsidRDefault="00916691" w:rsidP="004D6EA2">
      <w:pPr>
        <w:pStyle w:val="ListParagraph"/>
        <w:numPr>
          <w:ilvl w:val="0"/>
          <w:numId w:val="84"/>
        </w:numPr>
        <w:spacing w:after="120"/>
        <w:ind w:left="714" w:hanging="357"/>
        <w:jc w:val="both"/>
        <w:rPr>
          <w:rFonts w:asciiTheme="minorHAnsi" w:hAnsiTheme="minorHAnsi" w:cstheme="minorHAnsi"/>
          <w:szCs w:val="22"/>
        </w:rPr>
      </w:pPr>
      <w:r w:rsidRPr="00130C92">
        <w:rPr>
          <w:rFonts w:asciiTheme="minorHAnsi" w:hAnsiTheme="minorHAnsi" w:cstheme="minorHAnsi"/>
          <w:szCs w:val="22"/>
        </w:rPr>
        <w:t>D</w:t>
      </w:r>
      <w:r w:rsidR="00B66D1E" w:rsidRPr="00130C92">
        <w:rPr>
          <w:rFonts w:asciiTheme="minorHAnsi" w:hAnsiTheme="minorHAnsi" w:cstheme="minorHAnsi"/>
          <w:szCs w:val="22"/>
        </w:rPr>
        <w:t>elivers qualifications, as required by the awarding body</w:t>
      </w:r>
      <w:r w:rsidR="00FB0054">
        <w:rPr>
          <w:rFonts w:asciiTheme="minorHAnsi" w:hAnsiTheme="minorHAnsi" w:cstheme="minorHAnsi"/>
          <w:szCs w:val="22"/>
        </w:rPr>
        <w:t xml:space="preserve"> and</w:t>
      </w:r>
      <w:r w:rsidR="00B66D1E" w:rsidRPr="00130C92">
        <w:rPr>
          <w:rFonts w:asciiTheme="minorHAnsi" w:hAnsiTheme="minorHAnsi" w:cstheme="minorHAnsi"/>
          <w:szCs w:val="22"/>
        </w:rPr>
        <w:t xml:space="preserve"> in accordance with relevant equality legislation. This includes but is not limited to ensuring that qualifications are made available to all candidates capable of undertaking them and seeking </w:t>
      </w:r>
      <w:r w:rsidR="00FB0054">
        <w:rPr>
          <w:rFonts w:asciiTheme="minorHAnsi" w:hAnsiTheme="minorHAnsi" w:cstheme="minorHAnsi"/>
          <w:szCs w:val="22"/>
        </w:rPr>
        <w:t xml:space="preserve">and implementing </w:t>
      </w:r>
      <w:r w:rsidR="00B66D1E" w:rsidRPr="00130C92">
        <w:rPr>
          <w:rFonts w:asciiTheme="minorHAnsi" w:hAnsiTheme="minorHAnsi" w:cstheme="minorHAnsi"/>
          <w:szCs w:val="22"/>
        </w:rPr>
        <w:t>reasonable adjustments for disabled candidates  </w:t>
      </w:r>
    </w:p>
    <w:p w14:paraId="0AF95E79" w14:textId="4865CC2E" w:rsidR="00B66D1E" w:rsidRPr="00130C92" w:rsidRDefault="00916691" w:rsidP="004D6EA2">
      <w:pPr>
        <w:pStyle w:val="ListParagraph"/>
        <w:numPr>
          <w:ilvl w:val="0"/>
          <w:numId w:val="84"/>
        </w:numPr>
        <w:spacing w:before="100" w:beforeAutospacing="1" w:after="120"/>
        <w:jc w:val="both"/>
        <w:rPr>
          <w:rFonts w:asciiTheme="minorHAnsi" w:hAnsiTheme="minorHAnsi" w:cstheme="minorHAnsi"/>
          <w:szCs w:val="22"/>
        </w:rPr>
      </w:pPr>
      <w:r w:rsidRPr="00130C92">
        <w:rPr>
          <w:rFonts w:asciiTheme="minorHAnsi" w:hAnsiTheme="minorHAnsi" w:cstheme="minorHAnsi"/>
          <w:szCs w:val="22"/>
        </w:rPr>
        <w:t>E</w:t>
      </w:r>
      <w:r w:rsidR="00B66D1E" w:rsidRPr="00130C92">
        <w:rPr>
          <w:rFonts w:asciiTheme="minorHAnsi" w:hAnsiTheme="minorHAnsi" w:cstheme="minorHAnsi"/>
          <w:szCs w:val="22"/>
        </w:rPr>
        <w:t xml:space="preserve">nables candidates to receive sufficient and up to date </w:t>
      </w:r>
      <w:r w:rsidR="00D44C8F">
        <w:rPr>
          <w:rFonts w:asciiTheme="minorHAnsi" w:hAnsiTheme="minorHAnsi" w:cstheme="minorHAnsi"/>
          <w:szCs w:val="22"/>
        </w:rPr>
        <w:t>practical</w:t>
      </w:r>
      <w:r w:rsidR="00B66D1E" w:rsidRPr="00130C92">
        <w:rPr>
          <w:rFonts w:asciiTheme="minorHAnsi" w:hAnsiTheme="minorHAnsi" w:cstheme="minorHAnsi"/>
          <w:szCs w:val="22"/>
        </w:rPr>
        <w:t xml:space="preserve"> experience, or relevant training where required by the subject concerned</w:t>
      </w:r>
    </w:p>
    <w:p w14:paraId="766BBD22" w14:textId="6F05539F" w:rsidR="00916691" w:rsidRPr="00130C92" w:rsidRDefault="00916691" w:rsidP="006F6467">
      <w:pPr>
        <w:pStyle w:val="Headinglevel2"/>
        <w:spacing w:before="120" w:after="120"/>
        <w:ind w:left="360"/>
        <w:jc w:val="both"/>
        <w:rPr>
          <w:rFonts w:asciiTheme="minorHAnsi" w:hAnsiTheme="minorHAnsi" w:cstheme="minorHAnsi"/>
          <w:szCs w:val="22"/>
        </w:rPr>
      </w:pPr>
      <w:bookmarkStart w:id="32" w:name="_Toc180397239"/>
      <w:r w:rsidRPr="00130C92">
        <w:rPr>
          <w:rFonts w:asciiTheme="minorHAnsi" w:hAnsiTheme="minorHAnsi" w:cstheme="minorHAnsi"/>
          <w:szCs w:val="22"/>
        </w:rPr>
        <w:t>Public liability</w:t>
      </w:r>
      <w:bookmarkEnd w:id="32"/>
    </w:p>
    <w:p w14:paraId="6167D6C8" w14:textId="24954D14" w:rsidR="00B66D1E" w:rsidRPr="00130C92" w:rsidRDefault="00916691" w:rsidP="004D6EA2">
      <w:pPr>
        <w:pStyle w:val="ListParagraph"/>
        <w:numPr>
          <w:ilvl w:val="0"/>
          <w:numId w:val="85"/>
        </w:numPr>
        <w:spacing w:after="120"/>
        <w:jc w:val="both"/>
        <w:rPr>
          <w:rFonts w:asciiTheme="minorHAnsi" w:hAnsiTheme="minorHAnsi" w:cstheme="minorHAnsi"/>
          <w:szCs w:val="22"/>
        </w:rPr>
      </w:pPr>
      <w:r w:rsidRPr="00130C92">
        <w:rPr>
          <w:rFonts w:asciiTheme="minorHAnsi" w:hAnsiTheme="minorHAnsi" w:cstheme="minorHAnsi"/>
          <w:szCs w:val="22"/>
        </w:rPr>
        <w:t>C</w:t>
      </w:r>
      <w:r w:rsidR="00B66D1E" w:rsidRPr="00130C92">
        <w:rPr>
          <w:rFonts w:asciiTheme="minorHAnsi" w:hAnsiTheme="minorHAnsi" w:cstheme="minorHAnsi"/>
          <w:szCs w:val="22"/>
        </w:rPr>
        <w:t>omplies with local health and safety rules which are in place and that the centre is adequately covered for public liability claims</w:t>
      </w:r>
    </w:p>
    <w:p w14:paraId="59D35459" w14:textId="13BEFAF9" w:rsidR="001D20CF" w:rsidRDefault="001D20CF" w:rsidP="006F6467">
      <w:pPr>
        <w:pStyle w:val="Headinglevel2"/>
        <w:spacing w:before="120" w:after="120"/>
        <w:ind w:left="360"/>
        <w:jc w:val="both"/>
        <w:rPr>
          <w:rFonts w:asciiTheme="minorHAnsi" w:hAnsiTheme="minorHAnsi" w:cstheme="minorHAnsi"/>
          <w:szCs w:val="22"/>
        </w:rPr>
      </w:pPr>
      <w:bookmarkStart w:id="33" w:name="_Toc180397240"/>
      <w:r>
        <w:rPr>
          <w:rFonts w:asciiTheme="minorHAnsi" w:hAnsiTheme="minorHAnsi" w:cstheme="minorHAnsi"/>
          <w:szCs w:val="22"/>
        </w:rPr>
        <w:t>Controlled assessments, coursework and non-examination assessments</w:t>
      </w:r>
      <w:bookmarkEnd w:id="33"/>
      <w:r>
        <w:rPr>
          <w:rFonts w:asciiTheme="minorHAnsi" w:hAnsiTheme="minorHAnsi" w:cstheme="minorHAnsi"/>
          <w:szCs w:val="22"/>
        </w:rPr>
        <w:t xml:space="preserve"> </w:t>
      </w:r>
    </w:p>
    <w:p w14:paraId="71A1FD58" w14:textId="5FF08D46" w:rsidR="001D20CF" w:rsidRDefault="001D20CF" w:rsidP="004D6EA2">
      <w:pPr>
        <w:pStyle w:val="Headinglevel2"/>
        <w:numPr>
          <w:ilvl w:val="0"/>
          <w:numId w:val="97"/>
        </w:numPr>
        <w:spacing w:before="120" w:after="120"/>
        <w:jc w:val="both"/>
        <w:rPr>
          <w:rFonts w:asciiTheme="minorHAnsi" w:hAnsiTheme="minorHAnsi" w:cstheme="minorHAnsi"/>
          <w:b w:val="0"/>
          <w:bCs/>
          <w:color w:val="auto"/>
          <w:szCs w:val="22"/>
        </w:rPr>
      </w:pPr>
      <w:bookmarkStart w:id="34" w:name="_Toc180397241"/>
      <w:r>
        <w:rPr>
          <w:rFonts w:asciiTheme="minorHAnsi" w:hAnsiTheme="minorHAnsi" w:cstheme="minorHAnsi"/>
          <w:b w:val="0"/>
          <w:bCs/>
          <w:color w:val="auto"/>
          <w:szCs w:val="22"/>
        </w:rPr>
        <w:t>(GR 5.3) has in place arrangements to co-ordinate and standardise all marking of centre-assessed components and to ensure that candidates’ centre-assessed work is produced, authenticated and marked, or assessed and quality assured in accordance with the awarding bodies’ instructions.</w:t>
      </w:r>
      <w:bookmarkEnd w:id="34"/>
      <w:r>
        <w:rPr>
          <w:rFonts w:asciiTheme="minorHAnsi" w:hAnsiTheme="minorHAnsi" w:cstheme="minorHAnsi"/>
          <w:b w:val="0"/>
          <w:bCs/>
          <w:color w:val="auto"/>
          <w:szCs w:val="22"/>
        </w:rPr>
        <w:t xml:space="preserve"> </w:t>
      </w:r>
    </w:p>
    <w:p w14:paraId="697DBCD6" w14:textId="1433430A" w:rsidR="001D20CF" w:rsidRPr="001D20CF" w:rsidRDefault="001D20CF" w:rsidP="004D6EA2">
      <w:pPr>
        <w:pStyle w:val="Headinglevel2"/>
        <w:numPr>
          <w:ilvl w:val="0"/>
          <w:numId w:val="97"/>
        </w:numPr>
        <w:spacing w:before="120" w:after="120"/>
        <w:jc w:val="both"/>
        <w:rPr>
          <w:rFonts w:asciiTheme="minorHAnsi" w:hAnsiTheme="minorHAnsi" w:cstheme="minorHAnsi"/>
          <w:b w:val="0"/>
          <w:bCs/>
          <w:color w:val="auto"/>
          <w:szCs w:val="22"/>
        </w:rPr>
      </w:pPr>
      <w:bookmarkStart w:id="35" w:name="_Toc180397242"/>
      <w:r>
        <w:rPr>
          <w:rFonts w:asciiTheme="minorHAnsi" w:hAnsiTheme="minorHAnsi" w:cstheme="minorHAnsi"/>
          <w:b w:val="0"/>
          <w:bCs/>
          <w:color w:val="auto"/>
          <w:szCs w:val="22"/>
        </w:rPr>
        <w:t xml:space="preserve">Submits in accordance </w:t>
      </w:r>
      <w:r w:rsidR="009B47BC">
        <w:rPr>
          <w:rFonts w:asciiTheme="minorHAnsi" w:hAnsiTheme="minorHAnsi" w:cstheme="minorHAnsi"/>
          <w:b w:val="0"/>
          <w:bCs/>
          <w:color w:val="auto"/>
          <w:szCs w:val="22"/>
        </w:rPr>
        <w:t xml:space="preserve">with awarding bodies’ instructions, information they may </w:t>
      </w:r>
      <w:r w:rsidR="00D44C8F">
        <w:rPr>
          <w:rFonts w:asciiTheme="minorHAnsi" w:hAnsiTheme="minorHAnsi" w:cstheme="minorHAnsi"/>
          <w:b w:val="0"/>
          <w:bCs/>
          <w:color w:val="auto"/>
          <w:szCs w:val="22"/>
        </w:rPr>
        <w:t>reasonably require</w:t>
      </w:r>
      <w:r w:rsidR="009B47BC">
        <w:rPr>
          <w:rFonts w:asciiTheme="minorHAnsi" w:hAnsiTheme="minorHAnsi" w:cstheme="minorHAnsi"/>
          <w:b w:val="0"/>
          <w:bCs/>
          <w:color w:val="auto"/>
          <w:szCs w:val="22"/>
        </w:rPr>
        <w:t xml:space="preserve"> in relation to their examinations and assessments, returning all subject-specific forms by the required date</w:t>
      </w:r>
      <w:bookmarkEnd w:id="35"/>
      <w:r w:rsidR="009B47BC">
        <w:rPr>
          <w:rFonts w:asciiTheme="minorHAnsi" w:hAnsiTheme="minorHAnsi" w:cstheme="minorHAnsi"/>
          <w:b w:val="0"/>
          <w:bCs/>
          <w:color w:val="auto"/>
          <w:szCs w:val="22"/>
        </w:rPr>
        <w:t xml:space="preserve"> </w:t>
      </w:r>
    </w:p>
    <w:p w14:paraId="489F430B" w14:textId="58A1FF7D" w:rsidR="00B66D1E" w:rsidRPr="00AC6171" w:rsidRDefault="00E17CDB" w:rsidP="006F6467">
      <w:pPr>
        <w:pStyle w:val="Headinglevel2"/>
        <w:spacing w:before="120" w:after="120"/>
        <w:ind w:left="360"/>
        <w:jc w:val="both"/>
        <w:rPr>
          <w:rFonts w:asciiTheme="minorHAnsi" w:hAnsiTheme="minorHAnsi" w:cstheme="minorHAnsi"/>
          <w:szCs w:val="22"/>
        </w:rPr>
      </w:pPr>
      <w:bookmarkStart w:id="36" w:name="_Toc180397243"/>
      <w:r w:rsidRPr="00AC6171">
        <w:rPr>
          <w:rFonts w:asciiTheme="minorHAnsi" w:hAnsiTheme="minorHAnsi" w:cstheme="minorHAnsi"/>
          <w:szCs w:val="22"/>
        </w:rPr>
        <w:t>Security of assessment materials</w:t>
      </w:r>
      <w:bookmarkEnd w:id="36"/>
    </w:p>
    <w:p w14:paraId="30862DDA" w14:textId="78CC9A22" w:rsidR="009B47BC" w:rsidRPr="009B47BC" w:rsidRDefault="00E17CDB" w:rsidP="004D6EA2">
      <w:pPr>
        <w:pStyle w:val="ListParagraph"/>
        <w:numPr>
          <w:ilvl w:val="0"/>
          <w:numId w:val="86"/>
        </w:numPr>
        <w:jc w:val="both"/>
        <w:rPr>
          <w:rFonts w:asciiTheme="minorHAnsi" w:hAnsiTheme="minorHAnsi" w:cstheme="minorHAnsi"/>
          <w:szCs w:val="22"/>
        </w:rPr>
      </w:pPr>
      <w:r w:rsidRPr="00AC6171">
        <w:rPr>
          <w:rFonts w:asciiTheme="minorHAnsi" w:hAnsiTheme="minorHAnsi" w:cstheme="minorHAnsi"/>
          <w:szCs w:val="22"/>
        </w:rPr>
        <w:t>Takes all reasonable steps to maintain the integrity of the examinations/assessments, including the security of all assessment materials</w:t>
      </w:r>
      <w:r w:rsidR="005B5D86" w:rsidRPr="00AC6171">
        <w:rPr>
          <w:rFonts w:asciiTheme="minorHAnsi" w:hAnsiTheme="minorHAnsi" w:cstheme="minorHAnsi"/>
          <w:szCs w:val="22"/>
        </w:rPr>
        <w:t>, by ensuring:</w:t>
      </w:r>
    </w:p>
    <w:p w14:paraId="6B094D70" w14:textId="12A1E7C9" w:rsidR="009B47BC" w:rsidRDefault="009B47BC" w:rsidP="004D6EA2">
      <w:pPr>
        <w:pStyle w:val="ListParagraph"/>
        <w:numPr>
          <w:ilvl w:val="1"/>
          <w:numId w:val="90"/>
        </w:numPr>
        <w:jc w:val="both"/>
        <w:rPr>
          <w:rFonts w:asciiTheme="minorHAnsi" w:hAnsiTheme="minorHAnsi" w:cstheme="minorHAnsi"/>
        </w:rPr>
      </w:pPr>
      <w:r>
        <w:rPr>
          <w:rFonts w:asciiTheme="minorHAnsi" w:hAnsiTheme="minorHAnsi" w:cstheme="minorHAnsi"/>
        </w:rPr>
        <w:t>The security of all assessment materials</w:t>
      </w:r>
    </w:p>
    <w:p w14:paraId="55640FBD" w14:textId="5C27773F" w:rsidR="009B47BC" w:rsidRDefault="009B47BC" w:rsidP="004D6EA2">
      <w:pPr>
        <w:pStyle w:val="ListParagraph"/>
        <w:numPr>
          <w:ilvl w:val="1"/>
          <w:numId w:val="90"/>
        </w:numPr>
        <w:jc w:val="both"/>
        <w:rPr>
          <w:rFonts w:asciiTheme="minorHAnsi" w:hAnsiTheme="minorHAnsi" w:cstheme="minorHAnsi"/>
        </w:rPr>
      </w:pPr>
      <w:r>
        <w:rPr>
          <w:rFonts w:asciiTheme="minorHAnsi" w:hAnsiTheme="minorHAnsi" w:cstheme="minorHAnsi"/>
        </w:rPr>
        <w:t>That assessment materials supplied to the centre by the awarding body, including pre-release materials and set assignments, and information about their contents are only shared with appropriate centre staff and candidates and are not shared outside the centre</w:t>
      </w:r>
    </w:p>
    <w:p w14:paraId="0A3729AD" w14:textId="5FDF601C" w:rsidR="009B47BC" w:rsidRDefault="009B47BC" w:rsidP="004D6EA2">
      <w:pPr>
        <w:pStyle w:val="ListParagraph"/>
        <w:numPr>
          <w:ilvl w:val="1"/>
          <w:numId w:val="90"/>
        </w:numPr>
        <w:jc w:val="both"/>
        <w:rPr>
          <w:rFonts w:asciiTheme="minorHAnsi" w:hAnsiTheme="minorHAnsi" w:cstheme="minorHAnsi"/>
        </w:rPr>
      </w:pPr>
      <w:r>
        <w:rPr>
          <w:rFonts w:asciiTheme="minorHAnsi" w:hAnsiTheme="minorHAnsi" w:cstheme="minorHAnsi"/>
        </w:rPr>
        <w:t>Reporting immediately to the awarding body/bodies any potential or actual breach of examination or assessment materials.</w:t>
      </w:r>
    </w:p>
    <w:p w14:paraId="34762F52" w14:textId="3A000D50" w:rsidR="008831EE" w:rsidRDefault="00BD0B98" w:rsidP="004D6EA2">
      <w:pPr>
        <w:pStyle w:val="ListParagraph"/>
        <w:numPr>
          <w:ilvl w:val="0"/>
          <w:numId w:val="86"/>
        </w:numPr>
        <w:rPr>
          <w:rFonts w:asciiTheme="minorHAnsi" w:hAnsiTheme="minorHAnsi" w:cstheme="minorHAnsi"/>
          <w:szCs w:val="22"/>
        </w:rPr>
      </w:pPr>
      <w:proofErr w:type="gramStart"/>
      <w:r>
        <w:rPr>
          <w:rFonts w:asciiTheme="minorHAnsi" w:hAnsiTheme="minorHAnsi" w:cstheme="minorHAnsi"/>
          <w:szCs w:val="22"/>
        </w:rPr>
        <w:t>Makes arrangements</w:t>
      </w:r>
      <w:proofErr w:type="gramEnd"/>
      <w:r>
        <w:rPr>
          <w:rFonts w:asciiTheme="minorHAnsi" w:hAnsiTheme="minorHAnsi" w:cstheme="minorHAnsi"/>
          <w:szCs w:val="22"/>
        </w:rPr>
        <w:t xml:space="preserve"> to:</w:t>
      </w:r>
    </w:p>
    <w:p w14:paraId="4DC92E3F" w14:textId="7643F9BE" w:rsidR="00BD0B98" w:rsidRDefault="00BD0B98" w:rsidP="004D6EA2">
      <w:pPr>
        <w:pStyle w:val="ListParagraph"/>
        <w:numPr>
          <w:ilvl w:val="0"/>
          <w:numId w:val="98"/>
        </w:numPr>
        <w:rPr>
          <w:rFonts w:asciiTheme="minorHAnsi" w:hAnsiTheme="minorHAnsi" w:cstheme="minorHAnsi"/>
          <w:szCs w:val="22"/>
        </w:rPr>
      </w:pPr>
      <w:r>
        <w:rPr>
          <w:rFonts w:asciiTheme="minorHAnsi" w:hAnsiTheme="minorHAnsi" w:cstheme="minorHAnsi"/>
          <w:szCs w:val="22"/>
        </w:rPr>
        <w:t>Receive, check and store question papers and examination</w:t>
      </w:r>
      <w:r w:rsidR="000D1333">
        <w:rPr>
          <w:rFonts w:asciiTheme="minorHAnsi" w:hAnsiTheme="minorHAnsi" w:cstheme="minorHAnsi"/>
          <w:szCs w:val="22"/>
        </w:rPr>
        <w:t xml:space="preserve"> material safely and securely </w:t>
      </w:r>
      <w:proofErr w:type="gramStart"/>
      <w:r w:rsidR="000D1333">
        <w:rPr>
          <w:rFonts w:asciiTheme="minorHAnsi" w:hAnsiTheme="minorHAnsi" w:cstheme="minorHAnsi"/>
          <w:szCs w:val="22"/>
        </w:rPr>
        <w:t>at all times</w:t>
      </w:r>
      <w:proofErr w:type="gramEnd"/>
      <w:r w:rsidR="000D1333">
        <w:rPr>
          <w:rFonts w:asciiTheme="minorHAnsi" w:hAnsiTheme="minorHAnsi" w:cstheme="minorHAnsi"/>
          <w:szCs w:val="22"/>
        </w:rPr>
        <w:t xml:space="preserve"> and for as long as required in accordance with the current JCQ document </w:t>
      </w:r>
      <w:r w:rsidR="000D1333">
        <w:rPr>
          <w:rFonts w:asciiTheme="minorHAnsi" w:hAnsiTheme="minorHAnsi" w:cstheme="minorHAnsi"/>
          <w:i/>
          <w:iCs/>
          <w:szCs w:val="22"/>
        </w:rPr>
        <w:t xml:space="preserve">Instructions for conducting examinations </w:t>
      </w:r>
    </w:p>
    <w:p w14:paraId="706FEE56" w14:textId="69135D8A" w:rsidR="000D1333" w:rsidRDefault="000D1333" w:rsidP="004D6EA2">
      <w:pPr>
        <w:pStyle w:val="ListParagraph"/>
        <w:numPr>
          <w:ilvl w:val="0"/>
          <w:numId w:val="98"/>
        </w:numPr>
        <w:rPr>
          <w:rFonts w:asciiTheme="minorHAnsi" w:hAnsiTheme="minorHAnsi" w:cstheme="minorHAnsi"/>
          <w:szCs w:val="22"/>
        </w:rPr>
      </w:pPr>
      <w:r>
        <w:rPr>
          <w:rFonts w:asciiTheme="minorHAnsi" w:hAnsiTheme="minorHAnsi" w:cstheme="minorHAnsi"/>
          <w:szCs w:val="22"/>
        </w:rPr>
        <w:lastRenderedPageBreak/>
        <w:t xml:space="preserve">Access, download, print, where appropriate, and store electronic assessment materials safely and securely </w:t>
      </w:r>
      <w:proofErr w:type="gramStart"/>
      <w:r>
        <w:rPr>
          <w:rFonts w:asciiTheme="minorHAnsi" w:hAnsiTheme="minorHAnsi" w:cstheme="minorHAnsi"/>
          <w:szCs w:val="22"/>
        </w:rPr>
        <w:t>at all times</w:t>
      </w:r>
      <w:proofErr w:type="gramEnd"/>
      <w:r>
        <w:rPr>
          <w:rFonts w:asciiTheme="minorHAnsi" w:hAnsiTheme="minorHAnsi" w:cstheme="minorHAnsi"/>
          <w:szCs w:val="22"/>
        </w:rPr>
        <w:t xml:space="preserve"> in accordance with section 4 of the current JCQ document </w:t>
      </w:r>
      <w:r>
        <w:rPr>
          <w:rFonts w:asciiTheme="minorHAnsi" w:hAnsiTheme="minorHAnsi" w:cstheme="minorHAnsi"/>
          <w:i/>
          <w:iCs/>
          <w:szCs w:val="22"/>
        </w:rPr>
        <w:t xml:space="preserve">Instructions for conducting examinations </w:t>
      </w:r>
    </w:p>
    <w:p w14:paraId="219197C0" w14:textId="7247E8F3" w:rsidR="000D1333" w:rsidRDefault="000D1333" w:rsidP="004D6EA2">
      <w:pPr>
        <w:pStyle w:val="ListParagraph"/>
        <w:numPr>
          <w:ilvl w:val="0"/>
          <w:numId w:val="98"/>
        </w:numPr>
        <w:rPr>
          <w:rFonts w:asciiTheme="minorHAnsi" w:hAnsiTheme="minorHAnsi" w:cstheme="minorHAnsi"/>
          <w:szCs w:val="22"/>
        </w:rPr>
      </w:pPr>
      <w:r>
        <w:rPr>
          <w:rFonts w:asciiTheme="minorHAnsi" w:hAnsiTheme="minorHAnsi" w:cstheme="minorHAnsi"/>
          <w:szCs w:val="22"/>
        </w:rPr>
        <w:t>Receive and issue material received from the awarding bodies to staff and candidates, and notify them of any advice and instructions</w:t>
      </w:r>
      <w:r w:rsidR="007053C7">
        <w:rPr>
          <w:rFonts w:asciiTheme="minorHAnsi" w:hAnsiTheme="minorHAnsi" w:cstheme="minorHAnsi"/>
          <w:szCs w:val="22"/>
        </w:rPr>
        <w:t xml:space="preserve"> relevant to the examinations and assessments</w:t>
      </w:r>
    </w:p>
    <w:p w14:paraId="3A60CC4C" w14:textId="4EA4A232" w:rsidR="007053C7" w:rsidRPr="007053C7" w:rsidRDefault="007053C7" w:rsidP="004D6EA2">
      <w:pPr>
        <w:pStyle w:val="ListParagraph"/>
        <w:numPr>
          <w:ilvl w:val="0"/>
          <w:numId w:val="99"/>
        </w:numPr>
        <w:rPr>
          <w:rFonts w:asciiTheme="minorHAnsi" w:hAnsiTheme="minorHAnsi" w:cstheme="minorHAnsi"/>
          <w:szCs w:val="22"/>
        </w:rPr>
      </w:pPr>
      <w:r>
        <w:rPr>
          <w:rFonts w:asciiTheme="minorHAnsi" w:hAnsiTheme="minorHAnsi" w:cstheme="minorHAnsi"/>
          <w:szCs w:val="22"/>
        </w:rPr>
        <w:t>Provides candidates access to relevant pre-release materials on, or as soon as possible after, the date specified by the awarding bodies.</w:t>
      </w:r>
    </w:p>
    <w:p w14:paraId="58830D9B" w14:textId="77777777" w:rsidR="007053C7" w:rsidRDefault="007053C7" w:rsidP="007053C7">
      <w:pPr>
        <w:pStyle w:val="Headinglevel2"/>
        <w:spacing w:before="120" w:after="120"/>
        <w:ind w:left="360"/>
        <w:jc w:val="both"/>
        <w:rPr>
          <w:rFonts w:asciiTheme="minorHAnsi" w:hAnsiTheme="minorHAnsi" w:cstheme="minorHAnsi"/>
          <w:szCs w:val="22"/>
        </w:rPr>
      </w:pPr>
      <w:bookmarkStart w:id="37" w:name="_Toc113804755"/>
      <w:bookmarkStart w:id="38" w:name="_Toc113804742"/>
    </w:p>
    <w:p w14:paraId="5A49D7F4" w14:textId="56B77EA9" w:rsidR="007053C7" w:rsidRPr="00B272F4" w:rsidRDefault="007053C7" w:rsidP="007053C7">
      <w:pPr>
        <w:pStyle w:val="Headinglevel2"/>
        <w:spacing w:before="120" w:after="120"/>
        <w:ind w:left="360"/>
        <w:jc w:val="both"/>
        <w:rPr>
          <w:rFonts w:asciiTheme="minorHAnsi" w:hAnsiTheme="minorHAnsi" w:cstheme="minorHAnsi"/>
          <w:szCs w:val="22"/>
        </w:rPr>
      </w:pPr>
      <w:bookmarkStart w:id="39" w:name="_Toc180397244"/>
      <w:r w:rsidRPr="00B272F4">
        <w:rPr>
          <w:rFonts w:asciiTheme="minorHAnsi" w:hAnsiTheme="minorHAnsi" w:cstheme="minorHAnsi"/>
          <w:szCs w:val="22"/>
        </w:rPr>
        <w:t>National Centre Number Register</w:t>
      </w:r>
      <w:bookmarkEnd w:id="37"/>
      <w:r>
        <w:rPr>
          <w:rFonts w:asciiTheme="minorHAnsi" w:hAnsiTheme="minorHAnsi" w:cstheme="minorHAnsi"/>
          <w:szCs w:val="22"/>
        </w:rPr>
        <w:t xml:space="preserve"> and other information requirements</w:t>
      </w:r>
      <w:bookmarkEnd w:id="39"/>
    </w:p>
    <w:p w14:paraId="72248447" w14:textId="77777777" w:rsidR="007053C7" w:rsidRDefault="007053C7" w:rsidP="004D6EA2">
      <w:pPr>
        <w:pStyle w:val="ListParagraph"/>
        <w:numPr>
          <w:ilvl w:val="0"/>
          <w:numId w:val="93"/>
        </w:numPr>
        <w:tabs>
          <w:tab w:val="left" w:pos="1287"/>
        </w:tabs>
        <w:spacing w:before="120"/>
        <w:rPr>
          <w:rFonts w:asciiTheme="minorHAnsi" w:hAnsiTheme="minorHAnsi" w:cstheme="minorHAnsi"/>
          <w:szCs w:val="22"/>
        </w:rPr>
      </w:pPr>
      <w:r w:rsidRPr="00B272F4">
        <w:rPr>
          <w:rFonts w:asciiTheme="minorHAnsi" w:hAnsiTheme="minorHAnsi" w:cstheme="minorHAnsi"/>
          <w:szCs w:val="22"/>
        </w:rPr>
        <w:t xml:space="preserve">Provides contact details </w:t>
      </w:r>
      <w:r>
        <w:rPr>
          <w:rFonts w:asciiTheme="minorHAnsi" w:hAnsiTheme="minorHAnsi" w:cstheme="minorHAnsi"/>
          <w:szCs w:val="22"/>
        </w:rPr>
        <w:t xml:space="preserve">as follows: </w:t>
      </w:r>
    </w:p>
    <w:p w14:paraId="5DEEA4B9" w14:textId="5B3499C1" w:rsidR="007053C7" w:rsidRDefault="007053C7" w:rsidP="004D6EA2">
      <w:pPr>
        <w:pStyle w:val="ListParagraph"/>
        <w:numPr>
          <w:ilvl w:val="0"/>
          <w:numId w:val="100"/>
        </w:numPr>
        <w:tabs>
          <w:tab w:val="left" w:pos="1287"/>
        </w:tabs>
        <w:spacing w:before="120"/>
        <w:rPr>
          <w:rFonts w:asciiTheme="minorHAnsi" w:hAnsiTheme="minorHAnsi" w:cstheme="minorHAnsi"/>
          <w:szCs w:val="22"/>
        </w:rPr>
      </w:pPr>
      <w:r w:rsidRPr="00B272F4">
        <w:rPr>
          <w:rFonts w:asciiTheme="minorHAnsi" w:hAnsiTheme="minorHAnsi" w:cstheme="minorHAnsi"/>
          <w:szCs w:val="22"/>
        </w:rPr>
        <w:t>an address to which all examination and assessment</w:t>
      </w:r>
      <w:r>
        <w:rPr>
          <w:rFonts w:asciiTheme="minorHAnsi" w:hAnsiTheme="minorHAnsi" w:cstheme="minorHAnsi"/>
          <w:szCs w:val="22"/>
        </w:rPr>
        <w:t xml:space="preserve"> materials</w:t>
      </w:r>
      <w:r w:rsidRPr="00B272F4">
        <w:rPr>
          <w:rFonts w:asciiTheme="minorHAnsi" w:hAnsiTheme="minorHAnsi" w:cstheme="minorHAnsi"/>
          <w:szCs w:val="22"/>
        </w:rPr>
        <w:t xml:space="preserve"> </w:t>
      </w:r>
      <w:r>
        <w:rPr>
          <w:rFonts w:asciiTheme="minorHAnsi" w:hAnsiTheme="minorHAnsi" w:cstheme="minorHAnsi"/>
          <w:szCs w:val="22"/>
        </w:rPr>
        <w:t>will</w:t>
      </w:r>
      <w:r w:rsidRPr="00B272F4">
        <w:rPr>
          <w:rFonts w:asciiTheme="minorHAnsi" w:hAnsiTheme="minorHAnsi" w:cstheme="minorHAnsi"/>
          <w:szCs w:val="22"/>
        </w:rPr>
        <w:t xml:space="preserve"> be di</w:t>
      </w:r>
      <w:r>
        <w:rPr>
          <w:rFonts w:asciiTheme="minorHAnsi" w:hAnsiTheme="minorHAnsi" w:cstheme="minorHAnsi"/>
          <w:szCs w:val="22"/>
        </w:rPr>
        <w:t>spatched</w:t>
      </w:r>
      <w:r w:rsidRPr="00B272F4">
        <w:rPr>
          <w:rFonts w:asciiTheme="minorHAnsi" w:hAnsiTheme="minorHAnsi" w:cstheme="minorHAnsi"/>
          <w:szCs w:val="22"/>
        </w:rPr>
        <w:t xml:space="preserve"> which </w:t>
      </w:r>
      <w:r w:rsidRPr="00B272F4">
        <w:rPr>
          <w:rFonts w:asciiTheme="minorHAnsi" w:hAnsiTheme="minorHAnsi" w:cstheme="minorHAnsi"/>
          <w:bCs/>
          <w:szCs w:val="22"/>
        </w:rPr>
        <w:t xml:space="preserve">must </w:t>
      </w:r>
      <w:r w:rsidRPr="00B272F4">
        <w:rPr>
          <w:rFonts w:asciiTheme="minorHAnsi" w:hAnsiTheme="minorHAnsi" w:cstheme="minorHAnsi"/>
          <w:szCs w:val="22"/>
        </w:rPr>
        <w:t>be the registered address of the centre</w:t>
      </w:r>
    </w:p>
    <w:p w14:paraId="475577DC" w14:textId="4BC5C9A1" w:rsidR="007053C7" w:rsidRDefault="007053C7" w:rsidP="004D6EA2">
      <w:pPr>
        <w:pStyle w:val="ListParagraph"/>
        <w:numPr>
          <w:ilvl w:val="0"/>
          <w:numId w:val="100"/>
        </w:numPr>
        <w:tabs>
          <w:tab w:val="left" w:pos="1287"/>
        </w:tabs>
        <w:spacing w:before="120"/>
        <w:rPr>
          <w:rFonts w:asciiTheme="minorHAnsi" w:hAnsiTheme="minorHAnsi" w:cstheme="minorHAnsi"/>
          <w:szCs w:val="22"/>
        </w:rPr>
      </w:pPr>
      <w:r>
        <w:rPr>
          <w:rFonts w:asciiTheme="minorHAnsi" w:hAnsiTheme="minorHAnsi" w:cstheme="minorHAnsi"/>
          <w:szCs w:val="22"/>
        </w:rPr>
        <w:t>a landline telephone number which is the main office at the centre</w:t>
      </w:r>
    </w:p>
    <w:p w14:paraId="7267A7C0" w14:textId="0FD374CD" w:rsidR="007053C7" w:rsidRDefault="009B1476" w:rsidP="004D6EA2">
      <w:pPr>
        <w:pStyle w:val="ListParagraph"/>
        <w:numPr>
          <w:ilvl w:val="0"/>
          <w:numId w:val="100"/>
        </w:numPr>
        <w:tabs>
          <w:tab w:val="left" w:pos="1287"/>
        </w:tabs>
        <w:spacing w:before="120"/>
        <w:rPr>
          <w:rFonts w:asciiTheme="minorHAnsi" w:hAnsiTheme="minorHAnsi" w:cstheme="minorHAnsi"/>
          <w:szCs w:val="22"/>
        </w:rPr>
      </w:pPr>
      <w:r>
        <w:rPr>
          <w:rFonts w:asciiTheme="minorHAnsi" w:hAnsiTheme="minorHAnsi" w:cstheme="minorHAnsi"/>
          <w:szCs w:val="22"/>
        </w:rPr>
        <w:t>contact email address for communications which must be for the person or team responsible for the administration of examinations. It must not be a personal email. The exception is for WJEC as a shared email must not be used to access the secure website.</w:t>
      </w:r>
    </w:p>
    <w:p w14:paraId="04492F02" w14:textId="0E33C43D" w:rsidR="009B1476" w:rsidRDefault="009B1476" w:rsidP="004D6EA2">
      <w:pPr>
        <w:pStyle w:val="ListParagraph"/>
        <w:numPr>
          <w:ilvl w:val="0"/>
          <w:numId w:val="100"/>
        </w:numPr>
        <w:tabs>
          <w:tab w:val="left" w:pos="1287"/>
        </w:tabs>
        <w:spacing w:before="120"/>
        <w:rPr>
          <w:rFonts w:asciiTheme="minorHAnsi" w:hAnsiTheme="minorHAnsi" w:cstheme="minorHAnsi"/>
          <w:szCs w:val="22"/>
        </w:rPr>
      </w:pPr>
      <w:r>
        <w:rPr>
          <w:rFonts w:asciiTheme="minorHAnsi" w:hAnsiTheme="minorHAnsi" w:cstheme="minorHAnsi"/>
          <w:szCs w:val="22"/>
        </w:rPr>
        <w:t>The name of the head of centre and their email address</w:t>
      </w:r>
    </w:p>
    <w:p w14:paraId="4D201DD0" w14:textId="45A4A3A8" w:rsidR="009B1476" w:rsidRPr="00B272F4" w:rsidRDefault="009B1476" w:rsidP="004D6EA2">
      <w:pPr>
        <w:pStyle w:val="ListParagraph"/>
        <w:numPr>
          <w:ilvl w:val="0"/>
          <w:numId w:val="100"/>
        </w:numPr>
        <w:tabs>
          <w:tab w:val="left" w:pos="1287"/>
        </w:tabs>
        <w:spacing w:before="120"/>
        <w:rPr>
          <w:rFonts w:asciiTheme="minorHAnsi" w:hAnsiTheme="minorHAnsi" w:cstheme="minorHAnsi"/>
          <w:szCs w:val="22"/>
        </w:rPr>
      </w:pPr>
      <w:r>
        <w:rPr>
          <w:rFonts w:asciiTheme="minorHAnsi" w:hAnsiTheme="minorHAnsi" w:cstheme="minorHAnsi"/>
          <w:szCs w:val="22"/>
        </w:rPr>
        <w:t xml:space="preserve">Senior designated contact details, which may include a personal mobile number and/or email address. This much be someone who can be reached in </w:t>
      </w:r>
      <w:proofErr w:type="spellStart"/>
      <w:proofErr w:type="gramStart"/>
      <w:r>
        <w:rPr>
          <w:rFonts w:asciiTheme="minorHAnsi" w:hAnsiTheme="minorHAnsi" w:cstheme="minorHAnsi"/>
          <w:szCs w:val="22"/>
        </w:rPr>
        <w:t>a</w:t>
      </w:r>
      <w:proofErr w:type="spellEnd"/>
      <w:proofErr w:type="gramEnd"/>
      <w:r>
        <w:rPr>
          <w:rFonts w:asciiTheme="minorHAnsi" w:hAnsiTheme="minorHAnsi" w:cstheme="minorHAnsi"/>
          <w:szCs w:val="22"/>
        </w:rPr>
        <w:t xml:space="preserve"> emergency if the centre is closed over the summer and who can mobilise resources to respond to the issue.</w:t>
      </w:r>
    </w:p>
    <w:p w14:paraId="27323B6E" w14:textId="4B0FFC7D" w:rsidR="007053C7" w:rsidRDefault="009B1476" w:rsidP="004D6EA2">
      <w:pPr>
        <w:pStyle w:val="ListParagraph"/>
        <w:numPr>
          <w:ilvl w:val="0"/>
          <w:numId w:val="93"/>
        </w:numPr>
        <w:tabs>
          <w:tab w:val="left" w:pos="1287"/>
        </w:tabs>
        <w:spacing w:before="120"/>
        <w:rPr>
          <w:rFonts w:asciiTheme="minorHAnsi" w:hAnsiTheme="minorHAnsi" w:cstheme="minorHAnsi"/>
          <w:szCs w:val="22"/>
        </w:rPr>
      </w:pPr>
      <w:r>
        <w:rPr>
          <w:rFonts w:asciiTheme="minorHAnsi" w:hAnsiTheme="minorHAnsi" w:cstheme="minorHAnsi"/>
          <w:szCs w:val="22"/>
        </w:rPr>
        <w:t>Responds to</w:t>
      </w:r>
      <w:r w:rsidR="007053C7" w:rsidRPr="00B272F4">
        <w:rPr>
          <w:rFonts w:asciiTheme="minorHAnsi" w:hAnsiTheme="minorHAnsi" w:cstheme="minorHAnsi"/>
          <w:szCs w:val="22"/>
        </w:rPr>
        <w:t xml:space="preserve"> the National Centre Number Register annual update is responded to by the end of October</w:t>
      </w:r>
      <w:r w:rsidR="007053C7">
        <w:rPr>
          <w:rFonts w:asciiTheme="minorHAnsi" w:hAnsiTheme="minorHAnsi" w:cstheme="minorHAnsi"/>
          <w:szCs w:val="22"/>
        </w:rPr>
        <w:t xml:space="preserve"> every year</w:t>
      </w:r>
      <w:r w:rsidR="004D6EA2">
        <w:rPr>
          <w:rFonts w:asciiTheme="minorHAnsi" w:hAnsiTheme="minorHAnsi" w:cstheme="minorHAnsi"/>
          <w:szCs w:val="22"/>
        </w:rPr>
        <w:t xml:space="preserve"> </w:t>
      </w:r>
    </w:p>
    <w:p w14:paraId="71399E38" w14:textId="660A08A3" w:rsidR="004D6EA2" w:rsidRDefault="004D6EA2" w:rsidP="004D6EA2">
      <w:pPr>
        <w:pStyle w:val="ListParagraph"/>
        <w:numPr>
          <w:ilvl w:val="0"/>
          <w:numId w:val="93"/>
        </w:numPr>
        <w:tabs>
          <w:tab w:val="left" w:pos="1287"/>
        </w:tabs>
        <w:spacing w:before="120"/>
        <w:rPr>
          <w:rFonts w:asciiTheme="minorHAnsi" w:hAnsiTheme="minorHAnsi" w:cstheme="minorHAnsi"/>
          <w:szCs w:val="22"/>
        </w:rPr>
      </w:pPr>
      <w:r>
        <w:rPr>
          <w:rFonts w:asciiTheme="minorHAnsi" w:hAnsiTheme="minorHAnsi" w:cstheme="minorHAnsi"/>
          <w:szCs w:val="22"/>
        </w:rPr>
        <w:t xml:space="preserve">Informs the National Centre Number Register Team immediately, </w:t>
      </w:r>
      <w:hyperlink r:id="rId24" w:history="1">
        <w:r w:rsidRPr="00A32873">
          <w:rPr>
            <w:rStyle w:val="Hyperlink"/>
            <w:rFonts w:asciiTheme="minorHAnsi" w:hAnsiTheme="minorHAnsi" w:cstheme="minorHAnsi"/>
            <w:szCs w:val="22"/>
          </w:rPr>
          <w:t>ncn@ocr.org.uk</w:t>
        </w:r>
      </w:hyperlink>
      <w:r>
        <w:rPr>
          <w:rFonts w:asciiTheme="minorHAnsi" w:hAnsiTheme="minorHAnsi" w:cstheme="minorHAnsi"/>
          <w:szCs w:val="22"/>
        </w:rPr>
        <w:t xml:space="preserve"> if any changes occur after the NCN Register annual update has taken place. This must be on centre headed stationery which can be sent as an email attachment including the signature of the head of centre.</w:t>
      </w:r>
    </w:p>
    <w:p w14:paraId="7F534D97" w14:textId="3B82DC09" w:rsidR="004D6EA2" w:rsidRDefault="00803DA2" w:rsidP="004D6EA2">
      <w:pPr>
        <w:pStyle w:val="ListParagraph"/>
        <w:numPr>
          <w:ilvl w:val="0"/>
          <w:numId w:val="93"/>
        </w:numPr>
        <w:tabs>
          <w:tab w:val="left" w:pos="1287"/>
        </w:tabs>
        <w:spacing w:before="120"/>
        <w:rPr>
          <w:rFonts w:asciiTheme="minorHAnsi" w:hAnsiTheme="minorHAnsi" w:cstheme="minorHAnsi"/>
          <w:szCs w:val="22"/>
        </w:rPr>
      </w:pPr>
      <w:r>
        <w:rPr>
          <w:rFonts w:asciiTheme="minorHAnsi" w:hAnsiTheme="minorHAnsi" w:cstheme="minorHAnsi"/>
          <w:szCs w:val="22"/>
        </w:rPr>
        <w:t xml:space="preserve">Informs the National Centre Number Register Team, </w:t>
      </w:r>
      <w:hyperlink r:id="rId25" w:history="1">
        <w:r w:rsidRPr="00A32873">
          <w:rPr>
            <w:rStyle w:val="Hyperlink"/>
            <w:rFonts w:asciiTheme="minorHAnsi" w:hAnsiTheme="minorHAnsi" w:cstheme="minorHAnsi"/>
            <w:szCs w:val="22"/>
          </w:rPr>
          <w:t>ncn@ocr.org.uk</w:t>
        </w:r>
      </w:hyperlink>
      <w:r>
        <w:rPr>
          <w:rFonts w:asciiTheme="minorHAnsi" w:hAnsiTheme="minorHAnsi" w:cstheme="minorHAnsi"/>
          <w:szCs w:val="22"/>
        </w:rPr>
        <w:t xml:space="preserve"> of any changes to relevant contact details no later than 6 weeks prior to moving to a new address or re-locating of the secure storage facility. This should be on centre headed stationery which can be sent as an email attachment.</w:t>
      </w:r>
    </w:p>
    <w:p w14:paraId="028962C8" w14:textId="46090EB5" w:rsidR="00803DA2" w:rsidRDefault="0062367A" w:rsidP="004D6EA2">
      <w:pPr>
        <w:pStyle w:val="ListParagraph"/>
        <w:numPr>
          <w:ilvl w:val="0"/>
          <w:numId w:val="93"/>
        </w:numPr>
        <w:tabs>
          <w:tab w:val="left" w:pos="1287"/>
        </w:tabs>
        <w:spacing w:before="120"/>
        <w:rPr>
          <w:rFonts w:asciiTheme="minorHAnsi" w:hAnsiTheme="minorHAnsi" w:cstheme="minorHAnsi"/>
          <w:szCs w:val="22"/>
        </w:rPr>
      </w:pPr>
      <w:r>
        <w:rPr>
          <w:rFonts w:asciiTheme="minorHAnsi" w:hAnsiTheme="minorHAnsi" w:cstheme="minorHAnsi"/>
          <w:szCs w:val="22"/>
        </w:rPr>
        <w:t>Informs the National Centre Number Register Team immediately of any other changes in circumstances that could affect the centre’s status</w:t>
      </w:r>
    </w:p>
    <w:p w14:paraId="0786BB15" w14:textId="0D1A8E40" w:rsidR="0062367A" w:rsidRDefault="0062367A" w:rsidP="004D6EA2">
      <w:pPr>
        <w:pStyle w:val="ListParagraph"/>
        <w:numPr>
          <w:ilvl w:val="0"/>
          <w:numId w:val="93"/>
        </w:numPr>
        <w:tabs>
          <w:tab w:val="left" w:pos="1287"/>
        </w:tabs>
        <w:spacing w:before="120"/>
        <w:rPr>
          <w:rFonts w:asciiTheme="minorHAnsi" w:hAnsiTheme="minorHAnsi" w:cstheme="minorHAnsi"/>
          <w:szCs w:val="22"/>
        </w:rPr>
      </w:pPr>
      <w:r>
        <w:rPr>
          <w:rFonts w:asciiTheme="minorHAnsi" w:hAnsiTheme="minorHAnsi" w:cstheme="minorHAnsi"/>
          <w:szCs w:val="22"/>
        </w:rPr>
        <w:t>Responds by completing the Head of Centre Declaration, to the National Centre Number Register request for confirmation that they are aware of and adhering to the latest versions of the JCQ regulations, and does so no later than the end of October every year</w:t>
      </w:r>
    </w:p>
    <w:p w14:paraId="16DBFD88" w14:textId="1445D6F3" w:rsidR="0062367A" w:rsidRPr="00B272F4" w:rsidRDefault="0062367A" w:rsidP="004D6EA2">
      <w:pPr>
        <w:pStyle w:val="ListParagraph"/>
        <w:numPr>
          <w:ilvl w:val="0"/>
          <w:numId w:val="93"/>
        </w:numPr>
        <w:tabs>
          <w:tab w:val="left" w:pos="1287"/>
        </w:tabs>
        <w:spacing w:before="120"/>
        <w:rPr>
          <w:rFonts w:asciiTheme="minorHAnsi" w:hAnsiTheme="minorHAnsi" w:cstheme="minorHAnsi"/>
          <w:szCs w:val="22"/>
        </w:rPr>
      </w:pPr>
      <w:r>
        <w:rPr>
          <w:rFonts w:asciiTheme="minorHAnsi" w:hAnsiTheme="minorHAnsi" w:cstheme="minorHAnsi"/>
          <w:szCs w:val="22"/>
        </w:rPr>
        <w:t>Responds to any other reasonable requests made by the National Centre Number Register Team</w:t>
      </w:r>
    </w:p>
    <w:p w14:paraId="2BCD938F" w14:textId="1259B2B4" w:rsidR="007053C7" w:rsidRPr="00B272F4" w:rsidRDefault="007053C7" w:rsidP="004D6EA2">
      <w:pPr>
        <w:pStyle w:val="ListParagraph"/>
        <w:numPr>
          <w:ilvl w:val="0"/>
          <w:numId w:val="89"/>
        </w:numPr>
        <w:spacing w:before="120" w:after="120"/>
        <w:rPr>
          <w:rFonts w:asciiTheme="minorHAnsi" w:hAnsiTheme="minorHAnsi" w:cstheme="minorHAnsi"/>
          <w:szCs w:val="22"/>
        </w:rPr>
      </w:pPr>
      <w:r w:rsidRPr="00B272F4">
        <w:rPr>
          <w:rFonts w:asciiTheme="minorHAnsi" w:hAnsiTheme="minorHAnsi" w:cstheme="minorHAnsi"/>
          <w:szCs w:val="22"/>
        </w:rPr>
        <w:t xml:space="preserve">Understands that this responsibility </w:t>
      </w:r>
      <w:r w:rsidR="0062367A">
        <w:rPr>
          <w:rFonts w:asciiTheme="minorHAnsi" w:hAnsiTheme="minorHAnsi" w:cstheme="minorHAnsi"/>
          <w:szCs w:val="22"/>
        </w:rPr>
        <w:t xml:space="preserve">for completing the Head of Centre declaration survey </w:t>
      </w:r>
      <w:r w:rsidRPr="00B272F4">
        <w:rPr>
          <w:rFonts w:asciiTheme="minorHAnsi" w:hAnsiTheme="minorHAnsi" w:cstheme="minorHAnsi"/>
          <w:iCs/>
          <w:szCs w:val="22"/>
        </w:rPr>
        <w:t>cannot be delegated to a member of the senior leadership team or the examinations officer, and acknowledges that failure to respond to the NCNR annual update, and/or the head of centre’s declaration, will result in:</w:t>
      </w:r>
    </w:p>
    <w:p w14:paraId="08A295FE" w14:textId="77777777" w:rsidR="007053C7" w:rsidRPr="00B272F4" w:rsidRDefault="007053C7" w:rsidP="007053C7">
      <w:pPr>
        <w:pStyle w:val="ListParagraph"/>
        <w:numPr>
          <w:ilvl w:val="1"/>
          <w:numId w:val="26"/>
        </w:numPr>
        <w:spacing w:before="120" w:after="120"/>
        <w:rPr>
          <w:rFonts w:asciiTheme="minorHAnsi" w:hAnsiTheme="minorHAnsi" w:cstheme="minorHAnsi"/>
          <w:szCs w:val="22"/>
        </w:rPr>
      </w:pPr>
      <w:r w:rsidRPr="00B272F4">
        <w:rPr>
          <w:rFonts w:asciiTheme="minorHAnsi" w:hAnsiTheme="minorHAnsi" w:cstheme="minorHAnsi"/>
          <w:iCs/>
          <w:szCs w:val="22"/>
        </w:rPr>
        <w:t>the centre status being suspended</w:t>
      </w:r>
    </w:p>
    <w:p w14:paraId="6060D7DC" w14:textId="77777777" w:rsidR="007053C7" w:rsidRPr="00B272F4" w:rsidRDefault="007053C7" w:rsidP="007053C7">
      <w:pPr>
        <w:pStyle w:val="ListParagraph"/>
        <w:numPr>
          <w:ilvl w:val="1"/>
          <w:numId w:val="26"/>
        </w:numPr>
        <w:spacing w:before="120" w:after="120"/>
        <w:rPr>
          <w:rFonts w:asciiTheme="minorHAnsi" w:hAnsiTheme="minorHAnsi" w:cstheme="minorHAnsi"/>
          <w:szCs w:val="22"/>
        </w:rPr>
      </w:pPr>
      <w:r w:rsidRPr="00B272F4">
        <w:rPr>
          <w:rFonts w:asciiTheme="minorHAnsi" w:hAnsiTheme="minorHAnsi" w:cstheme="minorHAnsi"/>
          <w:iCs/>
          <w:szCs w:val="22"/>
        </w:rPr>
        <w:t xml:space="preserve">the centre not being able to submit examination entries </w:t>
      </w:r>
    </w:p>
    <w:p w14:paraId="7E4601AA" w14:textId="77777777" w:rsidR="007053C7" w:rsidRPr="00B272F4" w:rsidRDefault="007053C7" w:rsidP="007053C7">
      <w:pPr>
        <w:pStyle w:val="ListParagraph"/>
        <w:numPr>
          <w:ilvl w:val="1"/>
          <w:numId w:val="26"/>
        </w:numPr>
        <w:spacing w:before="120"/>
        <w:ind w:left="1434" w:hanging="357"/>
        <w:rPr>
          <w:rFonts w:asciiTheme="minorHAnsi" w:hAnsiTheme="minorHAnsi" w:cstheme="minorHAnsi"/>
          <w:szCs w:val="22"/>
        </w:rPr>
      </w:pPr>
      <w:r w:rsidRPr="00B272F4">
        <w:rPr>
          <w:rFonts w:asciiTheme="minorHAnsi" w:hAnsiTheme="minorHAnsi" w:cstheme="minorHAnsi"/>
          <w:iCs/>
          <w:szCs w:val="22"/>
        </w:rPr>
        <w:t xml:space="preserve">the centre not receiving or being able to access question papers </w:t>
      </w:r>
    </w:p>
    <w:p w14:paraId="5EBAC26E" w14:textId="77777777" w:rsidR="007053C7" w:rsidRPr="00B272F4" w:rsidRDefault="007053C7" w:rsidP="007053C7">
      <w:pPr>
        <w:ind w:left="1077"/>
        <w:rPr>
          <w:rFonts w:asciiTheme="minorHAnsi" w:hAnsiTheme="minorHAnsi" w:cstheme="minorHAnsi"/>
          <w:szCs w:val="22"/>
        </w:rPr>
      </w:pPr>
      <w:r w:rsidRPr="00B272F4">
        <w:rPr>
          <w:rFonts w:asciiTheme="minorHAnsi" w:hAnsiTheme="minorHAnsi" w:cstheme="minorHAnsi"/>
          <w:szCs w:val="22"/>
        </w:rPr>
        <w:t>and ultimately, awarding bodies could withdraw their approval of the centre</w:t>
      </w:r>
    </w:p>
    <w:p w14:paraId="593BD31E" w14:textId="77777777" w:rsidR="007053C7" w:rsidRDefault="007053C7" w:rsidP="008831EE">
      <w:pPr>
        <w:pStyle w:val="Headinglevel2"/>
        <w:spacing w:before="120" w:after="120"/>
        <w:ind w:left="360"/>
        <w:jc w:val="both"/>
        <w:rPr>
          <w:rFonts w:asciiTheme="minorHAnsi" w:hAnsiTheme="minorHAnsi" w:cstheme="minorHAnsi"/>
          <w:szCs w:val="22"/>
        </w:rPr>
      </w:pPr>
    </w:p>
    <w:p w14:paraId="0D91115A" w14:textId="77777777" w:rsidR="003D01BC" w:rsidRPr="007B5918" w:rsidRDefault="003D01BC" w:rsidP="003D01BC">
      <w:pPr>
        <w:pStyle w:val="Headinglevel2"/>
        <w:spacing w:before="120" w:after="120"/>
        <w:ind w:left="360"/>
        <w:jc w:val="both"/>
        <w:rPr>
          <w:rFonts w:asciiTheme="minorHAnsi" w:hAnsiTheme="minorHAnsi" w:cstheme="minorHAnsi"/>
          <w:szCs w:val="22"/>
        </w:rPr>
      </w:pPr>
      <w:bookmarkStart w:id="40" w:name="_Toc180397245"/>
      <w:r w:rsidRPr="007B5918">
        <w:rPr>
          <w:rFonts w:asciiTheme="minorHAnsi" w:hAnsiTheme="minorHAnsi" w:cstheme="minorHAnsi"/>
          <w:szCs w:val="22"/>
        </w:rPr>
        <w:t>Centre inspections</w:t>
      </w:r>
      <w:bookmarkEnd w:id="40"/>
    </w:p>
    <w:p w14:paraId="11536E2F" w14:textId="77E47D50" w:rsidR="003D01BC" w:rsidRPr="007B5918" w:rsidRDefault="003D01BC" w:rsidP="003D01BC">
      <w:pPr>
        <w:pStyle w:val="ListParagraph"/>
        <w:numPr>
          <w:ilvl w:val="0"/>
          <w:numId w:val="88"/>
        </w:numPr>
        <w:ind w:left="714" w:hanging="357"/>
        <w:jc w:val="both"/>
        <w:rPr>
          <w:rFonts w:asciiTheme="minorHAnsi" w:hAnsiTheme="minorHAnsi" w:cstheme="minorHAnsi"/>
          <w:szCs w:val="22"/>
        </w:rPr>
      </w:pPr>
      <w:r w:rsidRPr="007B5918">
        <w:rPr>
          <w:rFonts w:asciiTheme="minorHAnsi" w:hAnsiTheme="minorHAnsi" w:cstheme="minorHAnsi"/>
          <w:szCs w:val="22"/>
        </w:rPr>
        <w:t>Co-operates with the JCQ Centre Inspection Service, an awarding body or a regulatory authority when subject to an inspection, an investigation or an unannounced visit</w:t>
      </w:r>
      <w:r w:rsidR="00EC23B1">
        <w:rPr>
          <w:rFonts w:asciiTheme="minorHAnsi" w:hAnsiTheme="minorHAnsi" w:cstheme="minorHAnsi"/>
          <w:szCs w:val="22"/>
        </w:rPr>
        <w:t xml:space="preserve">. </w:t>
      </w:r>
    </w:p>
    <w:p w14:paraId="48B6B54D" w14:textId="77777777" w:rsidR="003D01BC" w:rsidRPr="007B5918" w:rsidRDefault="003D01BC" w:rsidP="003D01BC">
      <w:pPr>
        <w:pStyle w:val="ListParagraph"/>
        <w:numPr>
          <w:ilvl w:val="0"/>
          <w:numId w:val="88"/>
        </w:numPr>
        <w:ind w:left="714" w:hanging="357"/>
        <w:jc w:val="both"/>
        <w:rPr>
          <w:rFonts w:asciiTheme="minorHAnsi" w:hAnsiTheme="minorHAnsi" w:cstheme="minorHAnsi"/>
          <w:szCs w:val="22"/>
        </w:rPr>
      </w:pPr>
      <w:r w:rsidRPr="007B5918">
        <w:rPr>
          <w:rFonts w:asciiTheme="minorHAnsi" w:hAnsiTheme="minorHAnsi" w:cstheme="minorHAnsi"/>
          <w:szCs w:val="22"/>
        </w:rPr>
        <w:t>Allows all venues used for examinations and assessments, paperwork and secure storage facilities to be open to inspection</w:t>
      </w:r>
    </w:p>
    <w:p w14:paraId="2456159A" w14:textId="67150A17" w:rsidR="003D01BC" w:rsidRDefault="003D01BC" w:rsidP="003D01BC">
      <w:pPr>
        <w:pStyle w:val="ListParagraph"/>
        <w:numPr>
          <w:ilvl w:val="0"/>
          <w:numId w:val="88"/>
        </w:numPr>
        <w:spacing w:after="120"/>
        <w:ind w:left="714" w:hanging="357"/>
        <w:jc w:val="both"/>
        <w:rPr>
          <w:rFonts w:asciiTheme="minorHAnsi" w:hAnsiTheme="minorHAnsi" w:cstheme="minorHAnsi"/>
          <w:szCs w:val="22"/>
        </w:rPr>
      </w:pPr>
      <w:r w:rsidRPr="007B5918">
        <w:rPr>
          <w:rFonts w:asciiTheme="minorHAnsi" w:hAnsiTheme="minorHAnsi" w:cstheme="minorHAnsi"/>
          <w:szCs w:val="22"/>
        </w:rPr>
        <w:t xml:space="preserve">Understands the JCQ Centre Inspector will identify </w:t>
      </w:r>
      <w:r w:rsidR="00EC23B1">
        <w:rPr>
          <w:rFonts w:asciiTheme="minorHAnsi" w:hAnsiTheme="minorHAnsi" w:cstheme="minorHAnsi"/>
          <w:szCs w:val="22"/>
        </w:rPr>
        <w:t>themselves</w:t>
      </w:r>
      <w:r w:rsidRPr="007B5918">
        <w:rPr>
          <w:rFonts w:asciiTheme="minorHAnsi" w:hAnsiTheme="minorHAnsi" w:cstheme="minorHAnsi"/>
          <w:szCs w:val="22"/>
        </w:rPr>
        <w:t xml:space="preserve"> with a </w:t>
      </w:r>
      <w:r w:rsidR="00EC23B1">
        <w:rPr>
          <w:rFonts w:asciiTheme="minorHAnsi" w:hAnsiTheme="minorHAnsi" w:cstheme="minorHAnsi"/>
          <w:szCs w:val="22"/>
        </w:rPr>
        <w:t>formal identity document</w:t>
      </w:r>
      <w:r w:rsidRPr="007B5918">
        <w:rPr>
          <w:rFonts w:asciiTheme="minorHAnsi" w:hAnsiTheme="minorHAnsi" w:cstheme="minorHAnsi"/>
          <w:szCs w:val="22"/>
        </w:rPr>
        <w:t xml:space="preserve"> and </w:t>
      </w:r>
      <w:r w:rsidRPr="007B5918">
        <w:rPr>
          <w:rFonts w:asciiTheme="minorHAnsi" w:hAnsiTheme="minorHAnsi" w:cstheme="minorHAnsi"/>
          <w:b/>
          <w:bCs/>
          <w:szCs w:val="22"/>
        </w:rPr>
        <w:t xml:space="preserve">must </w:t>
      </w:r>
      <w:r w:rsidRPr="007B5918">
        <w:rPr>
          <w:rFonts w:asciiTheme="minorHAnsi" w:hAnsiTheme="minorHAnsi" w:cstheme="minorHAnsi"/>
          <w:szCs w:val="22"/>
        </w:rPr>
        <w:t xml:space="preserve">be accompanied throughout </w:t>
      </w:r>
      <w:r w:rsidR="00EC23B1">
        <w:rPr>
          <w:rFonts w:asciiTheme="minorHAnsi" w:hAnsiTheme="minorHAnsi" w:cstheme="minorHAnsi"/>
          <w:szCs w:val="22"/>
        </w:rPr>
        <w:t>their</w:t>
      </w:r>
      <w:r w:rsidRPr="007B5918">
        <w:rPr>
          <w:rFonts w:asciiTheme="minorHAnsi" w:hAnsiTheme="minorHAnsi" w:cstheme="minorHAnsi"/>
          <w:szCs w:val="22"/>
        </w:rPr>
        <w:t xml:space="preserve"> tour of the premises, including inspection of the centre’s secure storage facility</w:t>
      </w:r>
    </w:p>
    <w:p w14:paraId="00359D23" w14:textId="77777777" w:rsidR="00C96082" w:rsidRDefault="00C96082" w:rsidP="00EC23B1">
      <w:pPr>
        <w:pStyle w:val="Headinglevel2"/>
        <w:spacing w:before="120" w:after="120"/>
        <w:rPr>
          <w:rFonts w:asciiTheme="minorHAnsi" w:hAnsiTheme="minorHAnsi" w:cstheme="minorHAnsi"/>
        </w:rPr>
      </w:pPr>
    </w:p>
    <w:p w14:paraId="4671F649" w14:textId="155886BC" w:rsidR="00EC23B1" w:rsidRDefault="00EC23B1" w:rsidP="00EC23B1">
      <w:pPr>
        <w:pStyle w:val="Headinglevel2"/>
        <w:spacing w:before="120" w:after="120"/>
        <w:rPr>
          <w:rFonts w:asciiTheme="minorHAnsi" w:hAnsiTheme="minorHAnsi" w:cstheme="minorHAnsi"/>
        </w:rPr>
      </w:pPr>
      <w:bookmarkStart w:id="41" w:name="_Toc180397246"/>
      <w:r w:rsidRPr="00773749">
        <w:rPr>
          <w:rFonts w:asciiTheme="minorHAnsi" w:hAnsiTheme="minorHAnsi" w:cstheme="minorHAnsi"/>
        </w:rPr>
        <w:t>Policies</w:t>
      </w:r>
      <w:r w:rsidR="008D52C9">
        <w:rPr>
          <w:rFonts w:asciiTheme="minorHAnsi" w:hAnsiTheme="minorHAnsi" w:cstheme="minorHAnsi"/>
        </w:rPr>
        <w:t xml:space="preserve"> available for inspection</w:t>
      </w:r>
      <w:bookmarkEnd w:id="41"/>
    </w:p>
    <w:p w14:paraId="025FEB36" w14:textId="57700C6E" w:rsidR="00EC23B1" w:rsidRDefault="00EC23B1" w:rsidP="00EC23B1">
      <w:pPr>
        <w:spacing w:after="120"/>
        <w:jc w:val="both"/>
        <w:rPr>
          <w:rFonts w:asciiTheme="minorHAnsi" w:hAnsiTheme="minorHAnsi" w:cstheme="minorHAnsi"/>
          <w:szCs w:val="22"/>
        </w:rPr>
      </w:pPr>
      <w:r>
        <w:rPr>
          <w:rFonts w:asciiTheme="minorHAnsi" w:hAnsiTheme="minorHAnsi" w:cstheme="minorHAnsi"/>
          <w:szCs w:val="22"/>
        </w:rPr>
        <w:t>(GR 5.3)</w:t>
      </w:r>
    </w:p>
    <w:p w14:paraId="260CD734" w14:textId="66AC85BB" w:rsidR="00EC23B1" w:rsidRDefault="00EC23B1" w:rsidP="00EC23B1">
      <w:pPr>
        <w:pStyle w:val="ListParagraph"/>
        <w:numPr>
          <w:ilvl w:val="0"/>
          <w:numId w:val="101"/>
        </w:numPr>
        <w:spacing w:after="120"/>
        <w:jc w:val="both"/>
        <w:rPr>
          <w:rFonts w:asciiTheme="minorHAnsi" w:hAnsiTheme="minorHAnsi" w:cstheme="minorHAnsi"/>
          <w:szCs w:val="22"/>
        </w:rPr>
      </w:pPr>
      <w:r>
        <w:rPr>
          <w:rFonts w:asciiTheme="minorHAnsi" w:hAnsiTheme="minorHAnsi" w:cstheme="minorHAnsi"/>
          <w:szCs w:val="22"/>
        </w:rPr>
        <w:t>Has in place the following policies for inspection that must be reviewed and updated annually:</w:t>
      </w:r>
    </w:p>
    <w:p w14:paraId="18EB8250" w14:textId="77777777" w:rsidR="00C46A8E" w:rsidRDefault="00C46A8E" w:rsidP="00C46A8E">
      <w:pPr>
        <w:pStyle w:val="ListParagraph"/>
        <w:spacing w:after="120"/>
        <w:jc w:val="both"/>
        <w:rPr>
          <w:rFonts w:asciiTheme="minorHAnsi" w:hAnsiTheme="minorHAnsi" w:cstheme="minorHAnsi"/>
          <w:szCs w:val="22"/>
        </w:rPr>
      </w:pPr>
    </w:p>
    <w:p w14:paraId="40DFAC4F" w14:textId="578216F6" w:rsidR="00EC23B1" w:rsidRPr="00EC23B1" w:rsidRDefault="00EC23B1" w:rsidP="00EC23B1">
      <w:pPr>
        <w:pStyle w:val="ListParagraph"/>
        <w:numPr>
          <w:ilvl w:val="0"/>
          <w:numId w:val="102"/>
        </w:numPr>
        <w:spacing w:after="120"/>
        <w:jc w:val="both"/>
        <w:rPr>
          <w:rFonts w:asciiTheme="minorHAnsi" w:hAnsiTheme="minorHAnsi" w:cstheme="minorHAnsi"/>
          <w:szCs w:val="22"/>
        </w:rPr>
      </w:pPr>
      <w:r>
        <w:rPr>
          <w:rFonts w:asciiTheme="minorHAnsi" w:hAnsiTheme="minorHAnsi" w:cstheme="minorHAnsi"/>
          <w:szCs w:val="22"/>
        </w:rPr>
        <w:t>A written child protection/safeguarding policy in place, including Disclosure and Barring Service (DBS) clearance, which satisfies current legislative requirements.</w:t>
      </w:r>
    </w:p>
    <w:p w14:paraId="22E21263" w14:textId="3E2BDC5B" w:rsidR="008D52C9" w:rsidRPr="00CD4DD3" w:rsidRDefault="008D52C9" w:rsidP="008D52C9">
      <w:pPr>
        <w:pStyle w:val="Headinglevel2"/>
        <w:spacing w:before="120" w:after="120"/>
        <w:jc w:val="both"/>
        <w:rPr>
          <w:rFonts w:asciiTheme="minorHAnsi" w:hAnsiTheme="minorHAnsi" w:cstheme="minorHAnsi"/>
          <w:szCs w:val="22"/>
        </w:rPr>
      </w:pPr>
      <w:bookmarkStart w:id="42" w:name="_Toc180397247"/>
      <w:r w:rsidRPr="00CD4DD3">
        <w:rPr>
          <w:rFonts w:asciiTheme="minorHAnsi" w:hAnsiTheme="minorHAnsi" w:cstheme="minorHAnsi"/>
          <w:szCs w:val="22"/>
        </w:rPr>
        <w:t xml:space="preserve">Child Protection/Safeguarding Policy </w:t>
      </w:r>
      <w:r>
        <w:rPr>
          <w:rFonts w:asciiTheme="minorHAnsi" w:hAnsiTheme="minorHAnsi" w:cstheme="minorHAnsi"/>
          <w:szCs w:val="22"/>
        </w:rPr>
        <w:t>(Exams)</w:t>
      </w:r>
      <w:bookmarkEnd w:id="42"/>
    </w:p>
    <w:tbl>
      <w:tblPr>
        <w:tblStyle w:val="TableGrid"/>
        <w:tblW w:w="0" w:type="auto"/>
        <w:tblInd w:w="720" w:type="dxa"/>
        <w:tblLook w:val="04A0" w:firstRow="1" w:lastRow="0" w:firstColumn="1" w:lastColumn="0" w:noHBand="0" w:noVBand="1"/>
      </w:tblPr>
      <w:tblGrid>
        <w:gridCol w:w="9322"/>
      </w:tblGrid>
      <w:tr w:rsidR="008D52C9" w:rsidRPr="00CD4DD3" w14:paraId="45F3688E" w14:textId="77777777" w:rsidTr="00EF2309">
        <w:tc>
          <w:tcPr>
            <w:tcW w:w="9548" w:type="dxa"/>
          </w:tcPr>
          <w:p w14:paraId="55E8257F" w14:textId="77777777" w:rsidR="008D52C9" w:rsidRPr="00CD4DD3" w:rsidRDefault="008D52C9" w:rsidP="00EF2309">
            <w:pPr>
              <w:spacing w:before="120" w:after="120"/>
              <w:jc w:val="both"/>
              <w:rPr>
                <w:rFonts w:asciiTheme="minorHAnsi" w:hAnsiTheme="minorHAnsi" w:cstheme="minorHAnsi"/>
                <w:szCs w:val="22"/>
              </w:rPr>
            </w:pPr>
            <w:r w:rsidRPr="00CD4DD3">
              <w:rPr>
                <w:rFonts w:asciiTheme="minorHAnsi" w:hAnsiTheme="minorHAnsi" w:cstheme="minorHAnsi"/>
              </w:rPr>
              <w:t xml:space="preserve">The centre wide policies are stored electronically in the staff shared area and may be available on the centre’s website. </w:t>
            </w:r>
            <w:r w:rsidRPr="00427B73">
              <w:rPr>
                <w:rFonts w:asciiTheme="minorHAnsi" w:hAnsiTheme="minorHAnsi" w:cstheme="minorHAnsi"/>
                <w:b/>
                <w:bCs/>
                <w:color w:val="595959" w:themeColor="text1" w:themeTint="A6"/>
                <w:sz w:val="20"/>
                <w:szCs w:val="20"/>
              </w:rPr>
              <w:t>Policies available for inspection</w:t>
            </w:r>
          </w:p>
        </w:tc>
      </w:tr>
    </w:tbl>
    <w:p w14:paraId="2B04EA23" w14:textId="77777777" w:rsidR="008D52C9" w:rsidRDefault="008D52C9" w:rsidP="003D01BC">
      <w:pPr>
        <w:pStyle w:val="Headinglevel2"/>
        <w:spacing w:before="120" w:after="120"/>
        <w:jc w:val="both"/>
        <w:rPr>
          <w:rFonts w:asciiTheme="minorHAnsi" w:hAnsiTheme="minorHAnsi" w:cstheme="minorHAnsi"/>
          <w:szCs w:val="22"/>
        </w:rPr>
      </w:pPr>
    </w:p>
    <w:p w14:paraId="246BFEDA" w14:textId="48DFB6D6" w:rsidR="00C46A8E" w:rsidRPr="00BE6AA3" w:rsidRDefault="00C46A8E" w:rsidP="00C46A8E">
      <w:pPr>
        <w:pStyle w:val="ListParagraph"/>
        <w:numPr>
          <w:ilvl w:val="0"/>
          <w:numId w:val="1"/>
        </w:numPr>
        <w:autoSpaceDE w:val="0"/>
        <w:autoSpaceDN w:val="0"/>
        <w:adjustRightInd w:val="0"/>
        <w:spacing w:before="120" w:after="120"/>
        <w:ind w:left="714" w:hanging="357"/>
        <w:jc w:val="both"/>
        <w:rPr>
          <w:rFonts w:asciiTheme="minorHAnsi" w:hAnsiTheme="minorHAnsi" w:cstheme="minorHAnsi"/>
          <w:color w:val="000000"/>
        </w:rPr>
      </w:pPr>
      <w:r w:rsidRPr="00BE6AA3">
        <w:rPr>
          <w:rFonts w:asciiTheme="minorHAnsi" w:hAnsiTheme="minorHAnsi" w:cstheme="minorHAnsi"/>
        </w:rPr>
        <w:t xml:space="preserve">a </w:t>
      </w:r>
      <w:r>
        <w:rPr>
          <w:rFonts w:asciiTheme="minorHAnsi" w:hAnsiTheme="minorHAnsi" w:cstheme="minorHAnsi"/>
        </w:rPr>
        <w:t xml:space="preserve">written </w:t>
      </w:r>
      <w:r w:rsidRPr="00BE6AA3">
        <w:rPr>
          <w:rFonts w:asciiTheme="minorHAnsi" w:hAnsiTheme="minorHAnsi" w:cstheme="minorHAnsi"/>
          <w:iCs/>
        </w:rPr>
        <w:t xml:space="preserve">complaints </w:t>
      </w:r>
      <w:r>
        <w:rPr>
          <w:rFonts w:asciiTheme="minorHAnsi" w:hAnsiTheme="minorHAnsi" w:cstheme="minorHAnsi"/>
          <w:iCs/>
        </w:rPr>
        <w:t>policy</w:t>
      </w:r>
      <w:r w:rsidRPr="00BE6AA3">
        <w:rPr>
          <w:rFonts w:asciiTheme="minorHAnsi" w:hAnsiTheme="minorHAnsi" w:cstheme="minorHAnsi"/>
        </w:rPr>
        <w:t xml:space="preserve"> </w:t>
      </w:r>
    </w:p>
    <w:p w14:paraId="5E1CB7DA" w14:textId="77777777" w:rsidR="00C46A8E" w:rsidRPr="00BE6AA3" w:rsidRDefault="00C46A8E" w:rsidP="00C46A8E">
      <w:pPr>
        <w:pStyle w:val="Headinglevel2"/>
        <w:spacing w:before="120" w:after="120"/>
        <w:ind w:left="720"/>
        <w:jc w:val="both"/>
        <w:rPr>
          <w:rFonts w:asciiTheme="minorHAnsi" w:hAnsiTheme="minorHAnsi" w:cstheme="minorHAnsi"/>
          <w:szCs w:val="22"/>
        </w:rPr>
      </w:pPr>
      <w:bookmarkStart w:id="43" w:name="_Toc180397248"/>
      <w:r w:rsidRPr="00BE6AA3">
        <w:rPr>
          <w:rFonts w:asciiTheme="minorHAnsi" w:hAnsiTheme="minorHAnsi" w:cstheme="minorHAnsi"/>
          <w:szCs w:val="22"/>
        </w:rPr>
        <w:t>Complaints P</w:t>
      </w:r>
      <w:r>
        <w:rPr>
          <w:rFonts w:asciiTheme="minorHAnsi" w:hAnsiTheme="minorHAnsi" w:cstheme="minorHAnsi"/>
          <w:szCs w:val="22"/>
        </w:rPr>
        <w:t>olicy</w:t>
      </w:r>
      <w:r w:rsidRPr="00BE6AA3">
        <w:rPr>
          <w:rFonts w:asciiTheme="minorHAnsi" w:hAnsiTheme="minorHAnsi" w:cstheme="minorHAnsi"/>
          <w:szCs w:val="22"/>
        </w:rPr>
        <w:t xml:space="preserve"> (Exams)</w:t>
      </w:r>
      <w:bookmarkEnd w:id="43"/>
    </w:p>
    <w:tbl>
      <w:tblPr>
        <w:tblStyle w:val="TableGrid"/>
        <w:tblW w:w="0" w:type="auto"/>
        <w:tblInd w:w="720" w:type="dxa"/>
        <w:tblLook w:val="04A0" w:firstRow="1" w:lastRow="0" w:firstColumn="1" w:lastColumn="0" w:noHBand="0" w:noVBand="1"/>
      </w:tblPr>
      <w:tblGrid>
        <w:gridCol w:w="9322"/>
      </w:tblGrid>
      <w:tr w:rsidR="00C46A8E" w:rsidRPr="0010615F" w14:paraId="5EA2B7EE" w14:textId="77777777" w:rsidTr="00EF2309">
        <w:tc>
          <w:tcPr>
            <w:tcW w:w="9548" w:type="dxa"/>
          </w:tcPr>
          <w:p w14:paraId="0EC60B0D" w14:textId="49761CD6" w:rsidR="00C46A8E" w:rsidRPr="00584656" w:rsidRDefault="00C46A8E" w:rsidP="00EF2309">
            <w:pPr>
              <w:spacing w:before="120" w:after="120"/>
              <w:jc w:val="both"/>
              <w:rPr>
                <w:rFonts w:cs="Tahoma"/>
                <w:sz w:val="20"/>
                <w:szCs w:val="20"/>
              </w:rPr>
            </w:pPr>
            <w:r w:rsidRPr="00A05DAA">
              <w:rPr>
                <w:rFonts w:asciiTheme="minorHAnsi" w:hAnsiTheme="minorHAnsi" w:cstheme="minorHAnsi"/>
              </w:rPr>
              <w:t>Th</w:t>
            </w:r>
            <w:r>
              <w:rPr>
                <w:rFonts w:asciiTheme="minorHAnsi" w:hAnsiTheme="minorHAnsi" w:cstheme="minorHAnsi"/>
              </w:rPr>
              <w:t>e Complaints Policy</w:t>
            </w:r>
            <w:r w:rsidRPr="00A05DAA">
              <w:rPr>
                <w:rFonts w:asciiTheme="minorHAnsi" w:hAnsiTheme="minorHAnsi" w:cstheme="minorHAnsi"/>
              </w:rPr>
              <w:t xml:space="preserve"> is held electronically in the Staff shared area in the Exams folder for all staff to access as well as a hard copy available in the staff room. </w:t>
            </w:r>
            <w:r w:rsidRPr="00584656">
              <w:rPr>
                <w:rFonts w:cs="Tahoma"/>
                <w:iCs/>
                <w:color w:val="595959" w:themeColor="text1" w:themeTint="A6"/>
                <w:sz w:val="20"/>
                <w:szCs w:val="20"/>
              </w:rPr>
              <w:t xml:space="preserve">Refer to </w:t>
            </w:r>
            <w:hyperlink r:id="rId26" w:history="1">
              <w:r w:rsidRPr="00584656">
                <w:rPr>
                  <w:rStyle w:val="Hyperlink"/>
                  <w:rFonts w:cs="Tahoma"/>
                  <w:sz w:val="20"/>
                  <w:szCs w:val="20"/>
                  <w:u w:val="none"/>
                </w:rPr>
                <w:t>GR</w:t>
              </w:r>
            </w:hyperlink>
            <w:r w:rsidRPr="00584656">
              <w:rPr>
                <w:rFonts w:cs="Tahoma"/>
                <w:color w:val="595959" w:themeColor="text1" w:themeTint="A6"/>
                <w:sz w:val="20"/>
                <w:szCs w:val="20"/>
              </w:rPr>
              <w:t xml:space="preserve"> (section 5.8)</w:t>
            </w:r>
            <w:r>
              <w:rPr>
                <w:rFonts w:cs="Tahoma"/>
                <w:color w:val="595959" w:themeColor="text1" w:themeTint="A6"/>
                <w:sz w:val="20"/>
                <w:szCs w:val="20"/>
              </w:rPr>
              <w:t xml:space="preserve"> </w:t>
            </w:r>
            <w:r w:rsidRPr="00A01399">
              <w:rPr>
                <w:rFonts w:asciiTheme="minorHAnsi" w:hAnsiTheme="minorHAnsi" w:cstheme="minorHAnsi"/>
                <w:b/>
                <w:bCs/>
                <w:color w:val="595959" w:themeColor="text1" w:themeTint="A6"/>
                <w:sz w:val="20"/>
                <w:szCs w:val="20"/>
              </w:rPr>
              <w:t>Candidate information</w:t>
            </w:r>
            <w:r>
              <w:rPr>
                <w:rFonts w:asciiTheme="minorHAnsi" w:hAnsiTheme="minorHAnsi" w:cstheme="minorHAnsi"/>
                <w:b/>
                <w:bCs/>
                <w:color w:val="595959" w:themeColor="text1" w:themeTint="A6"/>
                <w:sz w:val="20"/>
                <w:szCs w:val="20"/>
              </w:rPr>
              <w:t xml:space="preserve"> and (section 5.3) Policies available for inspection</w:t>
            </w:r>
          </w:p>
        </w:tc>
      </w:tr>
    </w:tbl>
    <w:p w14:paraId="1D83AF87" w14:textId="03A61FEA" w:rsidR="008D52C9" w:rsidRPr="00C46A8E" w:rsidRDefault="008D52C9" w:rsidP="00C46A8E">
      <w:pPr>
        <w:pStyle w:val="Headinglevel2"/>
        <w:spacing w:before="120" w:after="120"/>
        <w:jc w:val="both"/>
        <w:rPr>
          <w:rFonts w:asciiTheme="minorHAnsi" w:hAnsiTheme="minorHAnsi" w:cstheme="minorHAnsi"/>
          <w:b w:val="0"/>
          <w:bCs/>
          <w:szCs w:val="22"/>
        </w:rPr>
      </w:pPr>
    </w:p>
    <w:p w14:paraId="4461F22B" w14:textId="2348C991" w:rsidR="00C46A8E" w:rsidRPr="00C46A8E" w:rsidRDefault="00C46A8E" w:rsidP="00C46A8E">
      <w:pPr>
        <w:pStyle w:val="Headinglevel2"/>
        <w:numPr>
          <w:ilvl w:val="0"/>
          <w:numId w:val="1"/>
        </w:numPr>
        <w:spacing w:before="120" w:after="120"/>
        <w:jc w:val="both"/>
        <w:rPr>
          <w:rFonts w:asciiTheme="minorHAnsi" w:hAnsiTheme="minorHAnsi" w:cstheme="minorHAnsi"/>
          <w:b w:val="0"/>
          <w:bCs/>
          <w:szCs w:val="22"/>
        </w:rPr>
      </w:pPr>
      <w:bookmarkStart w:id="44" w:name="_Toc180397249"/>
      <w:r w:rsidRPr="00C46A8E">
        <w:rPr>
          <w:rFonts w:asciiTheme="minorHAnsi" w:hAnsiTheme="minorHAnsi" w:cstheme="minorHAnsi"/>
          <w:b w:val="0"/>
          <w:bCs/>
          <w:color w:val="auto"/>
          <w:szCs w:val="22"/>
        </w:rPr>
        <w:t>a written conflicts of interest policy</w:t>
      </w:r>
      <w:bookmarkEnd w:id="44"/>
    </w:p>
    <w:p w14:paraId="65566E67" w14:textId="77777777" w:rsidR="00C46A8E" w:rsidRPr="00CD4DD3" w:rsidRDefault="00C46A8E" w:rsidP="00C46A8E">
      <w:pPr>
        <w:pStyle w:val="Headinglevel2"/>
        <w:spacing w:before="120" w:after="120"/>
        <w:ind w:left="360"/>
        <w:jc w:val="both"/>
        <w:rPr>
          <w:rFonts w:asciiTheme="minorHAnsi" w:hAnsiTheme="minorHAnsi" w:cstheme="minorHAnsi"/>
          <w:szCs w:val="22"/>
        </w:rPr>
      </w:pPr>
      <w:bookmarkStart w:id="45" w:name="_Toc180397250"/>
      <w:r w:rsidRPr="00CD4DD3">
        <w:rPr>
          <w:rFonts w:asciiTheme="minorHAnsi" w:hAnsiTheme="minorHAnsi" w:cstheme="minorHAnsi"/>
          <w:szCs w:val="22"/>
        </w:rPr>
        <w:t>Conflicts of interest</w:t>
      </w:r>
      <w:bookmarkEnd w:id="45"/>
      <w:r w:rsidRPr="00CD4DD3">
        <w:rPr>
          <w:rFonts w:asciiTheme="minorHAnsi" w:hAnsiTheme="minorHAnsi" w:cstheme="minorHAnsi"/>
          <w:szCs w:val="22"/>
        </w:rPr>
        <w:t xml:space="preserve"> </w:t>
      </w:r>
    </w:p>
    <w:p w14:paraId="3FD6562F" w14:textId="290DC605" w:rsidR="00C46A8E" w:rsidRPr="007B5918" w:rsidRDefault="00C46A8E" w:rsidP="00C46A8E">
      <w:pPr>
        <w:pStyle w:val="ListParagraph"/>
        <w:numPr>
          <w:ilvl w:val="0"/>
          <w:numId w:val="1"/>
        </w:numPr>
        <w:autoSpaceDE w:val="0"/>
        <w:autoSpaceDN w:val="0"/>
        <w:adjustRightInd w:val="0"/>
        <w:spacing w:before="120"/>
        <w:ind w:left="714" w:hanging="357"/>
        <w:contextualSpacing w:val="0"/>
        <w:jc w:val="both"/>
        <w:rPr>
          <w:rFonts w:asciiTheme="minorHAnsi" w:hAnsiTheme="minorHAnsi" w:cstheme="minorHAnsi"/>
          <w:color w:val="000000"/>
        </w:rPr>
      </w:pPr>
      <w:r>
        <w:rPr>
          <w:rFonts w:asciiTheme="minorHAnsi" w:hAnsiTheme="minorHAnsi" w:cstheme="minorHAnsi"/>
          <w:bCs/>
          <w:color w:val="000000"/>
        </w:rPr>
        <w:t>Manages conflicts of interest by informing the</w:t>
      </w:r>
      <w:r w:rsidRPr="007B5918">
        <w:rPr>
          <w:rFonts w:asciiTheme="minorHAnsi" w:hAnsiTheme="minorHAnsi" w:cstheme="minorHAnsi"/>
          <w:bCs/>
          <w:color w:val="000000"/>
        </w:rPr>
        <w:t xml:space="preserve"> awarding bodies before the published deadline for entries for each examination series of any potential conflict of interest where</w:t>
      </w:r>
      <w:r>
        <w:rPr>
          <w:rFonts w:asciiTheme="minorHAnsi" w:hAnsiTheme="minorHAnsi" w:cstheme="minorHAnsi"/>
          <w:bCs/>
          <w:color w:val="000000"/>
        </w:rPr>
        <w:t>:</w:t>
      </w:r>
      <w:r w:rsidRPr="007B5918">
        <w:rPr>
          <w:rFonts w:asciiTheme="minorHAnsi" w:hAnsiTheme="minorHAnsi" w:cstheme="minorHAnsi"/>
          <w:bCs/>
          <w:color w:val="000000"/>
        </w:rPr>
        <w:t xml:space="preserve"> </w:t>
      </w:r>
    </w:p>
    <w:p w14:paraId="1CB53114" w14:textId="13D0F4F5" w:rsidR="00C46A8E" w:rsidRPr="00427B73" w:rsidRDefault="00C46A8E" w:rsidP="00C46A8E">
      <w:pPr>
        <w:pStyle w:val="ListParagraph"/>
        <w:numPr>
          <w:ilvl w:val="1"/>
          <w:numId w:val="1"/>
        </w:numPr>
        <w:autoSpaceDE w:val="0"/>
        <w:autoSpaceDN w:val="0"/>
        <w:adjustRightInd w:val="0"/>
        <w:rPr>
          <w:rFonts w:asciiTheme="minorHAnsi" w:hAnsiTheme="minorHAnsi" w:cstheme="minorHAnsi"/>
          <w:color w:val="000000"/>
        </w:rPr>
      </w:pPr>
      <w:r w:rsidRPr="00427B73">
        <w:rPr>
          <w:rFonts w:asciiTheme="minorHAnsi" w:hAnsiTheme="minorHAnsi" w:cstheme="minorHAnsi"/>
          <w:color w:val="000000"/>
        </w:rPr>
        <w:t>a member of centre staff is taking a qualification at the centre which includes internally assessed components/units</w:t>
      </w:r>
      <w:r>
        <w:rPr>
          <w:rFonts w:asciiTheme="minorHAnsi" w:hAnsiTheme="minorHAnsi" w:cstheme="minorHAnsi"/>
          <w:color w:val="000000"/>
        </w:rPr>
        <w:t>*</w:t>
      </w:r>
      <w:r w:rsidRPr="00427B73">
        <w:rPr>
          <w:rFonts w:asciiTheme="minorHAnsi" w:hAnsiTheme="minorHAnsi" w:cstheme="minorHAnsi"/>
          <w:color w:val="000000"/>
        </w:rPr>
        <w:t xml:space="preserve"> </w:t>
      </w:r>
    </w:p>
    <w:p w14:paraId="6E28843C" w14:textId="216A9C35" w:rsidR="00C46A8E" w:rsidRPr="007B5918" w:rsidRDefault="00DD2263" w:rsidP="00C46A8E">
      <w:pPr>
        <w:pStyle w:val="ListParagraph"/>
        <w:numPr>
          <w:ilvl w:val="1"/>
          <w:numId w:val="1"/>
        </w:numPr>
        <w:autoSpaceDE w:val="0"/>
        <w:autoSpaceDN w:val="0"/>
        <w:adjustRightInd w:val="0"/>
        <w:jc w:val="both"/>
        <w:rPr>
          <w:rFonts w:asciiTheme="minorHAnsi" w:hAnsiTheme="minorHAnsi" w:cstheme="minorHAnsi"/>
          <w:color w:val="000000"/>
        </w:rPr>
      </w:pPr>
      <w:r>
        <w:rPr>
          <w:rFonts w:asciiTheme="minorHAnsi" w:hAnsiTheme="minorHAnsi" w:cstheme="minorHAnsi"/>
          <w:bCs/>
          <w:color w:val="000000"/>
        </w:rPr>
        <w:t xml:space="preserve">any members of centre staff who are teaching and preparing members of their family, which includes </w:t>
      </w:r>
      <w:proofErr w:type="gramStart"/>
      <w:r>
        <w:rPr>
          <w:rFonts w:asciiTheme="minorHAnsi" w:hAnsiTheme="minorHAnsi" w:cstheme="minorHAnsi"/>
          <w:bCs/>
          <w:color w:val="000000"/>
        </w:rPr>
        <w:t>step-family</w:t>
      </w:r>
      <w:proofErr w:type="gramEnd"/>
      <w:r>
        <w:rPr>
          <w:rFonts w:asciiTheme="minorHAnsi" w:hAnsiTheme="minorHAnsi" w:cstheme="minorHAnsi"/>
          <w:bCs/>
          <w:color w:val="000000"/>
        </w:rPr>
        <w:t>, foster family and similar close relationships, close friends and their immediate family for qualifications which include internally assessed components/units and</w:t>
      </w:r>
    </w:p>
    <w:p w14:paraId="2365E5F0" w14:textId="77777777" w:rsidR="00C46A8E" w:rsidRPr="007B5918" w:rsidRDefault="00C46A8E" w:rsidP="00C46A8E">
      <w:pPr>
        <w:pStyle w:val="ListParagraph"/>
        <w:numPr>
          <w:ilvl w:val="0"/>
          <w:numId w:val="1"/>
        </w:numPr>
        <w:autoSpaceDE w:val="0"/>
        <w:autoSpaceDN w:val="0"/>
        <w:adjustRightInd w:val="0"/>
        <w:jc w:val="both"/>
        <w:rPr>
          <w:rFonts w:asciiTheme="minorHAnsi" w:hAnsiTheme="minorHAnsi" w:cstheme="minorHAnsi"/>
          <w:color w:val="000000"/>
        </w:rPr>
      </w:pPr>
      <w:r w:rsidRPr="007B5918">
        <w:rPr>
          <w:rFonts w:asciiTheme="minorHAnsi" w:hAnsiTheme="minorHAnsi" w:cstheme="minorHAnsi"/>
          <w:bCs/>
          <w:color w:val="000000"/>
        </w:rPr>
        <w:t>Maintains clear records that confirm the</w:t>
      </w:r>
      <w:r w:rsidRPr="007B5918">
        <w:rPr>
          <w:rFonts w:asciiTheme="minorHAnsi" w:hAnsiTheme="minorHAnsi" w:cstheme="minorHAnsi"/>
          <w:sz w:val="18"/>
          <w:szCs w:val="18"/>
        </w:rPr>
        <w:t xml:space="preserve"> </w:t>
      </w:r>
      <w:r w:rsidRPr="007B5918">
        <w:rPr>
          <w:rFonts w:asciiTheme="minorHAnsi" w:hAnsiTheme="minorHAnsi" w:cstheme="minorHAnsi"/>
          <w:bCs/>
        </w:rPr>
        <w:t>measures taken/protocols in place to mitigate any potential risk to the integrity of the qualifications affected by the above, and where</w:t>
      </w:r>
      <w:r>
        <w:rPr>
          <w:rFonts w:asciiTheme="minorHAnsi" w:hAnsiTheme="minorHAnsi" w:cstheme="minorHAnsi"/>
          <w:bCs/>
        </w:rPr>
        <w:t>:</w:t>
      </w:r>
    </w:p>
    <w:p w14:paraId="1732F0A5" w14:textId="77777777" w:rsidR="00C46A8E" w:rsidRPr="007B5918" w:rsidRDefault="00C46A8E" w:rsidP="00C46A8E">
      <w:pPr>
        <w:pStyle w:val="ListParagraph"/>
        <w:numPr>
          <w:ilvl w:val="1"/>
          <w:numId w:val="1"/>
        </w:numPr>
        <w:autoSpaceDE w:val="0"/>
        <w:autoSpaceDN w:val="0"/>
        <w:adjustRightInd w:val="0"/>
        <w:jc w:val="both"/>
        <w:rPr>
          <w:rFonts w:asciiTheme="minorHAnsi" w:hAnsiTheme="minorHAnsi" w:cstheme="minorHAnsi"/>
          <w:color w:val="000000"/>
        </w:rPr>
      </w:pPr>
      <w:r w:rsidRPr="007B5918">
        <w:rPr>
          <w:rFonts w:asciiTheme="minorHAnsi" w:hAnsiTheme="minorHAnsi" w:cstheme="minorHAnsi"/>
          <w:bCs/>
          <w:color w:val="000000"/>
        </w:rPr>
        <w:t>a member of exams office staff has a close relationship to a candidate being entered for exams and assessments at the centre or at another centre</w:t>
      </w:r>
    </w:p>
    <w:p w14:paraId="1846B639" w14:textId="77777777" w:rsidR="00C46A8E" w:rsidRPr="00427B73" w:rsidRDefault="00C46A8E" w:rsidP="00C46A8E">
      <w:pPr>
        <w:pStyle w:val="ListParagraph"/>
        <w:numPr>
          <w:ilvl w:val="1"/>
          <w:numId w:val="1"/>
        </w:numPr>
        <w:autoSpaceDE w:val="0"/>
        <w:autoSpaceDN w:val="0"/>
        <w:adjustRightInd w:val="0"/>
        <w:rPr>
          <w:rFonts w:asciiTheme="minorHAnsi" w:hAnsiTheme="minorHAnsi" w:cstheme="minorHAnsi"/>
          <w:color w:val="000000"/>
        </w:rPr>
      </w:pPr>
      <w:r w:rsidRPr="00427B73">
        <w:rPr>
          <w:rFonts w:asciiTheme="minorHAnsi" w:hAnsiTheme="minorHAnsi" w:cstheme="minorHAnsi"/>
          <w:color w:val="000000"/>
        </w:rPr>
        <w:t>a member of centre staff is taking a qualification at the centre which does not include internally assessed components/units (noting that being entered by the centre must be as a last resort where unable to find an alternative centre)</w:t>
      </w:r>
    </w:p>
    <w:p w14:paraId="6BC958BC" w14:textId="1349D71D" w:rsidR="00C46A8E" w:rsidRDefault="00C46A8E" w:rsidP="00C46A8E">
      <w:pPr>
        <w:pStyle w:val="ListParagraph"/>
        <w:numPr>
          <w:ilvl w:val="1"/>
          <w:numId w:val="1"/>
        </w:numPr>
        <w:autoSpaceDE w:val="0"/>
        <w:autoSpaceDN w:val="0"/>
        <w:adjustRightInd w:val="0"/>
        <w:jc w:val="both"/>
        <w:rPr>
          <w:rFonts w:asciiTheme="minorHAnsi" w:hAnsiTheme="minorHAnsi" w:cstheme="minorHAnsi"/>
          <w:color w:val="000000"/>
        </w:rPr>
      </w:pPr>
      <w:r w:rsidRPr="007B5918">
        <w:rPr>
          <w:rFonts w:asciiTheme="minorHAnsi" w:hAnsiTheme="minorHAnsi" w:cstheme="minorHAnsi"/>
          <w:color w:val="000000"/>
        </w:rPr>
        <w:t>a member of centre staff is taking a qualification at other centre</w:t>
      </w:r>
      <w:r w:rsidR="00DD2263">
        <w:rPr>
          <w:rFonts w:asciiTheme="minorHAnsi" w:hAnsiTheme="minorHAnsi" w:cstheme="minorHAnsi"/>
          <w:color w:val="000000"/>
        </w:rPr>
        <w:t>s</w:t>
      </w:r>
    </w:p>
    <w:p w14:paraId="0831A17C" w14:textId="4393A2E5" w:rsidR="00DD2263" w:rsidRPr="00DD2263" w:rsidRDefault="00DD2263" w:rsidP="00DD2263">
      <w:pPr>
        <w:pStyle w:val="ListParagraph"/>
        <w:numPr>
          <w:ilvl w:val="0"/>
          <w:numId w:val="103"/>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Retains records of all conflicts of interest including details of the measures taken to mitigate any potential risk to the integrity of the qualifications affected. These records may be inspected by a JCQ Centre Inspector and/or awarding body staff. They may be requested in the event of concerns being reported to the awarding body. The records will be retained until the deadlines for </w:t>
      </w:r>
    </w:p>
    <w:p w14:paraId="265E0EB2" w14:textId="77777777" w:rsidR="00C46A8E" w:rsidRPr="007B5918" w:rsidRDefault="00C46A8E" w:rsidP="00C46A8E">
      <w:pPr>
        <w:pStyle w:val="Headinglevel2"/>
        <w:spacing w:before="120" w:after="120"/>
        <w:ind w:left="720"/>
        <w:jc w:val="both"/>
        <w:rPr>
          <w:rFonts w:asciiTheme="minorHAnsi" w:hAnsiTheme="minorHAnsi" w:cstheme="minorHAnsi"/>
          <w:szCs w:val="22"/>
        </w:rPr>
      </w:pPr>
      <w:bookmarkStart w:id="46" w:name="_Toc180397251"/>
      <w:r w:rsidRPr="007B5918">
        <w:rPr>
          <w:rFonts w:asciiTheme="minorHAnsi" w:hAnsiTheme="minorHAnsi" w:cstheme="minorHAnsi"/>
          <w:szCs w:val="22"/>
        </w:rPr>
        <w:t>Conflicts of Interest Policy (Exams)</w:t>
      </w:r>
      <w:bookmarkEnd w:id="46"/>
    </w:p>
    <w:tbl>
      <w:tblPr>
        <w:tblStyle w:val="TableGrid"/>
        <w:tblW w:w="0" w:type="auto"/>
        <w:tblInd w:w="720" w:type="dxa"/>
        <w:tblLook w:val="04A0" w:firstRow="1" w:lastRow="0" w:firstColumn="1" w:lastColumn="0" w:noHBand="0" w:noVBand="1"/>
      </w:tblPr>
      <w:tblGrid>
        <w:gridCol w:w="9322"/>
      </w:tblGrid>
      <w:tr w:rsidR="00C46A8E" w:rsidRPr="0010615F" w14:paraId="58275731" w14:textId="77777777" w:rsidTr="00EF2309">
        <w:tc>
          <w:tcPr>
            <w:tcW w:w="9322" w:type="dxa"/>
          </w:tcPr>
          <w:p w14:paraId="016699CF" w14:textId="77777777" w:rsidR="00C46A8E" w:rsidRPr="009E6AEA" w:rsidRDefault="00C46A8E" w:rsidP="00EF2309">
            <w:pPr>
              <w:spacing w:before="120" w:after="120"/>
              <w:rPr>
                <w:rFonts w:cs="Tahoma"/>
                <w:szCs w:val="22"/>
              </w:rPr>
            </w:pPr>
            <w:r>
              <w:rPr>
                <w:rFonts w:asciiTheme="minorHAnsi" w:hAnsiTheme="minorHAnsi" w:cstheme="minorHAnsi"/>
              </w:rPr>
              <w:t xml:space="preserve">The Conflicts of Interest </w:t>
            </w:r>
            <w:r w:rsidRPr="00A05DAA">
              <w:rPr>
                <w:rFonts w:asciiTheme="minorHAnsi" w:hAnsiTheme="minorHAnsi" w:cstheme="minorHAnsi"/>
              </w:rPr>
              <w:t xml:space="preserve">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r>
              <w:rPr>
                <w:rFonts w:asciiTheme="minorHAnsi" w:hAnsiTheme="minorHAnsi" w:cstheme="minorHAnsi"/>
              </w:rPr>
              <w:t xml:space="preserve"> </w:t>
            </w:r>
            <w:r w:rsidRPr="00A0732B">
              <w:rPr>
                <w:rFonts w:cs="Tahoma"/>
                <w:b/>
                <w:bCs/>
                <w:color w:val="595959" w:themeColor="text1" w:themeTint="A6"/>
                <w:sz w:val="20"/>
                <w:szCs w:val="20"/>
              </w:rPr>
              <w:t>Conflicts of interest</w:t>
            </w:r>
            <w:r>
              <w:rPr>
                <w:rFonts w:cs="Tahoma"/>
                <w:b/>
                <w:bCs/>
                <w:color w:val="595959" w:themeColor="text1" w:themeTint="A6"/>
                <w:sz w:val="20"/>
                <w:szCs w:val="20"/>
              </w:rPr>
              <w:t xml:space="preserve"> and Policies available for inspection</w:t>
            </w:r>
          </w:p>
        </w:tc>
      </w:tr>
    </w:tbl>
    <w:p w14:paraId="660262E3" w14:textId="77777777" w:rsidR="00A469D8" w:rsidRPr="00CD4DD3" w:rsidRDefault="00A469D8" w:rsidP="00A469D8">
      <w:pPr>
        <w:pStyle w:val="ListParagraph"/>
        <w:numPr>
          <w:ilvl w:val="0"/>
          <w:numId w:val="29"/>
        </w:numPr>
        <w:spacing w:before="120" w:after="120"/>
        <w:jc w:val="both"/>
        <w:rPr>
          <w:rFonts w:asciiTheme="minorHAnsi" w:hAnsiTheme="minorHAnsi" w:cstheme="minorHAnsi"/>
        </w:rPr>
      </w:pPr>
      <w:r w:rsidRPr="00CD4DD3">
        <w:rPr>
          <w:rFonts w:asciiTheme="minorHAnsi" w:hAnsiTheme="minorHAnsi" w:cstheme="minorHAnsi"/>
        </w:rPr>
        <w:t>Ensures the centre has a data protection policy in place that complies with General Data Protection Regulation and Data Protection Act 2018 regulations</w:t>
      </w:r>
    </w:p>
    <w:p w14:paraId="04988DE3" w14:textId="77777777" w:rsidR="00A469D8" w:rsidRPr="00CD4DD3" w:rsidRDefault="00A469D8" w:rsidP="00A469D8">
      <w:pPr>
        <w:pStyle w:val="Headinglevel2"/>
        <w:spacing w:before="120" w:after="120"/>
        <w:ind w:left="720"/>
        <w:jc w:val="both"/>
        <w:rPr>
          <w:rFonts w:asciiTheme="minorHAnsi" w:hAnsiTheme="minorHAnsi" w:cstheme="minorHAnsi"/>
          <w:szCs w:val="22"/>
        </w:rPr>
      </w:pPr>
      <w:bookmarkStart w:id="47" w:name="_Toc180397252"/>
      <w:r w:rsidRPr="00CD4DD3">
        <w:rPr>
          <w:rFonts w:asciiTheme="minorHAnsi" w:hAnsiTheme="minorHAnsi" w:cstheme="minorHAnsi"/>
          <w:szCs w:val="22"/>
        </w:rPr>
        <w:lastRenderedPageBreak/>
        <w:t>Data Protection Policy</w:t>
      </w:r>
      <w:bookmarkEnd w:id="47"/>
      <w:r w:rsidRPr="00CD4DD3">
        <w:rPr>
          <w:rFonts w:asciiTheme="minorHAnsi" w:hAnsiTheme="minorHAnsi" w:cstheme="minorHAnsi"/>
          <w:szCs w:val="22"/>
        </w:rPr>
        <w:t xml:space="preserve"> </w:t>
      </w:r>
    </w:p>
    <w:tbl>
      <w:tblPr>
        <w:tblStyle w:val="TableGrid"/>
        <w:tblW w:w="0" w:type="auto"/>
        <w:tblInd w:w="720" w:type="dxa"/>
        <w:tblLook w:val="04A0" w:firstRow="1" w:lastRow="0" w:firstColumn="1" w:lastColumn="0" w:noHBand="0" w:noVBand="1"/>
      </w:tblPr>
      <w:tblGrid>
        <w:gridCol w:w="9322"/>
      </w:tblGrid>
      <w:tr w:rsidR="00A469D8" w:rsidRPr="0010615F" w14:paraId="59C5B8A0" w14:textId="77777777" w:rsidTr="00701035">
        <w:tc>
          <w:tcPr>
            <w:tcW w:w="9548" w:type="dxa"/>
            <w:shd w:val="clear" w:color="auto" w:fill="auto"/>
          </w:tcPr>
          <w:p w14:paraId="6B87F4C2" w14:textId="77777777" w:rsidR="00A469D8" w:rsidRPr="00CD4DD3" w:rsidRDefault="00A469D8" w:rsidP="00701035">
            <w:pPr>
              <w:pStyle w:val="NormalWeb"/>
              <w:spacing w:before="0" w:beforeAutospacing="0" w:after="120" w:afterAutospacing="0"/>
              <w:rPr>
                <w:rFonts w:asciiTheme="minorHAnsi" w:hAnsiTheme="minorHAnsi" w:cstheme="minorHAnsi"/>
                <w:color w:val="0B0C0C"/>
                <w:szCs w:val="22"/>
              </w:rPr>
            </w:pPr>
            <w:r w:rsidRPr="00CD4DD3">
              <w:rPr>
                <w:rFonts w:asciiTheme="minorHAnsi" w:hAnsiTheme="minorHAnsi" w:cstheme="minorHAnsi"/>
                <w:color w:val="0B0C0C"/>
                <w:szCs w:val="22"/>
              </w:rPr>
              <w:t>Centre wide policy</w:t>
            </w:r>
            <w:r>
              <w:rPr>
                <w:rFonts w:asciiTheme="minorHAnsi" w:hAnsiTheme="minorHAnsi" w:cstheme="minorHAnsi"/>
                <w:color w:val="0B0C0C"/>
                <w:szCs w:val="22"/>
              </w:rPr>
              <w:t xml:space="preserve"> </w:t>
            </w:r>
            <w:r>
              <w:rPr>
                <w:rFonts w:asciiTheme="minorHAnsi" w:hAnsiTheme="minorHAnsi" w:cstheme="minorHAnsi"/>
              </w:rPr>
              <w:t xml:space="preserve">is </w:t>
            </w:r>
            <w:r w:rsidRPr="00A05DAA">
              <w:rPr>
                <w:rFonts w:asciiTheme="minorHAnsi" w:hAnsiTheme="minorHAnsi" w:cstheme="minorHAnsi"/>
              </w:rPr>
              <w:t>held electronically in the Staff shared area for all staff to access as well as a hard copy available in the staff room.</w:t>
            </w:r>
          </w:p>
        </w:tc>
      </w:tr>
    </w:tbl>
    <w:p w14:paraId="5216398D" w14:textId="77777777" w:rsidR="008D52C9" w:rsidRDefault="008D52C9" w:rsidP="003D01BC">
      <w:pPr>
        <w:pStyle w:val="Headinglevel2"/>
        <w:spacing w:before="120" w:after="120"/>
        <w:jc w:val="both"/>
        <w:rPr>
          <w:rFonts w:asciiTheme="minorHAnsi" w:hAnsiTheme="minorHAnsi" w:cstheme="minorHAnsi"/>
          <w:szCs w:val="22"/>
        </w:rPr>
      </w:pPr>
    </w:p>
    <w:p w14:paraId="36DA269C" w14:textId="77777777" w:rsidR="00A469D8" w:rsidRPr="00BE6AA3" w:rsidRDefault="00A469D8" w:rsidP="00A469D8">
      <w:pPr>
        <w:pStyle w:val="ListParagraph"/>
        <w:numPr>
          <w:ilvl w:val="0"/>
          <w:numId w:val="27"/>
        </w:numPr>
        <w:autoSpaceDE w:val="0"/>
        <w:autoSpaceDN w:val="0"/>
        <w:adjustRightInd w:val="0"/>
        <w:jc w:val="both"/>
        <w:rPr>
          <w:rFonts w:asciiTheme="minorHAnsi" w:hAnsiTheme="minorHAnsi" w:cstheme="minorHAnsi"/>
          <w:color w:val="000000"/>
        </w:rPr>
      </w:pPr>
      <w:r w:rsidRPr="00BE6AA3">
        <w:rPr>
          <w:rFonts w:asciiTheme="minorHAnsi" w:hAnsiTheme="minorHAnsi" w:cstheme="minorHAnsi"/>
          <w:bCs/>
          <w:color w:val="000000"/>
        </w:rPr>
        <w:t xml:space="preserve">Ensures the centre’s equalities policy demonstrating the centre’s compliance with relevant legislation is in place and details the processes followed in </w:t>
      </w:r>
      <w:r w:rsidRPr="00BE6AA3">
        <w:rPr>
          <w:rFonts w:asciiTheme="minorHAnsi" w:hAnsiTheme="minorHAnsi" w:cstheme="minorHAnsi"/>
          <w:color w:val="000000"/>
        </w:rPr>
        <w:t>respect of identifying the need for, requesting and implementing access arrangements</w:t>
      </w:r>
    </w:p>
    <w:p w14:paraId="6A07F10E" w14:textId="77777777" w:rsidR="00A469D8" w:rsidRPr="00BE6AA3" w:rsidRDefault="00A469D8" w:rsidP="00A469D8">
      <w:pPr>
        <w:pStyle w:val="Headinglevel2"/>
        <w:spacing w:before="120" w:after="120"/>
        <w:ind w:firstLine="720"/>
        <w:jc w:val="both"/>
        <w:rPr>
          <w:rFonts w:asciiTheme="minorHAnsi" w:hAnsiTheme="minorHAnsi" w:cstheme="minorHAnsi"/>
          <w:szCs w:val="22"/>
        </w:rPr>
      </w:pPr>
      <w:bookmarkStart w:id="48" w:name="_Toc180397253"/>
      <w:r w:rsidRPr="00BE6AA3">
        <w:rPr>
          <w:rFonts w:asciiTheme="minorHAnsi" w:hAnsiTheme="minorHAnsi" w:cstheme="minorHAnsi"/>
          <w:szCs w:val="22"/>
        </w:rPr>
        <w:t>Equalities Policy</w:t>
      </w:r>
      <w:bookmarkEnd w:id="48"/>
    </w:p>
    <w:tbl>
      <w:tblPr>
        <w:tblStyle w:val="TableGrid"/>
        <w:tblW w:w="0" w:type="auto"/>
        <w:tblInd w:w="720" w:type="dxa"/>
        <w:tblLook w:val="04A0" w:firstRow="1" w:lastRow="0" w:firstColumn="1" w:lastColumn="0" w:noHBand="0" w:noVBand="1"/>
      </w:tblPr>
      <w:tblGrid>
        <w:gridCol w:w="9322"/>
      </w:tblGrid>
      <w:tr w:rsidR="00A469D8" w:rsidRPr="0010615F" w14:paraId="19117AF4" w14:textId="77777777" w:rsidTr="00A469D8">
        <w:tc>
          <w:tcPr>
            <w:tcW w:w="9322" w:type="dxa"/>
          </w:tcPr>
          <w:p w14:paraId="4DB7A3BD" w14:textId="77777777" w:rsidR="00A469D8" w:rsidRPr="00584656" w:rsidRDefault="00A469D8" w:rsidP="00701035">
            <w:pPr>
              <w:spacing w:before="120" w:after="120"/>
              <w:jc w:val="both"/>
              <w:rPr>
                <w:rFonts w:cs="Tahoma"/>
                <w:sz w:val="20"/>
                <w:szCs w:val="20"/>
              </w:rPr>
            </w:pPr>
            <w:r w:rsidRPr="00A05DAA">
              <w:rPr>
                <w:rFonts w:asciiTheme="minorHAnsi" w:hAnsiTheme="minorHAnsi" w:cstheme="minorHAnsi"/>
              </w:rPr>
              <w:t>Th</w:t>
            </w:r>
            <w:r>
              <w:rPr>
                <w:rFonts w:asciiTheme="minorHAnsi" w:hAnsiTheme="minorHAnsi" w:cstheme="minorHAnsi"/>
              </w:rPr>
              <w:t>e Equalities</w:t>
            </w:r>
            <w:r w:rsidRPr="00A05DAA">
              <w:rPr>
                <w:rFonts w:asciiTheme="minorHAnsi" w:hAnsiTheme="minorHAnsi" w:cstheme="minorHAnsi"/>
              </w:rPr>
              <w:t xml:space="preserve"> policy </w:t>
            </w:r>
            <w:r>
              <w:rPr>
                <w:rFonts w:asciiTheme="minorHAnsi" w:hAnsiTheme="minorHAnsi" w:cstheme="minorHAnsi"/>
              </w:rPr>
              <w:t xml:space="preserve">(Exams) </w:t>
            </w:r>
            <w:r w:rsidRPr="00A05DAA">
              <w:rPr>
                <w:rFonts w:asciiTheme="minorHAnsi" w:hAnsiTheme="minorHAnsi" w:cstheme="minorHAnsi"/>
              </w:rPr>
              <w:t xml:space="preserve">is held electronically in the Staff shared area in the Exams folder for all staff to access as well as a hard copy available in the </w:t>
            </w:r>
            <w:r>
              <w:rPr>
                <w:rFonts w:asciiTheme="minorHAnsi" w:hAnsiTheme="minorHAnsi" w:cstheme="minorHAnsi"/>
              </w:rPr>
              <w:t>exams folder</w:t>
            </w:r>
            <w:r w:rsidRPr="00A05DAA">
              <w:rPr>
                <w:rFonts w:asciiTheme="minorHAnsi" w:hAnsiTheme="minorHAnsi" w:cstheme="minorHAnsi"/>
              </w:rPr>
              <w:t xml:space="preserve">. </w:t>
            </w:r>
            <w:r w:rsidRPr="00584656">
              <w:rPr>
                <w:rFonts w:cs="Tahoma"/>
                <w:color w:val="595959" w:themeColor="text1" w:themeTint="A6"/>
                <w:sz w:val="20"/>
                <w:szCs w:val="20"/>
              </w:rPr>
              <w:t xml:space="preserve">Refer to </w:t>
            </w:r>
            <w:hyperlink r:id="rId27" w:history="1">
              <w:r w:rsidRPr="00784B72">
                <w:rPr>
                  <w:rStyle w:val="Hyperlink"/>
                  <w:rFonts w:cs="Tahoma"/>
                  <w:color w:val="0070C0"/>
                  <w:sz w:val="20"/>
                  <w:szCs w:val="20"/>
                  <w:u w:val="none"/>
                </w:rPr>
                <w:t>GR</w:t>
              </w:r>
            </w:hyperlink>
            <w:r w:rsidRPr="00584656">
              <w:rPr>
                <w:rStyle w:val="Hyperlink"/>
                <w:rFonts w:cs="Tahoma"/>
                <w:sz w:val="20"/>
                <w:szCs w:val="20"/>
                <w:u w:val="none"/>
              </w:rPr>
              <w:t xml:space="preserve"> </w:t>
            </w:r>
            <w:r w:rsidRPr="00AE5E1B">
              <w:rPr>
                <w:rFonts w:cs="Tahoma"/>
                <w:color w:val="595959" w:themeColor="text1" w:themeTint="A6"/>
                <w:sz w:val="20"/>
                <w:szCs w:val="20"/>
              </w:rPr>
              <w:t>(section 5.3</w:t>
            </w:r>
            <w:r>
              <w:rPr>
                <w:rFonts w:cs="Tahoma"/>
                <w:color w:val="595959" w:themeColor="text1" w:themeTint="A6"/>
                <w:sz w:val="20"/>
                <w:szCs w:val="20"/>
              </w:rPr>
              <w:t xml:space="preserve">) </w:t>
            </w:r>
            <w:r w:rsidRPr="00A01399">
              <w:rPr>
                <w:rFonts w:asciiTheme="minorHAnsi" w:hAnsiTheme="minorHAnsi" w:cstheme="minorHAnsi"/>
                <w:b/>
                <w:bCs/>
                <w:color w:val="595959" w:themeColor="text1" w:themeTint="A6"/>
                <w:sz w:val="20"/>
                <w:szCs w:val="20"/>
              </w:rPr>
              <w:t>Policies available for inspection</w:t>
            </w:r>
            <w:r w:rsidRPr="00A01399">
              <w:rPr>
                <w:rFonts w:asciiTheme="minorHAnsi" w:hAnsiTheme="minorHAnsi" w:cstheme="minorHAnsi"/>
                <w:color w:val="595959" w:themeColor="text1" w:themeTint="A6"/>
                <w:sz w:val="20"/>
                <w:szCs w:val="20"/>
              </w:rPr>
              <w:t xml:space="preserve">) and (5.4) </w:t>
            </w:r>
            <w:r w:rsidRPr="00A01399">
              <w:rPr>
                <w:rFonts w:asciiTheme="minorHAnsi" w:hAnsiTheme="minorHAnsi" w:cstheme="minorHAnsi"/>
                <w:b/>
                <w:bCs/>
                <w:color w:val="595959" w:themeColor="text1" w:themeTint="A6"/>
                <w:sz w:val="20"/>
                <w:szCs w:val="20"/>
              </w:rPr>
              <w:t>Access arrangements and reasonable adjustments</w:t>
            </w:r>
            <w:r w:rsidRPr="00584656">
              <w:rPr>
                <w:rFonts w:cs="Tahoma"/>
                <w:iCs/>
                <w:color w:val="595959" w:themeColor="text1" w:themeTint="A6"/>
                <w:sz w:val="20"/>
                <w:szCs w:val="20"/>
              </w:rPr>
              <w:t xml:space="preserve">                 </w:t>
            </w:r>
          </w:p>
        </w:tc>
      </w:tr>
    </w:tbl>
    <w:p w14:paraId="3C6C33DC" w14:textId="53404F3F" w:rsidR="00A469D8" w:rsidRPr="00A469D8" w:rsidRDefault="00A469D8" w:rsidP="00A469D8">
      <w:pPr>
        <w:pStyle w:val="ListParagraph"/>
        <w:numPr>
          <w:ilvl w:val="0"/>
          <w:numId w:val="32"/>
        </w:numPr>
        <w:spacing w:before="120" w:after="60"/>
        <w:ind w:left="714" w:hanging="357"/>
        <w:contextualSpacing w:val="0"/>
        <w:rPr>
          <w:rFonts w:asciiTheme="minorHAnsi" w:hAnsiTheme="minorHAnsi" w:cstheme="minorHAnsi"/>
          <w:szCs w:val="22"/>
        </w:rPr>
      </w:pPr>
      <w:r>
        <w:rPr>
          <w:rFonts w:asciiTheme="minorHAnsi" w:hAnsiTheme="minorHAnsi" w:cstheme="minorHAnsi"/>
        </w:rPr>
        <w:t>A written contingency plan which covers all aspects of examination/assessment administration and delivery</w:t>
      </w:r>
    </w:p>
    <w:p w14:paraId="6E090109" w14:textId="4E44B1F7" w:rsidR="00A469D8" w:rsidRPr="00A469D8" w:rsidRDefault="00A469D8" w:rsidP="00A469D8">
      <w:pPr>
        <w:pStyle w:val="ListParagraph"/>
        <w:spacing w:before="120" w:after="60"/>
        <w:ind w:left="714"/>
        <w:contextualSpacing w:val="0"/>
        <w:rPr>
          <w:rFonts w:asciiTheme="minorHAnsi" w:hAnsiTheme="minorHAnsi" w:cstheme="minorHAnsi"/>
          <w:b/>
          <w:bCs/>
          <w:color w:val="FF0000"/>
          <w:szCs w:val="22"/>
        </w:rPr>
      </w:pPr>
      <w:r w:rsidRPr="00A469D8">
        <w:rPr>
          <w:rFonts w:asciiTheme="minorHAnsi" w:hAnsiTheme="minorHAnsi" w:cstheme="minorHAnsi"/>
          <w:b/>
          <w:bCs/>
          <w:color w:val="FF0000"/>
          <w:szCs w:val="22"/>
        </w:rPr>
        <w:t>Exam Contingency Plan</w:t>
      </w:r>
    </w:p>
    <w:tbl>
      <w:tblPr>
        <w:tblStyle w:val="TableGrid"/>
        <w:tblW w:w="0" w:type="auto"/>
        <w:tblInd w:w="720" w:type="dxa"/>
        <w:tblLook w:val="04A0" w:firstRow="1" w:lastRow="0" w:firstColumn="1" w:lastColumn="0" w:noHBand="0" w:noVBand="1"/>
      </w:tblPr>
      <w:tblGrid>
        <w:gridCol w:w="9322"/>
      </w:tblGrid>
      <w:tr w:rsidR="00A469D8" w:rsidRPr="0010615F" w14:paraId="5610031B" w14:textId="77777777" w:rsidTr="00A469D8">
        <w:tc>
          <w:tcPr>
            <w:tcW w:w="9322" w:type="dxa"/>
          </w:tcPr>
          <w:p w14:paraId="6A7999D9" w14:textId="77777777" w:rsidR="00A469D8" w:rsidRPr="00AE5E1B" w:rsidRDefault="00A469D8" w:rsidP="00701035">
            <w:pPr>
              <w:pStyle w:val="NormalWeb"/>
              <w:spacing w:before="0" w:beforeAutospacing="0" w:after="120" w:afterAutospacing="0"/>
              <w:rPr>
                <w:rFonts w:ascii="Tahoma" w:hAnsi="Tahoma" w:cs="Tahoma"/>
                <w:color w:val="595959" w:themeColor="text1" w:themeTint="A6"/>
                <w:sz w:val="20"/>
                <w:szCs w:val="20"/>
              </w:rPr>
            </w:pPr>
            <w:r>
              <w:rPr>
                <w:rFonts w:asciiTheme="minorHAnsi" w:hAnsiTheme="minorHAnsi" w:cstheme="minorHAnsi"/>
              </w:rPr>
              <w:t>The Exam Contingency Plan</w:t>
            </w:r>
            <w:r w:rsidRPr="00A05DAA">
              <w:rPr>
                <w:rFonts w:asciiTheme="minorHAnsi" w:hAnsiTheme="minorHAnsi" w:cstheme="minorHAnsi"/>
              </w:rPr>
              <w:t xml:space="preserve"> is held electronically in the Staff shared area in the Exams folder for all staff to access as well as a hard copy in the </w:t>
            </w:r>
            <w:r>
              <w:rPr>
                <w:rFonts w:asciiTheme="minorHAnsi" w:hAnsiTheme="minorHAnsi" w:cstheme="minorHAnsi"/>
              </w:rPr>
              <w:t>Examinations folder</w:t>
            </w:r>
            <w:r w:rsidRPr="00A05DAA">
              <w:rPr>
                <w:rFonts w:asciiTheme="minorHAnsi" w:hAnsiTheme="minorHAnsi" w:cstheme="minorHAnsi"/>
              </w:rPr>
              <w:t xml:space="preserve">. </w:t>
            </w:r>
            <w:r w:rsidRPr="00AE5E1B">
              <w:rPr>
                <w:rFonts w:ascii="Tahoma" w:hAnsi="Tahoma" w:cs="Tahoma"/>
                <w:color w:val="595959" w:themeColor="text1" w:themeTint="A6"/>
                <w:sz w:val="20"/>
                <w:szCs w:val="20"/>
              </w:rPr>
              <w:t xml:space="preserve">Refer to </w:t>
            </w:r>
            <w:hyperlink r:id="rId28" w:history="1">
              <w:r w:rsidRPr="00AE5E1B">
                <w:rPr>
                  <w:rStyle w:val="Hyperlink"/>
                  <w:rFonts w:ascii="Tahoma" w:hAnsi="Tahoma" w:cs="Tahoma"/>
                  <w:sz w:val="20"/>
                  <w:szCs w:val="20"/>
                  <w:u w:val="none"/>
                </w:rPr>
                <w:t>GR</w:t>
              </w:r>
            </w:hyperlink>
            <w:r w:rsidRPr="00AE5E1B">
              <w:rPr>
                <w:rStyle w:val="Hyperlink"/>
                <w:rFonts w:ascii="Tahoma" w:hAnsi="Tahoma" w:cs="Tahoma"/>
                <w:sz w:val="20"/>
                <w:szCs w:val="20"/>
                <w:u w:val="none"/>
              </w:rPr>
              <w:t xml:space="preserve"> </w:t>
            </w:r>
            <w:r w:rsidRPr="00AE5E1B">
              <w:rPr>
                <w:rFonts w:ascii="Tahoma" w:hAnsi="Tahoma" w:cs="Tahoma"/>
                <w:color w:val="595959" w:themeColor="text1" w:themeTint="A6"/>
                <w:sz w:val="20"/>
                <w:szCs w:val="20"/>
              </w:rPr>
              <w:t>(section 5.3</w:t>
            </w:r>
            <w:r>
              <w:rPr>
                <w:rFonts w:ascii="Tahoma" w:hAnsi="Tahoma" w:cs="Tahoma"/>
                <w:color w:val="595959" w:themeColor="text1" w:themeTint="A6"/>
                <w:sz w:val="20"/>
                <w:szCs w:val="20"/>
              </w:rPr>
              <w:t xml:space="preserve"> </w:t>
            </w:r>
            <w:r w:rsidRPr="00A01399">
              <w:rPr>
                <w:rFonts w:asciiTheme="minorHAnsi" w:hAnsiTheme="minorHAnsi" w:cstheme="minorHAnsi"/>
                <w:b/>
                <w:bCs/>
                <w:color w:val="595959" w:themeColor="text1" w:themeTint="A6"/>
                <w:sz w:val="20"/>
                <w:szCs w:val="20"/>
              </w:rPr>
              <w:t>Policies available for inspection</w:t>
            </w:r>
            <w:r w:rsidRPr="00A01399">
              <w:rPr>
                <w:rFonts w:asciiTheme="minorHAnsi" w:hAnsiTheme="minorHAnsi" w:cstheme="minorHAnsi"/>
                <w:color w:val="595959" w:themeColor="text1" w:themeTint="A6"/>
                <w:sz w:val="20"/>
                <w:szCs w:val="20"/>
              </w:rPr>
              <w:t>)</w:t>
            </w:r>
          </w:p>
        </w:tc>
      </w:tr>
    </w:tbl>
    <w:p w14:paraId="29B28F96" w14:textId="0D96E17E" w:rsidR="00A469D8" w:rsidRPr="00BE6AA3" w:rsidRDefault="00A469D8" w:rsidP="00A469D8">
      <w:pPr>
        <w:pStyle w:val="ListParagraph"/>
        <w:numPr>
          <w:ilvl w:val="0"/>
          <w:numId w:val="91"/>
        </w:numPr>
        <w:autoSpaceDE w:val="0"/>
        <w:autoSpaceDN w:val="0"/>
        <w:adjustRightInd w:val="0"/>
        <w:spacing w:before="120" w:after="120"/>
        <w:jc w:val="both"/>
        <w:rPr>
          <w:rFonts w:asciiTheme="minorHAnsi" w:hAnsiTheme="minorHAnsi" w:cstheme="minorHAnsi"/>
          <w:color w:val="000000"/>
        </w:rPr>
      </w:pPr>
      <w:r>
        <w:rPr>
          <w:rFonts w:asciiTheme="minorHAnsi" w:hAnsiTheme="minorHAnsi" w:cstheme="minorHAnsi"/>
        </w:rPr>
        <w:t>A written</w:t>
      </w:r>
      <w:r w:rsidRPr="00BE6AA3">
        <w:rPr>
          <w:rFonts w:asciiTheme="minorHAnsi" w:hAnsiTheme="minorHAnsi" w:cstheme="minorHAnsi"/>
        </w:rPr>
        <w:t xml:space="preserve"> internal appeals </w:t>
      </w:r>
      <w:r>
        <w:rPr>
          <w:rFonts w:asciiTheme="minorHAnsi" w:hAnsiTheme="minorHAnsi" w:cstheme="minorHAnsi"/>
        </w:rPr>
        <w:t>procedure which covers</w:t>
      </w:r>
      <w:r w:rsidRPr="00BE6AA3">
        <w:rPr>
          <w:rFonts w:asciiTheme="minorHAnsi" w:hAnsiTheme="minorHAnsi" w:cstheme="minorHAnsi"/>
        </w:rPr>
        <w:t xml:space="preserve"> </w:t>
      </w:r>
      <w:r>
        <w:rPr>
          <w:rFonts w:asciiTheme="minorHAnsi" w:hAnsiTheme="minorHAnsi" w:cstheme="minorHAnsi"/>
        </w:rPr>
        <w:t>at least appeals regarding internal assessment decisions, access to post-result services and appeals, and centre decisions relating to access arrangements and special consideration.</w:t>
      </w:r>
    </w:p>
    <w:p w14:paraId="423B3772" w14:textId="77777777" w:rsidR="00A469D8" w:rsidRPr="00BE6AA3" w:rsidRDefault="00A469D8" w:rsidP="00A469D8">
      <w:pPr>
        <w:pStyle w:val="Headinglevel2"/>
        <w:spacing w:before="120" w:after="120" w:line="276" w:lineRule="auto"/>
        <w:ind w:firstLine="720"/>
        <w:jc w:val="both"/>
        <w:rPr>
          <w:rFonts w:asciiTheme="minorHAnsi" w:hAnsiTheme="minorHAnsi" w:cstheme="minorHAnsi"/>
          <w:szCs w:val="22"/>
        </w:rPr>
      </w:pPr>
      <w:bookmarkStart w:id="49" w:name="_Toc180397254"/>
      <w:r w:rsidRPr="00BE6AA3">
        <w:rPr>
          <w:rFonts w:asciiTheme="minorHAnsi" w:hAnsiTheme="minorHAnsi" w:cstheme="minorHAnsi"/>
          <w:szCs w:val="22"/>
        </w:rPr>
        <w:t>Internal Appeals Procedures</w:t>
      </w:r>
      <w:bookmarkEnd w:id="49"/>
    </w:p>
    <w:tbl>
      <w:tblPr>
        <w:tblStyle w:val="TableGrid"/>
        <w:tblW w:w="0" w:type="auto"/>
        <w:tblInd w:w="720" w:type="dxa"/>
        <w:tblLook w:val="04A0" w:firstRow="1" w:lastRow="0" w:firstColumn="1" w:lastColumn="0" w:noHBand="0" w:noVBand="1"/>
      </w:tblPr>
      <w:tblGrid>
        <w:gridCol w:w="9322"/>
      </w:tblGrid>
      <w:tr w:rsidR="00A469D8" w:rsidRPr="0010615F" w14:paraId="29249ECB" w14:textId="77777777" w:rsidTr="00701035">
        <w:tc>
          <w:tcPr>
            <w:tcW w:w="9878" w:type="dxa"/>
          </w:tcPr>
          <w:p w14:paraId="74CAF4F7" w14:textId="77777777" w:rsidR="00A469D8" w:rsidRPr="00BE6AA3" w:rsidRDefault="00A469D8" w:rsidP="00701035">
            <w:pPr>
              <w:spacing w:before="120" w:after="120"/>
              <w:rPr>
                <w:rFonts w:asciiTheme="minorHAnsi" w:hAnsiTheme="minorHAnsi" w:cstheme="minorHAnsi"/>
                <w:szCs w:val="22"/>
              </w:rPr>
            </w:pPr>
            <w:r w:rsidRPr="00BE6AA3">
              <w:rPr>
                <w:rFonts w:asciiTheme="minorHAnsi" w:hAnsiTheme="minorHAnsi" w:cstheme="minorHAnsi"/>
                <w:szCs w:val="22"/>
              </w:rPr>
              <w:t>The Internal Appeals Procedure (Internal Assessment decision</w:t>
            </w:r>
            <w:r>
              <w:rPr>
                <w:rFonts w:asciiTheme="minorHAnsi" w:hAnsiTheme="minorHAnsi" w:cstheme="minorHAnsi"/>
                <w:szCs w:val="22"/>
              </w:rPr>
              <w:t xml:space="preserve">s, post-results services and appeals and centre decisions relating to access arrangements and special considerations) </w:t>
            </w:r>
            <w:r w:rsidRPr="00A05DAA">
              <w:rPr>
                <w:rFonts w:asciiTheme="minorHAnsi" w:hAnsiTheme="minorHAnsi" w:cstheme="minorHAnsi"/>
              </w:rPr>
              <w:t>is held electronically in the Staff shared area in the Exams folder for all staff to access as well as a hard copy available in the staff room.</w:t>
            </w:r>
            <w:r>
              <w:rPr>
                <w:rFonts w:asciiTheme="minorHAnsi" w:hAnsiTheme="minorHAnsi" w:cstheme="minorHAnsi"/>
              </w:rPr>
              <w:t xml:space="preserve"> </w:t>
            </w:r>
            <w:r w:rsidRPr="00A01399">
              <w:rPr>
                <w:rFonts w:asciiTheme="minorHAnsi" w:hAnsiTheme="minorHAnsi" w:cstheme="minorHAnsi"/>
                <w:bCs/>
                <w:iCs/>
                <w:color w:val="595959" w:themeColor="text1" w:themeTint="A6"/>
                <w:sz w:val="20"/>
                <w:szCs w:val="20"/>
              </w:rPr>
              <w:t xml:space="preserve">Refer to </w:t>
            </w:r>
            <w:hyperlink r:id="rId29" w:history="1">
              <w:r w:rsidRPr="00A01399">
                <w:rPr>
                  <w:rStyle w:val="Hyperlink"/>
                  <w:rFonts w:asciiTheme="minorHAnsi" w:hAnsiTheme="minorHAnsi" w:cstheme="minorHAnsi"/>
                  <w:iCs/>
                  <w:color w:val="0070C0"/>
                  <w:sz w:val="20"/>
                  <w:szCs w:val="20"/>
                  <w:u w:val="none"/>
                </w:rPr>
                <w:t>GR</w:t>
              </w:r>
            </w:hyperlink>
            <w:r w:rsidRPr="00A01399">
              <w:rPr>
                <w:rStyle w:val="Hyperlink"/>
                <w:rFonts w:asciiTheme="minorHAnsi" w:hAnsiTheme="minorHAnsi" w:cstheme="minorHAnsi"/>
                <w:sz w:val="20"/>
                <w:szCs w:val="20"/>
                <w:u w:val="none"/>
              </w:rPr>
              <w:t xml:space="preserve"> </w:t>
            </w:r>
            <w:r w:rsidRPr="00A01399">
              <w:rPr>
                <w:rStyle w:val="Hyperlink"/>
                <w:rFonts w:asciiTheme="minorHAnsi" w:hAnsiTheme="minorHAnsi" w:cstheme="minorHAnsi"/>
                <w:color w:val="595959" w:themeColor="text1" w:themeTint="A6"/>
                <w:sz w:val="20"/>
                <w:szCs w:val="20"/>
                <w:u w:val="none"/>
              </w:rPr>
              <w:t xml:space="preserve">(section </w:t>
            </w:r>
            <w:r w:rsidRPr="00A01399">
              <w:rPr>
                <w:rFonts w:asciiTheme="minorHAnsi" w:hAnsiTheme="minorHAnsi" w:cstheme="minorHAnsi"/>
                <w:color w:val="595959" w:themeColor="text1" w:themeTint="A6"/>
                <w:sz w:val="20"/>
                <w:szCs w:val="20"/>
              </w:rPr>
              <w:t xml:space="preserve">5.7) </w:t>
            </w:r>
            <w:r w:rsidRPr="00A01399">
              <w:rPr>
                <w:rFonts w:asciiTheme="minorHAnsi" w:hAnsiTheme="minorHAnsi" w:cstheme="minorHAnsi"/>
                <w:b/>
                <w:bCs/>
                <w:color w:val="595959" w:themeColor="text1" w:themeTint="A6"/>
                <w:sz w:val="20"/>
                <w:szCs w:val="20"/>
              </w:rPr>
              <w:t xml:space="preserve">Centre assessed work, </w:t>
            </w:r>
            <w:r w:rsidRPr="00A01399">
              <w:rPr>
                <w:rStyle w:val="Hyperlink"/>
                <w:rFonts w:asciiTheme="minorHAnsi" w:hAnsiTheme="minorHAnsi" w:cstheme="minorHAnsi"/>
                <w:color w:val="595959" w:themeColor="text1" w:themeTint="A6"/>
                <w:sz w:val="20"/>
                <w:szCs w:val="20"/>
                <w:u w:val="none"/>
              </w:rPr>
              <w:t xml:space="preserve">(section </w:t>
            </w:r>
            <w:r w:rsidRPr="00A01399">
              <w:rPr>
                <w:rFonts w:asciiTheme="minorHAnsi" w:hAnsiTheme="minorHAnsi" w:cstheme="minorHAnsi"/>
                <w:color w:val="595959" w:themeColor="text1" w:themeTint="A6"/>
                <w:sz w:val="20"/>
                <w:szCs w:val="20"/>
              </w:rPr>
              <w:t xml:space="preserve">5.13) </w:t>
            </w:r>
            <w:r w:rsidRPr="00A01399">
              <w:rPr>
                <w:rFonts w:asciiTheme="minorHAnsi" w:hAnsiTheme="minorHAnsi" w:cstheme="minorHAnsi"/>
                <w:b/>
                <w:bCs/>
                <w:color w:val="595959" w:themeColor="text1" w:themeTint="A6"/>
                <w:sz w:val="20"/>
                <w:szCs w:val="20"/>
              </w:rPr>
              <w:t>Post-results services and appeals</w:t>
            </w:r>
            <w:r w:rsidRPr="00A01399">
              <w:rPr>
                <w:rFonts w:asciiTheme="minorHAnsi" w:hAnsiTheme="minorHAnsi" w:cstheme="minorHAnsi"/>
                <w:color w:val="595959" w:themeColor="text1" w:themeTint="A6"/>
                <w:sz w:val="20"/>
                <w:szCs w:val="20"/>
              </w:rPr>
              <w:t>,</w:t>
            </w:r>
            <w:r w:rsidRPr="00A01399">
              <w:rPr>
                <w:rStyle w:val="Hyperlink"/>
                <w:rFonts w:asciiTheme="minorHAnsi" w:hAnsiTheme="minorHAnsi" w:cstheme="minorHAnsi"/>
                <w:sz w:val="20"/>
                <w:szCs w:val="20"/>
                <w:u w:val="none"/>
              </w:rPr>
              <w:t xml:space="preserve"> </w:t>
            </w:r>
            <w:r w:rsidRPr="00A01399">
              <w:rPr>
                <w:rStyle w:val="Hyperlink"/>
                <w:rFonts w:asciiTheme="minorHAnsi" w:hAnsiTheme="minorHAnsi" w:cstheme="minorHAnsi"/>
                <w:color w:val="595959" w:themeColor="text1" w:themeTint="A6"/>
                <w:sz w:val="20"/>
                <w:szCs w:val="20"/>
                <w:u w:val="none"/>
              </w:rPr>
              <w:t xml:space="preserve">(section </w:t>
            </w:r>
            <w:r w:rsidRPr="00A01399">
              <w:rPr>
                <w:rFonts w:asciiTheme="minorHAnsi" w:hAnsiTheme="minorHAnsi" w:cstheme="minorHAnsi"/>
                <w:color w:val="595959" w:themeColor="text1" w:themeTint="A6"/>
                <w:sz w:val="20"/>
                <w:szCs w:val="20"/>
              </w:rPr>
              <w:t xml:space="preserve">5.3) </w:t>
            </w:r>
            <w:r w:rsidRPr="00A01399">
              <w:rPr>
                <w:rFonts w:asciiTheme="minorHAnsi" w:hAnsiTheme="minorHAnsi" w:cstheme="minorHAnsi"/>
                <w:b/>
                <w:bCs/>
                <w:color w:val="595959" w:themeColor="text1" w:themeTint="A6"/>
                <w:sz w:val="20"/>
                <w:szCs w:val="20"/>
              </w:rPr>
              <w:t>Policies available for inspection</w:t>
            </w:r>
            <w:r w:rsidRPr="00A01399">
              <w:rPr>
                <w:rFonts w:asciiTheme="minorHAnsi" w:hAnsiTheme="minorHAnsi" w:cstheme="minorHAnsi"/>
                <w:color w:val="595959" w:themeColor="text1" w:themeTint="A6"/>
                <w:sz w:val="20"/>
                <w:szCs w:val="20"/>
              </w:rPr>
              <w:t>)</w:t>
            </w:r>
          </w:p>
        </w:tc>
      </w:tr>
    </w:tbl>
    <w:p w14:paraId="2EEB1285" w14:textId="7C92CDEF" w:rsidR="00A469D8" w:rsidRPr="00A469D8" w:rsidRDefault="00A87C03" w:rsidP="00A469D8">
      <w:pPr>
        <w:pStyle w:val="Headinglevel2"/>
        <w:numPr>
          <w:ilvl w:val="0"/>
          <w:numId w:val="101"/>
        </w:numPr>
        <w:spacing w:before="120" w:after="120"/>
        <w:jc w:val="both"/>
        <w:rPr>
          <w:rFonts w:asciiTheme="minorHAnsi" w:hAnsiTheme="minorHAnsi" w:cstheme="minorHAnsi"/>
          <w:color w:val="auto"/>
          <w:szCs w:val="22"/>
        </w:rPr>
      </w:pPr>
      <w:bookmarkStart w:id="50" w:name="_Toc180397255"/>
      <w:r>
        <w:rPr>
          <w:rFonts w:asciiTheme="minorHAnsi" w:hAnsiTheme="minorHAnsi" w:cstheme="minorHAnsi"/>
          <w:b w:val="0"/>
          <w:bCs/>
          <w:color w:val="auto"/>
          <w:szCs w:val="22"/>
        </w:rPr>
        <w:t>A written malpractice policy which covers all qualifications delivered by the centre. The policy must detail how candidates are informed and advised to avoid committing malpractice in examinations/assessments, how suspected malpractice issues should be escalated within the centre and reported to the relevant awarding body. It must also acknowledge the use of AI, for example, what AI is, when it may be used and how it should be acknowledged, the risks of using AI, what AI misuse is and how this will be treated as malpractice.</w:t>
      </w:r>
      <w:bookmarkEnd w:id="50"/>
    </w:p>
    <w:p w14:paraId="5AAB8D78" w14:textId="77777777" w:rsidR="00A87C03" w:rsidRPr="00A87C03" w:rsidRDefault="00A87C03" w:rsidP="00A87C03">
      <w:pPr>
        <w:pStyle w:val="Heading3"/>
        <w:ind w:left="720"/>
        <w:rPr>
          <w:rFonts w:asciiTheme="minorHAnsi" w:hAnsiTheme="minorHAnsi" w:cstheme="minorHAnsi"/>
          <w:color w:val="FF0000"/>
        </w:rPr>
      </w:pPr>
      <w:bookmarkStart w:id="51" w:name="_Toc145245280"/>
      <w:bookmarkStart w:id="52" w:name="_Toc180397256"/>
      <w:r w:rsidRPr="00A87C03">
        <w:rPr>
          <w:rFonts w:asciiTheme="minorHAnsi" w:hAnsiTheme="minorHAnsi" w:cstheme="minorHAnsi"/>
          <w:color w:val="FF0000"/>
        </w:rPr>
        <w:t>Malpractice Policy (Exams)</w:t>
      </w:r>
      <w:bookmarkEnd w:id="51"/>
      <w:bookmarkEnd w:id="52"/>
    </w:p>
    <w:tbl>
      <w:tblPr>
        <w:tblStyle w:val="TableGrid"/>
        <w:tblW w:w="0" w:type="auto"/>
        <w:tblInd w:w="720" w:type="dxa"/>
        <w:tblLook w:val="04A0" w:firstRow="1" w:lastRow="0" w:firstColumn="1" w:lastColumn="0" w:noHBand="0" w:noVBand="1"/>
      </w:tblPr>
      <w:tblGrid>
        <w:gridCol w:w="9322"/>
      </w:tblGrid>
      <w:tr w:rsidR="00A87C03" w:rsidRPr="008A3E34" w14:paraId="0F090ECB" w14:textId="77777777" w:rsidTr="00701035">
        <w:tc>
          <w:tcPr>
            <w:tcW w:w="9878" w:type="dxa"/>
          </w:tcPr>
          <w:p w14:paraId="025F249E" w14:textId="77777777" w:rsidR="00A87C03" w:rsidRPr="008A3E34" w:rsidRDefault="00A87C03" w:rsidP="00701035">
            <w:pPr>
              <w:spacing w:before="120" w:after="120"/>
              <w:rPr>
                <w:rFonts w:asciiTheme="minorHAnsi" w:hAnsiTheme="minorHAnsi" w:cstheme="minorHAnsi"/>
                <w:szCs w:val="22"/>
              </w:rPr>
            </w:pPr>
            <w:r w:rsidRPr="008A3E34">
              <w:rPr>
                <w:rFonts w:asciiTheme="minorHAnsi" w:hAnsiTheme="minorHAnsi" w:cstheme="minorHAnsi"/>
                <w:szCs w:val="22"/>
              </w:rPr>
              <w:t>The malpractice Policy is held electronically in the Staff shared area in the Exams folder for all staff</w:t>
            </w:r>
            <w:r>
              <w:rPr>
                <w:rFonts w:asciiTheme="minorHAnsi" w:hAnsiTheme="minorHAnsi" w:cstheme="minorHAnsi"/>
                <w:szCs w:val="22"/>
              </w:rPr>
              <w:t xml:space="preserve"> </w:t>
            </w:r>
            <w:r w:rsidRPr="008A3E34">
              <w:rPr>
                <w:rFonts w:asciiTheme="minorHAnsi" w:hAnsiTheme="minorHAnsi" w:cstheme="minorHAnsi"/>
                <w:szCs w:val="22"/>
              </w:rPr>
              <w:t>to access as well as a hard copy in the Examinations folder.</w:t>
            </w:r>
          </w:p>
          <w:p w14:paraId="170C63B8" w14:textId="77777777" w:rsidR="00A87C03" w:rsidRPr="008A3E34" w:rsidRDefault="00A87C03" w:rsidP="00701035">
            <w:pPr>
              <w:pStyle w:val="NormalWeb"/>
              <w:spacing w:before="0" w:beforeAutospacing="0" w:after="120" w:afterAutospacing="0"/>
              <w:rPr>
                <w:rFonts w:asciiTheme="minorHAnsi" w:hAnsiTheme="minorHAnsi" w:cstheme="minorHAnsi"/>
                <w:color w:val="595959" w:themeColor="text1" w:themeTint="A6"/>
                <w:sz w:val="20"/>
                <w:szCs w:val="20"/>
              </w:rPr>
            </w:pPr>
            <w:r w:rsidRPr="008A3E34">
              <w:rPr>
                <w:rFonts w:asciiTheme="minorHAnsi" w:hAnsiTheme="minorHAnsi" w:cstheme="minorHAnsi"/>
                <w:color w:val="595959" w:themeColor="text1" w:themeTint="A6"/>
                <w:sz w:val="20"/>
                <w:szCs w:val="20"/>
              </w:rPr>
              <w:t xml:space="preserve">Refer to </w:t>
            </w:r>
            <w:hyperlink r:id="rId30" w:history="1">
              <w:r w:rsidRPr="008A3E34">
                <w:rPr>
                  <w:rStyle w:val="Hyperlink"/>
                  <w:rFonts w:asciiTheme="minorHAnsi" w:hAnsiTheme="minorHAnsi" w:cstheme="minorHAnsi"/>
                  <w:color w:val="0070C0"/>
                  <w:sz w:val="20"/>
                  <w:szCs w:val="20"/>
                  <w:u w:val="none"/>
                </w:rPr>
                <w:t>GR</w:t>
              </w:r>
            </w:hyperlink>
            <w:r w:rsidRPr="008A3E34">
              <w:rPr>
                <w:rStyle w:val="Hyperlink"/>
                <w:rFonts w:asciiTheme="minorHAnsi" w:hAnsiTheme="minorHAnsi" w:cstheme="minorHAnsi"/>
                <w:sz w:val="20"/>
                <w:szCs w:val="20"/>
                <w:u w:val="none"/>
              </w:rPr>
              <w:t xml:space="preserve"> </w:t>
            </w:r>
            <w:r w:rsidRPr="008A3E34">
              <w:rPr>
                <w:rFonts w:asciiTheme="minorHAnsi" w:hAnsiTheme="minorHAnsi" w:cstheme="minorHAnsi"/>
                <w:color w:val="595959" w:themeColor="text1" w:themeTint="A6"/>
                <w:sz w:val="20"/>
                <w:szCs w:val="20"/>
              </w:rPr>
              <w:t xml:space="preserve">(section 5.3) </w:t>
            </w:r>
            <w:r w:rsidRPr="008A3E34">
              <w:rPr>
                <w:rFonts w:asciiTheme="minorHAnsi" w:hAnsiTheme="minorHAnsi" w:cstheme="minorHAnsi"/>
                <w:b/>
                <w:bCs/>
                <w:color w:val="595959" w:themeColor="text1" w:themeTint="A6"/>
                <w:sz w:val="20"/>
                <w:szCs w:val="20"/>
              </w:rPr>
              <w:t xml:space="preserve">Policies available for inspection </w:t>
            </w:r>
          </w:p>
          <w:p w14:paraId="515A44AA" w14:textId="702E6CC5" w:rsidR="00A87C03" w:rsidRPr="008A3E34" w:rsidRDefault="00A87C03" w:rsidP="00701035">
            <w:pPr>
              <w:pStyle w:val="NormalWeb"/>
              <w:spacing w:before="0" w:beforeAutospacing="0" w:after="120" w:afterAutospacing="0"/>
              <w:rPr>
                <w:rFonts w:asciiTheme="minorHAnsi" w:hAnsiTheme="minorHAnsi" w:cstheme="minorHAnsi"/>
                <w:b/>
                <w:bCs/>
                <w:color w:val="595959" w:themeColor="text1" w:themeTint="A6"/>
                <w:sz w:val="20"/>
                <w:szCs w:val="20"/>
              </w:rPr>
            </w:pPr>
            <w:r w:rsidRPr="008A3E34">
              <w:rPr>
                <w:rFonts w:asciiTheme="minorHAnsi" w:hAnsiTheme="minorHAnsi" w:cstheme="minorHAnsi"/>
                <w:color w:val="595959" w:themeColor="text1" w:themeTint="A6"/>
                <w:sz w:val="20"/>
                <w:szCs w:val="20"/>
              </w:rPr>
              <w:t xml:space="preserve">Also refer to the JCQ document </w:t>
            </w:r>
            <w:r w:rsidRPr="008A3E34">
              <w:rPr>
                <w:rFonts w:asciiTheme="minorHAnsi" w:hAnsiTheme="minorHAnsi" w:cstheme="minorHAnsi"/>
                <w:b/>
                <w:bCs/>
                <w:color w:val="595959" w:themeColor="text1" w:themeTint="A6"/>
                <w:sz w:val="20"/>
                <w:szCs w:val="20"/>
              </w:rPr>
              <w:t xml:space="preserve">AI Use in Assessments: Protecting the Integrity of </w:t>
            </w:r>
            <w:r w:rsidR="00C96082" w:rsidRPr="008A3E34">
              <w:rPr>
                <w:rFonts w:asciiTheme="minorHAnsi" w:hAnsiTheme="minorHAnsi" w:cstheme="minorHAnsi"/>
                <w:b/>
                <w:bCs/>
                <w:color w:val="595959" w:themeColor="text1" w:themeTint="A6"/>
                <w:sz w:val="20"/>
                <w:szCs w:val="20"/>
              </w:rPr>
              <w:t>Qualifications</w:t>
            </w:r>
            <w:r w:rsidR="00C96082" w:rsidRPr="008A3E34">
              <w:rPr>
                <w:rFonts w:asciiTheme="minorHAnsi" w:hAnsiTheme="minorHAnsi" w:cstheme="minorHAnsi"/>
                <w:i/>
                <w:iCs/>
                <w:color w:val="595959" w:themeColor="text1" w:themeTint="A6"/>
                <w:sz w:val="20"/>
                <w:szCs w:val="20"/>
              </w:rPr>
              <w:t xml:space="preserve"> (</w:t>
            </w:r>
            <w:hyperlink r:id="rId31" w:history="1">
              <w:r w:rsidRPr="008A3E34">
                <w:rPr>
                  <w:rStyle w:val="Hyperlink"/>
                  <w:rFonts w:asciiTheme="minorHAnsi" w:hAnsiTheme="minorHAnsi" w:cstheme="minorHAnsi"/>
                  <w:color w:val="0070C0"/>
                  <w:sz w:val="20"/>
                  <w:szCs w:val="20"/>
                  <w:u w:val="none"/>
                </w:rPr>
                <w:t>http://www.jcq.org.uk/exams-office/malpractice</w:t>
              </w:r>
            </w:hyperlink>
          </w:p>
        </w:tc>
      </w:tr>
    </w:tbl>
    <w:p w14:paraId="676182C1" w14:textId="086F4BAA" w:rsidR="008D52C9" w:rsidRDefault="00C96082" w:rsidP="00C96082">
      <w:pPr>
        <w:pStyle w:val="Headinglevel2"/>
        <w:numPr>
          <w:ilvl w:val="0"/>
          <w:numId w:val="101"/>
        </w:numPr>
        <w:spacing w:before="120" w:after="120"/>
        <w:jc w:val="both"/>
        <w:rPr>
          <w:rFonts w:asciiTheme="minorHAnsi" w:hAnsiTheme="minorHAnsi" w:cstheme="minorHAnsi"/>
          <w:b w:val="0"/>
          <w:bCs/>
          <w:color w:val="auto"/>
          <w:szCs w:val="22"/>
        </w:rPr>
      </w:pPr>
      <w:bookmarkStart w:id="53" w:name="_Toc180397257"/>
      <w:r w:rsidRPr="00C96082">
        <w:rPr>
          <w:rFonts w:asciiTheme="minorHAnsi" w:hAnsiTheme="minorHAnsi" w:cstheme="minorHAnsi"/>
          <w:b w:val="0"/>
          <w:bCs/>
          <w:color w:val="auto"/>
          <w:szCs w:val="22"/>
        </w:rPr>
        <w:t>A written policy regarding the management of non-examination assessments</w:t>
      </w:r>
      <w:r>
        <w:rPr>
          <w:rFonts w:asciiTheme="minorHAnsi" w:hAnsiTheme="minorHAnsi" w:cstheme="minorHAnsi"/>
          <w:b w:val="0"/>
          <w:bCs/>
          <w:color w:val="auto"/>
          <w:szCs w:val="22"/>
        </w:rPr>
        <w:t xml:space="preserve"> including controlled assessments and coursework.</w:t>
      </w:r>
      <w:bookmarkEnd w:id="53"/>
    </w:p>
    <w:p w14:paraId="1C83027A" w14:textId="6FA29EDA" w:rsidR="00C96082" w:rsidRPr="00A87C03" w:rsidRDefault="00C96082" w:rsidP="00C96082">
      <w:pPr>
        <w:pStyle w:val="Heading3"/>
        <w:ind w:left="720"/>
        <w:rPr>
          <w:rFonts w:asciiTheme="minorHAnsi" w:hAnsiTheme="minorHAnsi" w:cstheme="minorHAnsi"/>
          <w:color w:val="FF0000"/>
        </w:rPr>
      </w:pPr>
      <w:bookmarkStart w:id="54" w:name="_Toc180397258"/>
      <w:r>
        <w:rPr>
          <w:rFonts w:asciiTheme="minorHAnsi" w:hAnsiTheme="minorHAnsi" w:cstheme="minorHAnsi"/>
          <w:color w:val="FF0000"/>
        </w:rPr>
        <w:t>Non-examination Assessment</w:t>
      </w:r>
      <w:r w:rsidRPr="00A87C03">
        <w:rPr>
          <w:rFonts w:asciiTheme="minorHAnsi" w:hAnsiTheme="minorHAnsi" w:cstheme="minorHAnsi"/>
          <w:color w:val="FF0000"/>
        </w:rPr>
        <w:t xml:space="preserve"> Policy (Exams)</w:t>
      </w:r>
      <w:bookmarkEnd w:id="54"/>
    </w:p>
    <w:tbl>
      <w:tblPr>
        <w:tblStyle w:val="TableGrid"/>
        <w:tblW w:w="0" w:type="auto"/>
        <w:tblInd w:w="720" w:type="dxa"/>
        <w:tblLook w:val="04A0" w:firstRow="1" w:lastRow="0" w:firstColumn="1" w:lastColumn="0" w:noHBand="0" w:noVBand="1"/>
      </w:tblPr>
      <w:tblGrid>
        <w:gridCol w:w="9322"/>
      </w:tblGrid>
      <w:tr w:rsidR="00C96082" w:rsidRPr="008A3E34" w14:paraId="5445D60A" w14:textId="77777777" w:rsidTr="00C96082">
        <w:tc>
          <w:tcPr>
            <w:tcW w:w="9322" w:type="dxa"/>
          </w:tcPr>
          <w:p w14:paraId="6902D26B" w14:textId="77B37B1D" w:rsidR="00C96082" w:rsidRPr="008A3E34" w:rsidRDefault="00C96082" w:rsidP="00701035">
            <w:pPr>
              <w:spacing w:before="120" w:after="120"/>
              <w:rPr>
                <w:rFonts w:asciiTheme="minorHAnsi" w:hAnsiTheme="minorHAnsi" w:cstheme="minorHAnsi"/>
                <w:szCs w:val="22"/>
              </w:rPr>
            </w:pPr>
            <w:r w:rsidRPr="008A3E34">
              <w:rPr>
                <w:rFonts w:asciiTheme="minorHAnsi" w:hAnsiTheme="minorHAnsi" w:cstheme="minorHAnsi"/>
                <w:szCs w:val="22"/>
              </w:rPr>
              <w:t xml:space="preserve">The </w:t>
            </w:r>
            <w:r>
              <w:rPr>
                <w:rFonts w:asciiTheme="minorHAnsi" w:hAnsiTheme="minorHAnsi" w:cstheme="minorHAnsi"/>
                <w:szCs w:val="22"/>
              </w:rPr>
              <w:t>Non-examination Assessment</w:t>
            </w:r>
            <w:r w:rsidRPr="008A3E34">
              <w:rPr>
                <w:rFonts w:asciiTheme="minorHAnsi" w:hAnsiTheme="minorHAnsi" w:cstheme="minorHAnsi"/>
                <w:szCs w:val="22"/>
              </w:rPr>
              <w:t xml:space="preserve"> Policy is held electronically in the Staff shared area in the Exams folder for all staff</w:t>
            </w:r>
            <w:r>
              <w:rPr>
                <w:rFonts w:asciiTheme="minorHAnsi" w:hAnsiTheme="minorHAnsi" w:cstheme="minorHAnsi"/>
                <w:szCs w:val="22"/>
              </w:rPr>
              <w:t xml:space="preserve"> </w:t>
            </w:r>
            <w:r w:rsidRPr="008A3E34">
              <w:rPr>
                <w:rFonts w:asciiTheme="minorHAnsi" w:hAnsiTheme="minorHAnsi" w:cstheme="minorHAnsi"/>
                <w:szCs w:val="22"/>
              </w:rPr>
              <w:t>to access as well as a hard copy in the Examinations folder.</w:t>
            </w:r>
          </w:p>
          <w:p w14:paraId="2C4F3361" w14:textId="445245A7" w:rsidR="00C96082" w:rsidRPr="008A3E34" w:rsidRDefault="00C96082" w:rsidP="00701035">
            <w:pPr>
              <w:pStyle w:val="NormalWeb"/>
              <w:spacing w:before="0" w:beforeAutospacing="0" w:after="120" w:afterAutospacing="0"/>
              <w:rPr>
                <w:rFonts w:asciiTheme="minorHAnsi" w:hAnsiTheme="minorHAnsi" w:cstheme="minorHAnsi"/>
                <w:color w:val="595959" w:themeColor="text1" w:themeTint="A6"/>
                <w:sz w:val="20"/>
                <w:szCs w:val="20"/>
              </w:rPr>
            </w:pPr>
            <w:r w:rsidRPr="008A3E34">
              <w:rPr>
                <w:rFonts w:asciiTheme="minorHAnsi" w:hAnsiTheme="minorHAnsi" w:cstheme="minorHAnsi"/>
                <w:color w:val="595959" w:themeColor="text1" w:themeTint="A6"/>
                <w:sz w:val="20"/>
                <w:szCs w:val="20"/>
              </w:rPr>
              <w:lastRenderedPageBreak/>
              <w:t xml:space="preserve">Refer to </w:t>
            </w:r>
            <w:hyperlink r:id="rId32" w:history="1">
              <w:r w:rsidRPr="008A3E34">
                <w:rPr>
                  <w:rStyle w:val="Hyperlink"/>
                  <w:rFonts w:asciiTheme="minorHAnsi" w:hAnsiTheme="minorHAnsi" w:cstheme="minorHAnsi"/>
                  <w:color w:val="0070C0"/>
                  <w:sz w:val="20"/>
                  <w:szCs w:val="20"/>
                  <w:u w:val="none"/>
                </w:rPr>
                <w:t>GR</w:t>
              </w:r>
            </w:hyperlink>
            <w:r w:rsidRPr="008A3E34">
              <w:rPr>
                <w:rStyle w:val="Hyperlink"/>
                <w:rFonts w:asciiTheme="minorHAnsi" w:hAnsiTheme="minorHAnsi" w:cstheme="minorHAnsi"/>
                <w:sz w:val="20"/>
                <w:szCs w:val="20"/>
                <w:u w:val="none"/>
              </w:rPr>
              <w:t xml:space="preserve"> </w:t>
            </w:r>
            <w:r w:rsidRPr="008A3E34">
              <w:rPr>
                <w:rFonts w:asciiTheme="minorHAnsi" w:hAnsiTheme="minorHAnsi" w:cstheme="minorHAnsi"/>
                <w:color w:val="595959" w:themeColor="text1" w:themeTint="A6"/>
                <w:sz w:val="20"/>
                <w:szCs w:val="20"/>
              </w:rPr>
              <w:t>(section 5.</w:t>
            </w:r>
            <w:r>
              <w:rPr>
                <w:rFonts w:asciiTheme="minorHAnsi" w:hAnsiTheme="minorHAnsi" w:cstheme="minorHAnsi"/>
                <w:color w:val="595959" w:themeColor="text1" w:themeTint="A6"/>
                <w:sz w:val="20"/>
                <w:szCs w:val="20"/>
              </w:rPr>
              <w:t>7</w:t>
            </w:r>
            <w:r w:rsidRPr="008A3E34">
              <w:rPr>
                <w:rFonts w:asciiTheme="minorHAnsi" w:hAnsiTheme="minorHAnsi" w:cstheme="minorHAnsi"/>
                <w:color w:val="595959" w:themeColor="text1" w:themeTint="A6"/>
                <w:sz w:val="20"/>
                <w:szCs w:val="20"/>
              </w:rPr>
              <w:t xml:space="preserve">) </w:t>
            </w:r>
            <w:r w:rsidRPr="008A3E34">
              <w:rPr>
                <w:rFonts w:asciiTheme="minorHAnsi" w:hAnsiTheme="minorHAnsi" w:cstheme="minorHAnsi"/>
                <w:b/>
                <w:bCs/>
                <w:color w:val="595959" w:themeColor="text1" w:themeTint="A6"/>
                <w:sz w:val="20"/>
                <w:szCs w:val="20"/>
              </w:rPr>
              <w:t xml:space="preserve">Policies available for inspection </w:t>
            </w:r>
          </w:p>
          <w:p w14:paraId="7572E847" w14:textId="77777777" w:rsidR="00C96082" w:rsidRPr="008A3E34" w:rsidRDefault="00C96082" w:rsidP="00701035">
            <w:pPr>
              <w:pStyle w:val="NormalWeb"/>
              <w:spacing w:before="0" w:beforeAutospacing="0" w:after="120" w:afterAutospacing="0"/>
              <w:rPr>
                <w:rFonts w:asciiTheme="minorHAnsi" w:hAnsiTheme="minorHAnsi" w:cstheme="minorHAnsi"/>
                <w:b/>
                <w:bCs/>
                <w:color w:val="595959" w:themeColor="text1" w:themeTint="A6"/>
                <w:sz w:val="20"/>
                <w:szCs w:val="20"/>
              </w:rPr>
            </w:pPr>
            <w:r w:rsidRPr="008A3E34">
              <w:rPr>
                <w:rFonts w:asciiTheme="minorHAnsi" w:hAnsiTheme="minorHAnsi" w:cstheme="minorHAnsi"/>
                <w:color w:val="595959" w:themeColor="text1" w:themeTint="A6"/>
                <w:sz w:val="20"/>
                <w:szCs w:val="20"/>
              </w:rPr>
              <w:t xml:space="preserve">Also refer to the JCQ document </w:t>
            </w:r>
            <w:r w:rsidRPr="008A3E34">
              <w:rPr>
                <w:rFonts w:asciiTheme="minorHAnsi" w:hAnsiTheme="minorHAnsi" w:cstheme="minorHAnsi"/>
                <w:b/>
                <w:bCs/>
                <w:color w:val="595959" w:themeColor="text1" w:themeTint="A6"/>
                <w:sz w:val="20"/>
                <w:szCs w:val="20"/>
              </w:rPr>
              <w:t>AI Use in Assessments: Protecting the Integrity of Qualifications</w:t>
            </w:r>
            <w:r w:rsidRPr="008A3E34">
              <w:rPr>
                <w:rFonts w:asciiTheme="minorHAnsi" w:hAnsiTheme="minorHAnsi" w:cstheme="minorHAnsi"/>
                <w:i/>
                <w:iCs/>
                <w:color w:val="595959" w:themeColor="text1" w:themeTint="A6"/>
                <w:sz w:val="20"/>
                <w:szCs w:val="20"/>
              </w:rPr>
              <w:t xml:space="preserve"> (</w:t>
            </w:r>
            <w:hyperlink r:id="rId33" w:history="1">
              <w:r w:rsidRPr="008A3E34">
                <w:rPr>
                  <w:rStyle w:val="Hyperlink"/>
                  <w:rFonts w:asciiTheme="minorHAnsi" w:hAnsiTheme="minorHAnsi" w:cstheme="minorHAnsi"/>
                  <w:color w:val="0070C0"/>
                  <w:sz w:val="20"/>
                  <w:szCs w:val="20"/>
                  <w:u w:val="none"/>
                </w:rPr>
                <w:t>http://www.jcq.org.uk/exams-office/malpractice</w:t>
              </w:r>
            </w:hyperlink>
          </w:p>
        </w:tc>
      </w:tr>
    </w:tbl>
    <w:p w14:paraId="66CE22B1" w14:textId="77777777" w:rsidR="00C96082" w:rsidRPr="00427B73" w:rsidRDefault="00C96082" w:rsidP="00C96082">
      <w:pPr>
        <w:pStyle w:val="ListParagraph"/>
        <w:numPr>
          <w:ilvl w:val="0"/>
          <w:numId w:val="1"/>
        </w:numPr>
        <w:autoSpaceDE w:val="0"/>
        <w:autoSpaceDN w:val="0"/>
        <w:adjustRightInd w:val="0"/>
        <w:spacing w:before="120" w:after="60"/>
        <w:ind w:left="714" w:hanging="357"/>
        <w:jc w:val="both"/>
        <w:rPr>
          <w:rFonts w:asciiTheme="minorHAnsi" w:hAnsiTheme="minorHAnsi" w:cstheme="minorHAnsi"/>
          <w:color w:val="000000"/>
        </w:rPr>
      </w:pPr>
      <w:r w:rsidRPr="00427B73">
        <w:rPr>
          <w:rFonts w:asciiTheme="minorHAnsi" w:hAnsiTheme="minorHAnsi" w:cstheme="minorHAnsi"/>
          <w:color w:val="000000"/>
        </w:rPr>
        <w:lastRenderedPageBreak/>
        <w:t>Ensures the centre has a whistleblowing policy in place</w:t>
      </w:r>
    </w:p>
    <w:p w14:paraId="0D15DAD0" w14:textId="77777777" w:rsidR="00C96082" w:rsidRPr="00C96082" w:rsidRDefault="00C96082" w:rsidP="00C96082">
      <w:pPr>
        <w:pStyle w:val="Heading3"/>
        <w:ind w:left="714"/>
        <w:rPr>
          <w:rFonts w:asciiTheme="minorHAnsi" w:hAnsiTheme="minorHAnsi" w:cstheme="minorHAnsi"/>
          <w:color w:val="FF0000"/>
        </w:rPr>
      </w:pPr>
      <w:bookmarkStart w:id="55" w:name="_Toc113804751"/>
      <w:bookmarkStart w:id="56" w:name="_Toc180397259"/>
      <w:r w:rsidRPr="00C96082">
        <w:rPr>
          <w:rFonts w:asciiTheme="minorHAnsi" w:hAnsiTheme="minorHAnsi" w:cstheme="minorHAnsi"/>
          <w:color w:val="FF0000"/>
        </w:rPr>
        <w:t>Whistleblowing Policy (Exams)</w:t>
      </w:r>
      <w:bookmarkEnd w:id="55"/>
      <w:bookmarkEnd w:id="56"/>
    </w:p>
    <w:tbl>
      <w:tblPr>
        <w:tblStyle w:val="TableGrid"/>
        <w:tblW w:w="0" w:type="auto"/>
        <w:tblInd w:w="720" w:type="dxa"/>
        <w:tblLook w:val="04A0" w:firstRow="1" w:lastRow="0" w:firstColumn="1" w:lastColumn="0" w:noHBand="0" w:noVBand="1"/>
      </w:tblPr>
      <w:tblGrid>
        <w:gridCol w:w="9322"/>
      </w:tblGrid>
      <w:tr w:rsidR="00C96082" w:rsidRPr="00427B73" w14:paraId="0B189F79" w14:textId="77777777" w:rsidTr="00701035">
        <w:tc>
          <w:tcPr>
            <w:tcW w:w="9548" w:type="dxa"/>
            <w:shd w:val="clear" w:color="auto" w:fill="auto"/>
          </w:tcPr>
          <w:p w14:paraId="1A78105E" w14:textId="77777777" w:rsidR="00C96082" w:rsidRPr="00427B73" w:rsidRDefault="00C96082" w:rsidP="00701035">
            <w:pPr>
              <w:spacing w:before="120" w:after="120"/>
              <w:rPr>
                <w:rFonts w:asciiTheme="minorHAnsi" w:hAnsiTheme="minorHAnsi" w:cstheme="minorHAnsi"/>
                <w:b/>
                <w:bCs/>
              </w:rPr>
            </w:pPr>
            <w:r w:rsidRPr="00CD4DD3">
              <w:rPr>
                <w:rFonts w:asciiTheme="minorHAnsi" w:hAnsiTheme="minorHAnsi" w:cstheme="minorHAnsi"/>
              </w:rPr>
              <w:t xml:space="preserve">The centre wide policies </w:t>
            </w:r>
            <w:r>
              <w:rPr>
                <w:rFonts w:asciiTheme="minorHAnsi" w:hAnsiTheme="minorHAnsi" w:cstheme="minorHAnsi"/>
              </w:rPr>
              <w:t xml:space="preserve">and Whistleblowing Policy (Exams) </w:t>
            </w:r>
            <w:r w:rsidRPr="00CD4DD3">
              <w:rPr>
                <w:rFonts w:asciiTheme="minorHAnsi" w:hAnsiTheme="minorHAnsi" w:cstheme="minorHAnsi"/>
              </w:rPr>
              <w:t xml:space="preserve">are stored electronically in the staff shared area and may be available on the centre’s website. </w:t>
            </w:r>
            <w:r w:rsidRPr="00427B73">
              <w:rPr>
                <w:rFonts w:asciiTheme="minorHAnsi" w:hAnsiTheme="minorHAnsi" w:cstheme="minorHAnsi"/>
                <w:iCs/>
                <w:color w:val="595959" w:themeColor="text1" w:themeTint="A6"/>
                <w:sz w:val="20"/>
                <w:szCs w:val="20"/>
              </w:rPr>
              <w:t xml:space="preserve">Refer to </w:t>
            </w:r>
            <w:hyperlink r:id="rId34" w:history="1">
              <w:r w:rsidRPr="00427B73">
                <w:rPr>
                  <w:rStyle w:val="Hyperlink"/>
                  <w:rFonts w:asciiTheme="minorHAnsi" w:hAnsiTheme="minorHAnsi" w:cstheme="minorHAnsi"/>
                  <w:color w:val="0070C0"/>
                  <w:sz w:val="20"/>
                  <w:szCs w:val="20"/>
                  <w:u w:val="none"/>
                </w:rPr>
                <w:t>GR</w:t>
              </w:r>
            </w:hyperlink>
            <w:r w:rsidRPr="00427B73">
              <w:rPr>
                <w:rFonts w:asciiTheme="minorHAnsi" w:hAnsiTheme="minorHAnsi" w:cstheme="minorHAnsi"/>
                <w:color w:val="595959" w:themeColor="text1" w:themeTint="A6"/>
                <w:sz w:val="20"/>
                <w:szCs w:val="20"/>
              </w:rPr>
              <w:t xml:space="preserve"> (section 5.3) </w:t>
            </w:r>
            <w:r w:rsidRPr="00427B73">
              <w:rPr>
                <w:rFonts w:asciiTheme="minorHAnsi" w:hAnsiTheme="minorHAnsi" w:cstheme="minorHAnsi"/>
                <w:b/>
                <w:bCs/>
                <w:color w:val="595959" w:themeColor="text1" w:themeTint="A6"/>
                <w:sz w:val="20"/>
                <w:szCs w:val="20"/>
              </w:rPr>
              <w:t>Policies available for inspection</w:t>
            </w:r>
            <w:r w:rsidRPr="00427B73">
              <w:rPr>
                <w:rFonts w:asciiTheme="minorHAnsi" w:hAnsiTheme="minorHAnsi" w:cstheme="minorHAnsi"/>
                <w:color w:val="595959" w:themeColor="text1" w:themeTint="A6"/>
                <w:sz w:val="20"/>
                <w:szCs w:val="20"/>
              </w:rPr>
              <w:t xml:space="preserve"> </w:t>
            </w:r>
          </w:p>
        </w:tc>
      </w:tr>
    </w:tbl>
    <w:p w14:paraId="0E575AEE" w14:textId="7157D768" w:rsidR="00C96082" w:rsidRDefault="00C96082" w:rsidP="00C96082">
      <w:pPr>
        <w:pStyle w:val="Headinglevel2"/>
        <w:numPr>
          <w:ilvl w:val="0"/>
          <w:numId w:val="101"/>
        </w:numPr>
        <w:spacing w:before="120" w:after="120"/>
        <w:jc w:val="both"/>
        <w:rPr>
          <w:rFonts w:asciiTheme="minorHAnsi" w:hAnsiTheme="minorHAnsi" w:cstheme="minorHAnsi"/>
          <w:b w:val="0"/>
          <w:bCs/>
          <w:color w:val="auto"/>
          <w:szCs w:val="22"/>
        </w:rPr>
      </w:pPr>
      <w:bookmarkStart w:id="57" w:name="_Toc180397260"/>
      <w:r>
        <w:rPr>
          <w:rFonts w:asciiTheme="minorHAnsi" w:hAnsiTheme="minorHAnsi" w:cstheme="minorHAnsi"/>
          <w:b w:val="0"/>
          <w:bCs/>
          <w:color w:val="auto"/>
          <w:szCs w:val="22"/>
        </w:rPr>
        <w:t>A written policy on the use of word processors in examinations</w:t>
      </w:r>
      <w:bookmarkEnd w:id="57"/>
    </w:p>
    <w:p w14:paraId="7BF1D76E" w14:textId="77777777" w:rsidR="00C96082" w:rsidRPr="00B8268E" w:rsidRDefault="00C96082" w:rsidP="00C96082">
      <w:pPr>
        <w:pStyle w:val="Headinglevel2"/>
        <w:spacing w:before="120" w:after="120"/>
        <w:ind w:left="720"/>
        <w:jc w:val="both"/>
        <w:rPr>
          <w:rFonts w:asciiTheme="minorHAnsi" w:hAnsiTheme="minorHAnsi" w:cstheme="minorHAnsi"/>
          <w:szCs w:val="22"/>
        </w:rPr>
      </w:pPr>
      <w:bookmarkStart w:id="58" w:name="_Toc180397261"/>
      <w:r w:rsidRPr="00B8268E">
        <w:rPr>
          <w:rFonts w:asciiTheme="minorHAnsi" w:hAnsiTheme="minorHAnsi" w:cstheme="minorHAnsi"/>
          <w:szCs w:val="22"/>
        </w:rPr>
        <w:t>Word Processor Policy (Exams)</w:t>
      </w:r>
      <w:bookmarkEnd w:id="58"/>
    </w:p>
    <w:tbl>
      <w:tblPr>
        <w:tblStyle w:val="TableGrid"/>
        <w:tblW w:w="0" w:type="auto"/>
        <w:tblInd w:w="720" w:type="dxa"/>
        <w:tblLook w:val="04A0" w:firstRow="1" w:lastRow="0" w:firstColumn="1" w:lastColumn="0" w:noHBand="0" w:noVBand="1"/>
      </w:tblPr>
      <w:tblGrid>
        <w:gridCol w:w="9322"/>
      </w:tblGrid>
      <w:tr w:rsidR="00C96082" w:rsidRPr="0010615F" w14:paraId="186C936D" w14:textId="77777777" w:rsidTr="00701035">
        <w:tc>
          <w:tcPr>
            <w:tcW w:w="9736" w:type="dxa"/>
          </w:tcPr>
          <w:p w14:paraId="07E28748" w14:textId="1CA51858" w:rsidR="00C96082" w:rsidRPr="00EC5D8F" w:rsidRDefault="00C96082" w:rsidP="00701035">
            <w:pPr>
              <w:spacing w:before="120" w:after="120"/>
              <w:rPr>
                <w:rFonts w:cs="Tahoma"/>
                <w:sz w:val="20"/>
                <w:szCs w:val="20"/>
              </w:rPr>
            </w:pPr>
            <w:r>
              <w:rPr>
                <w:rFonts w:asciiTheme="minorHAnsi" w:hAnsiTheme="minorHAnsi" w:cstheme="minorHAnsi"/>
              </w:rPr>
              <w:t xml:space="preserve">The Word Processor </w:t>
            </w:r>
            <w:r w:rsidRPr="00A05DAA">
              <w:rPr>
                <w:rFonts w:asciiTheme="minorHAnsi" w:hAnsiTheme="minorHAnsi" w:cstheme="minorHAnsi"/>
              </w:rPr>
              <w:t xml:space="preserve">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r>
              <w:rPr>
                <w:rFonts w:asciiTheme="minorHAnsi" w:hAnsiTheme="minorHAnsi" w:cstheme="minorHAnsi"/>
              </w:rPr>
              <w:t xml:space="preserve"> </w:t>
            </w:r>
            <w:r w:rsidRPr="00DA15F3">
              <w:rPr>
                <w:rFonts w:asciiTheme="minorHAnsi" w:hAnsiTheme="minorHAnsi" w:cstheme="minorHAnsi"/>
                <w:iCs/>
                <w:color w:val="595959" w:themeColor="text1" w:themeTint="A6"/>
                <w:sz w:val="20"/>
                <w:szCs w:val="20"/>
              </w:rPr>
              <w:t xml:space="preserve">Refer to </w:t>
            </w:r>
            <w:hyperlink r:id="rId35" w:history="1">
              <w:r w:rsidRPr="00DA15F3">
                <w:rPr>
                  <w:rStyle w:val="Hyperlink"/>
                  <w:rFonts w:asciiTheme="minorHAnsi" w:hAnsiTheme="minorHAnsi" w:cstheme="minorHAnsi"/>
                  <w:color w:val="0070C0"/>
                  <w:sz w:val="20"/>
                  <w:szCs w:val="20"/>
                  <w:u w:val="none"/>
                </w:rPr>
                <w:t>GR</w:t>
              </w:r>
            </w:hyperlink>
            <w:r w:rsidRPr="00DA15F3">
              <w:rPr>
                <w:rFonts w:asciiTheme="minorHAnsi" w:hAnsiTheme="minorHAnsi" w:cstheme="minorHAnsi"/>
                <w:color w:val="595959" w:themeColor="text1" w:themeTint="A6"/>
                <w:sz w:val="20"/>
                <w:szCs w:val="20"/>
              </w:rPr>
              <w:t xml:space="preserve"> (section 5.3) </w:t>
            </w:r>
            <w:r w:rsidRPr="00DA15F3">
              <w:rPr>
                <w:rFonts w:asciiTheme="minorHAnsi" w:hAnsiTheme="minorHAnsi" w:cstheme="minorHAnsi"/>
                <w:b/>
                <w:bCs/>
                <w:color w:val="595959" w:themeColor="text1" w:themeTint="A6"/>
                <w:sz w:val="20"/>
                <w:szCs w:val="20"/>
              </w:rPr>
              <w:t>Policies available for inspection</w:t>
            </w:r>
            <w:r w:rsidRPr="00DA15F3">
              <w:rPr>
                <w:rFonts w:asciiTheme="minorHAnsi" w:hAnsiTheme="minorHAnsi" w:cstheme="minorHAnsi"/>
                <w:color w:val="595959" w:themeColor="text1" w:themeTint="A6"/>
                <w:sz w:val="20"/>
                <w:szCs w:val="20"/>
              </w:rPr>
              <w:t xml:space="preserve"> and </w:t>
            </w:r>
            <w:hyperlink r:id="rId36" w:history="1">
              <w:r w:rsidRPr="00DA15F3">
                <w:rPr>
                  <w:rStyle w:val="Hyperlink"/>
                  <w:rFonts w:asciiTheme="minorHAnsi" w:hAnsiTheme="minorHAnsi" w:cstheme="minorHAnsi"/>
                  <w:color w:val="0070C0"/>
                  <w:sz w:val="20"/>
                  <w:szCs w:val="20"/>
                  <w:u w:val="none"/>
                </w:rPr>
                <w:t>AA</w:t>
              </w:r>
            </w:hyperlink>
            <w:r>
              <w:rPr>
                <w:rStyle w:val="Hyperlink"/>
                <w:rFonts w:asciiTheme="minorHAnsi" w:hAnsiTheme="minorHAnsi" w:cstheme="minorHAnsi"/>
                <w:color w:val="0070C0"/>
                <w:sz w:val="20"/>
                <w:szCs w:val="20"/>
                <w:u w:val="none"/>
              </w:rPr>
              <w:t>R</w:t>
            </w:r>
            <w:r>
              <w:rPr>
                <w:rStyle w:val="Hyperlink"/>
                <w:color w:val="0070C0"/>
              </w:rPr>
              <w:t>A</w:t>
            </w:r>
            <w:r w:rsidRPr="00DA15F3">
              <w:rPr>
                <w:rFonts w:asciiTheme="minorHAnsi" w:hAnsiTheme="minorHAnsi" w:cstheme="minorHAnsi"/>
                <w:color w:val="595959" w:themeColor="text1" w:themeTint="A6"/>
                <w:sz w:val="20"/>
                <w:szCs w:val="20"/>
              </w:rPr>
              <w:t xml:space="preserve"> (section 5.8)</w:t>
            </w:r>
          </w:p>
        </w:tc>
      </w:tr>
    </w:tbl>
    <w:p w14:paraId="3A6EC086" w14:textId="77777777" w:rsidR="00D9599F" w:rsidRDefault="00D9599F" w:rsidP="00C96082">
      <w:pPr>
        <w:pStyle w:val="Headinglevel2"/>
        <w:spacing w:before="120" w:after="120"/>
        <w:ind w:left="360"/>
        <w:jc w:val="both"/>
        <w:rPr>
          <w:rFonts w:asciiTheme="minorHAnsi" w:hAnsiTheme="minorHAnsi" w:cstheme="minorHAnsi"/>
          <w:color w:val="FF0000"/>
          <w:szCs w:val="22"/>
        </w:rPr>
      </w:pPr>
    </w:p>
    <w:p w14:paraId="6ECAFA51" w14:textId="516C1502" w:rsidR="00C96082" w:rsidRDefault="00D9599F" w:rsidP="00C96082">
      <w:pPr>
        <w:pStyle w:val="Headinglevel2"/>
        <w:spacing w:before="120" w:after="120"/>
        <w:ind w:left="360"/>
        <w:jc w:val="both"/>
        <w:rPr>
          <w:rFonts w:asciiTheme="minorHAnsi" w:hAnsiTheme="minorHAnsi" w:cstheme="minorHAnsi"/>
          <w:color w:val="FF0000"/>
          <w:szCs w:val="22"/>
        </w:rPr>
      </w:pPr>
      <w:bookmarkStart w:id="59" w:name="_Toc180397262"/>
      <w:r>
        <w:rPr>
          <w:rFonts w:asciiTheme="minorHAnsi" w:hAnsiTheme="minorHAnsi" w:cstheme="minorHAnsi"/>
          <w:color w:val="FF0000"/>
          <w:szCs w:val="22"/>
        </w:rPr>
        <w:t>Access arrangements and reasonable adjustments</w:t>
      </w:r>
      <w:bookmarkEnd w:id="59"/>
    </w:p>
    <w:p w14:paraId="3C796900" w14:textId="5F764997" w:rsidR="00D9599F" w:rsidRDefault="00D9599F" w:rsidP="00C96082">
      <w:pPr>
        <w:pStyle w:val="Headinglevel2"/>
        <w:spacing w:before="120" w:after="120"/>
        <w:ind w:left="360"/>
        <w:jc w:val="both"/>
        <w:rPr>
          <w:rFonts w:asciiTheme="minorHAnsi" w:hAnsiTheme="minorHAnsi" w:cstheme="minorHAnsi"/>
          <w:b w:val="0"/>
          <w:bCs/>
          <w:color w:val="auto"/>
          <w:szCs w:val="22"/>
        </w:rPr>
      </w:pPr>
      <w:bookmarkStart w:id="60" w:name="_Toc180397263"/>
      <w:r>
        <w:rPr>
          <w:rFonts w:asciiTheme="minorHAnsi" w:hAnsiTheme="minorHAnsi" w:cstheme="minorHAnsi"/>
          <w:b w:val="0"/>
          <w:bCs/>
          <w:color w:val="auto"/>
          <w:szCs w:val="22"/>
        </w:rPr>
        <w:t>(GR 5.4)</w:t>
      </w:r>
      <w:bookmarkEnd w:id="60"/>
    </w:p>
    <w:p w14:paraId="7AA5F8ED" w14:textId="08FF0E6A" w:rsidR="00D9599F" w:rsidRDefault="00D9599F" w:rsidP="00C96082">
      <w:pPr>
        <w:pStyle w:val="Headinglevel2"/>
        <w:spacing w:before="120" w:after="120"/>
        <w:ind w:left="360"/>
        <w:jc w:val="both"/>
        <w:rPr>
          <w:rFonts w:asciiTheme="minorHAnsi" w:hAnsiTheme="minorHAnsi" w:cstheme="minorHAnsi"/>
          <w:b w:val="0"/>
          <w:bCs/>
          <w:color w:val="auto"/>
          <w:szCs w:val="22"/>
        </w:rPr>
      </w:pPr>
      <w:bookmarkStart w:id="61" w:name="_Toc180397264"/>
      <w:r>
        <w:rPr>
          <w:rFonts w:asciiTheme="minorHAnsi" w:hAnsiTheme="minorHAnsi" w:cstheme="minorHAnsi"/>
          <w:b w:val="0"/>
          <w:bCs/>
          <w:color w:val="auto"/>
          <w:szCs w:val="22"/>
        </w:rPr>
        <w:t>The head of centre/ senior leadership team will:</w:t>
      </w:r>
      <w:bookmarkEnd w:id="61"/>
    </w:p>
    <w:p w14:paraId="03F42115" w14:textId="4786F76C" w:rsidR="00D9599F" w:rsidRDefault="00D9599F" w:rsidP="00D9599F">
      <w:pPr>
        <w:pStyle w:val="Headinglevel2"/>
        <w:numPr>
          <w:ilvl w:val="0"/>
          <w:numId w:val="101"/>
        </w:numPr>
        <w:spacing w:before="120" w:after="120"/>
        <w:jc w:val="both"/>
        <w:rPr>
          <w:rFonts w:asciiTheme="minorHAnsi" w:hAnsiTheme="minorHAnsi" w:cstheme="minorHAnsi"/>
          <w:b w:val="0"/>
          <w:bCs/>
          <w:color w:val="auto"/>
          <w:szCs w:val="22"/>
        </w:rPr>
      </w:pPr>
      <w:bookmarkStart w:id="62" w:name="_Toc180397265"/>
      <w:r>
        <w:rPr>
          <w:rFonts w:asciiTheme="minorHAnsi" w:hAnsiTheme="minorHAnsi" w:cstheme="minorHAnsi"/>
          <w:b w:val="0"/>
          <w:bCs/>
          <w:color w:val="auto"/>
          <w:szCs w:val="22"/>
        </w:rPr>
        <w:t>Appoint a SENCo,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w:t>
      </w:r>
      <w:bookmarkEnd w:id="62"/>
    </w:p>
    <w:p w14:paraId="54F148E9" w14:textId="7078D4D7" w:rsidR="00D9599F" w:rsidRDefault="00D9599F" w:rsidP="00D9599F">
      <w:pPr>
        <w:pStyle w:val="Headinglevel2"/>
        <w:numPr>
          <w:ilvl w:val="0"/>
          <w:numId w:val="101"/>
        </w:numPr>
        <w:spacing w:before="120" w:after="120"/>
        <w:jc w:val="both"/>
        <w:rPr>
          <w:rFonts w:asciiTheme="minorHAnsi" w:hAnsiTheme="minorHAnsi" w:cstheme="minorHAnsi"/>
          <w:b w:val="0"/>
          <w:bCs/>
          <w:color w:val="auto"/>
          <w:szCs w:val="22"/>
        </w:rPr>
      </w:pPr>
      <w:bookmarkStart w:id="63" w:name="_Toc180397266"/>
      <w:r>
        <w:rPr>
          <w:rFonts w:asciiTheme="minorHAnsi" w:hAnsiTheme="minorHAnsi" w:cstheme="minorHAnsi"/>
          <w:b w:val="0"/>
          <w:bCs/>
          <w:color w:val="auto"/>
          <w:szCs w:val="22"/>
        </w:rPr>
        <w:t xml:space="preserve">Ensure that learners have the correct information and advice on their selected qualification(s) in an accessible format and that the qualification(s)meet their needs. The centre </w:t>
      </w:r>
      <w:proofErr w:type="gramStart"/>
      <w:r>
        <w:rPr>
          <w:rFonts w:asciiTheme="minorHAnsi" w:hAnsiTheme="minorHAnsi" w:cstheme="minorHAnsi"/>
          <w:b w:val="0"/>
          <w:bCs/>
          <w:color w:val="auto"/>
          <w:szCs w:val="22"/>
        </w:rPr>
        <w:t>assess</w:t>
      </w:r>
      <w:proofErr w:type="gramEnd"/>
      <w:r>
        <w:rPr>
          <w:rFonts w:asciiTheme="minorHAnsi" w:hAnsiTheme="minorHAnsi" w:cstheme="minorHAnsi"/>
          <w:b w:val="0"/>
          <w:bCs/>
          <w:color w:val="auto"/>
          <w:szCs w:val="22"/>
        </w:rPr>
        <w:t xml:space="preserve"> each learner and makes justifiable and professional judgements about the learner’s potential to complete the examinations/assessments success</w:t>
      </w:r>
      <w:r w:rsidR="002C193A">
        <w:rPr>
          <w:rFonts w:asciiTheme="minorHAnsi" w:hAnsiTheme="minorHAnsi" w:cstheme="minorHAnsi"/>
          <w:b w:val="0"/>
          <w:bCs/>
          <w:color w:val="auto"/>
          <w:szCs w:val="22"/>
        </w:rPr>
        <w:t>fully and achieve the qualification(s). the centre’s assessment must identify, where appropriate, the support that will be made available to the learner to facilitate access to examinations/assessments</w:t>
      </w:r>
      <w:bookmarkEnd w:id="63"/>
    </w:p>
    <w:p w14:paraId="5DF3CE91" w14:textId="78212CA3" w:rsidR="002C193A" w:rsidRDefault="002C193A" w:rsidP="00D9599F">
      <w:pPr>
        <w:pStyle w:val="Headinglevel2"/>
        <w:numPr>
          <w:ilvl w:val="0"/>
          <w:numId w:val="101"/>
        </w:numPr>
        <w:spacing w:before="120" w:after="120"/>
        <w:jc w:val="both"/>
        <w:rPr>
          <w:rFonts w:asciiTheme="minorHAnsi" w:hAnsiTheme="minorHAnsi" w:cstheme="minorHAnsi"/>
          <w:b w:val="0"/>
          <w:bCs/>
          <w:color w:val="auto"/>
          <w:szCs w:val="22"/>
        </w:rPr>
      </w:pPr>
      <w:bookmarkStart w:id="64" w:name="_Toc180397267"/>
      <w:r>
        <w:rPr>
          <w:rFonts w:asciiTheme="minorHAnsi" w:hAnsiTheme="minorHAnsi" w:cstheme="minorHAnsi"/>
          <w:b w:val="0"/>
          <w:bCs/>
          <w:color w:val="auto"/>
          <w:szCs w:val="22"/>
        </w:rPr>
        <w:t>Recognise its duties towards disabled candidates, including private candidates, ensuring compliance with all aspects of the Equality Act 1010+, particularly Section 20 (7). This includes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w:t>
      </w:r>
      <w:r w:rsidR="00DE37A7">
        <w:rPr>
          <w:rFonts w:asciiTheme="minorHAnsi" w:hAnsiTheme="minorHAnsi" w:cstheme="minorHAnsi"/>
          <w:b w:val="0"/>
          <w:bCs/>
          <w:color w:val="auto"/>
          <w:szCs w:val="22"/>
        </w:rPr>
        <w:t xml:space="preserve"> in relation to the adjustment or aid.</w:t>
      </w:r>
      <w:bookmarkEnd w:id="64"/>
    </w:p>
    <w:p w14:paraId="28F804CB" w14:textId="39942F46" w:rsidR="00DE37A7" w:rsidRDefault="00DE37A7" w:rsidP="00D9599F">
      <w:pPr>
        <w:pStyle w:val="Headinglevel2"/>
        <w:numPr>
          <w:ilvl w:val="0"/>
          <w:numId w:val="101"/>
        </w:numPr>
        <w:spacing w:before="120" w:after="120"/>
        <w:jc w:val="both"/>
        <w:rPr>
          <w:rFonts w:asciiTheme="minorHAnsi" w:hAnsiTheme="minorHAnsi" w:cstheme="minorHAnsi"/>
          <w:b w:val="0"/>
          <w:bCs/>
          <w:color w:val="auto"/>
          <w:szCs w:val="22"/>
        </w:rPr>
      </w:pPr>
      <w:bookmarkStart w:id="65" w:name="_Toc180397268"/>
      <w:r>
        <w:rPr>
          <w:rFonts w:asciiTheme="minorHAnsi" w:hAnsiTheme="minorHAnsi" w:cstheme="minorHAnsi"/>
          <w:b w:val="0"/>
          <w:bCs/>
          <w:color w:val="auto"/>
          <w:szCs w:val="22"/>
        </w:rPr>
        <w:t xml:space="preserve">Ensure that the SENCo undertakes the necessary and appropriate steps to gather a picture of need and demonstrate the normal way of working for a private candidate such as a distance learner or a home educated student. The centre will lead on the assessment process and the candidate will be assessed by the centre’s appointed assessor. In some instances, depending on their needs, the candidate may have </w:t>
      </w:r>
      <w:r>
        <w:rPr>
          <w:rFonts w:asciiTheme="minorHAnsi" w:hAnsiTheme="minorHAnsi" w:cstheme="minorHAnsi"/>
          <w:b w:val="0"/>
          <w:bCs/>
          <w:color w:val="auto"/>
          <w:szCs w:val="22"/>
        </w:rPr>
        <w:lastRenderedPageBreak/>
        <w:t>to be assessed away from the centre, for example, at home. The centre must comply with the obligation to identify the need for, request and implement access arrangements.</w:t>
      </w:r>
      <w:bookmarkEnd w:id="65"/>
    </w:p>
    <w:p w14:paraId="151A9B2A" w14:textId="05BC371B" w:rsidR="00DE37A7" w:rsidRDefault="00DE37A7" w:rsidP="00D9599F">
      <w:pPr>
        <w:pStyle w:val="Headinglevel2"/>
        <w:numPr>
          <w:ilvl w:val="0"/>
          <w:numId w:val="101"/>
        </w:numPr>
        <w:spacing w:before="120" w:after="120"/>
        <w:jc w:val="both"/>
        <w:rPr>
          <w:rFonts w:asciiTheme="minorHAnsi" w:hAnsiTheme="minorHAnsi" w:cstheme="minorHAnsi"/>
          <w:b w:val="0"/>
          <w:bCs/>
          <w:color w:val="auto"/>
          <w:szCs w:val="22"/>
        </w:rPr>
      </w:pPr>
      <w:bookmarkStart w:id="66" w:name="_Toc180397269"/>
      <w:r>
        <w:rPr>
          <w:rFonts w:asciiTheme="minorHAnsi" w:hAnsiTheme="minorHAnsi" w:cstheme="minorHAnsi"/>
          <w:b w:val="0"/>
          <w:bCs/>
          <w:color w:val="auto"/>
          <w:szCs w:val="22"/>
        </w:rPr>
        <w:t xml:space="preserve">Ensure that where </w:t>
      </w:r>
      <w:r w:rsidR="004459AD">
        <w:rPr>
          <w:rFonts w:asciiTheme="minorHAnsi" w:hAnsiTheme="minorHAnsi" w:cstheme="minorHAnsi"/>
          <w:b w:val="0"/>
          <w:bCs/>
          <w:color w:val="auto"/>
          <w:szCs w:val="22"/>
        </w:rPr>
        <w:t>a candidate with a learning difficulty requires an assessment of their needs, they are assessed by an appropriately qualified assessor as appointed by the head of centre. Evidence of the assessor’s qualifications must be obtained before they assess candidates and held on file for inspection</w:t>
      </w:r>
      <w:bookmarkEnd w:id="66"/>
    </w:p>
    <w:p w14:paraId="2E831DA4" w14:textId="43FE5E67" w:rsidR="003232B3" w:rsidRPr="00D9599F" w:rsidRDefault="003232B3" w:rsidP="00D9599F">
      <w:pPr>
        <w:pStyle w:val="Headinglevel2"/>
        <w:numPr>
          <w:ilvl w:val="0"/>
          <w:numId w:val="101"/>
        </w:numPr>
        <w:spacing w:before="120" w:after="120"/>
        <w:jc w:val="both"/>
        <w:rPr>
          <w:rFonts w:asciiTheme="minorHAnsi" w:hAnsiTheme="minorHAnsi" w:cstheme="minorHAnsi"/>
          <w:b w:val="0"/>
          <w:bCs/>
          <w:color w:val="auto"/>
          <w:szCs w:val="22"/>
        </w:rPr>
      </w:pPr>
      <w:bookmarkStart w:id="67" w:name="_Toc180397270"/>
      <w:r>
        <w:rPr>
          <w:rFonts w:asciiTheme="minorHAnsi" w:hAnsiTheme="minorHAnsi" w:cstheme="minorHAnsi"/>
          <w:b w:val="0"/>
          <w:bCs/>
          <w:color w:val="auto"/>
          <w:szCs w:val="22"/>
        </w:rPr>
        <w:t xml:space="preserve">Have written process in place to not only check the qualification(s) of their assessor(s) but that the correct procedures are followed as in Chapter 7 of the JCQ document </w:t>
      </w:r>
      <w:r>
        <w:rPr>
          <w:rFonts w:asciiTheme="minorHAnsi" w:hAnsiTheme="minorHAnsi" w:cstheme="minorHAnsi"/>
          <w:b w:val="0"/>
          <w:bCs/>
          <w:i/>
          <w:iCs/>
          <w:color w:val="auto"/>
          <w:szCs w:val="22"/>
        </w:rPr>
        <w:t>Access Arrangements and Reasonable Adjustments</w:t>
      </w:r>
      <w:bookmarkEnd w:id="67"/>
      <w:r>
        <w:rPr>
          <w:rFonts w:asciiTheme="minorHAnsi" w:hAnsiTheme="minorHAnsi" w:cstheme="minorHAnsi"/>
          <w:b w:val="0"/>
          <w:bCs/>
          <w:i/>
          <w:iCs/>
          <w:color w:val="auto"/>
          <w:szCs w:val="22"/>
        </w:rPr>
        <w:t xml:space="preserve"> </w:t>
      </w:r>
    </w:p>
    <w:p w14:paraId="7116AE2C" w14:textId="77777777" w:rsidR="003232B3" w:rsidRPr="00CD4DD3" w:rsidRDefault="003232B3" w:rsidP="003232B3">
      <w:pPr>
        <w:pStyle w:val="Headinglevel2"/>
        <w:numPr>
          <w:ilvl w:val="0"/>
          <w:numId w:val="101"/>
        </w:numPr>
        <w:spacing w:before="120" w:after="120"/>
        <w:jc w:val="both"/>
        <w:rPr>
          <w:rFonts w:asciiTheme="minorHAnsi" w:hAnsiTheme="minorHAnsi" w:cstheme="minorHAnsi"/>
          <w:szCs w:val="22"/>
        </w:rPr>
      </w:pPr>
      <w:bookmarkStart w:id="68" w:name="_Toc180397271"/>
      <w:r w:rsidRPr="00CD4DD3">
        <w:rPr>
          <w:rFonts w:asciiTheme="minorHAnsi" w:hAnsiTheme="minorHAnsi" w:cstheme="minorHAnsi"/>
          <w:szCs w:val="22"/>
        </w:rPr>
        <w:t>Access Arrangements Policy</w:t>
      </w:r>
      <w:bookmarkEnd w:id="68"/>
    </w:p>
    <w:tbl>
      <w:tblPr>
        <w:tblStyle w:val="TableGrid"/>
        <w:tblW w:w="0" w:type="auto"/>
        <w:tblInd w:w="720" w:type="dxa"/>
        <w:tblLook w:val="04A0" w:firstRow="1" w:lastRow="0" w:firstColumn="1" w:lastColumn="0" w:noHBand="0" w:noVBand="1"/>
      </w:tblPr>
      <w:tblGrid>
        <w:gridCol w:w="9322"/>
      </w:tblGrid>
      <w:tr w:rsidR="003232B3" w:rsidRPr="0010615F" w14:paraId="33CD875B" w14:textId="77777777" w:rsidTr="00701035">
        <w:tc>
          <w:tcPr>
            <w:tcW w:w="9322" w:type="dxa"/>
          </w:tcPr>
          <w:p w14:paraId="0E24C606" w14:textId="77777777" w:rsidR="003232B3" w:rsidRPr="00254BF7" w:rsidRDefault="003232B3" w:rsidP="00701035">
            <w:pPr>
              <w:spacing w:before="120" w:after="120"/>
              <w:jc w:val="both"/>
              <w:rPr>
                <w:rFonts w:cs="Tahoma"/>
                <w:sz w:val="20"/>
                <w:szCs w:val="20"/>
              </w:rPr>
            </w:pPr>
            <w:r w:rsidRPr="00A05DAA">
              <w:rPr>
                <w:rFonts w:asciiTheme="minorHAnsi" w:hAnsiTheme="minorHAnsi" w:cstheme="minorHAnsi"/>
              </w:rPr>
              <w:t>Th</w:t>
            </w:r>
            <w:r>
              <w:rPr>
                <w:rFonts w:asciiTheme="minorHAnsi" w:hAnsiTheme="minorHAnsi" w:cstheme="minorHAnsi"/>
              </w:rPr>
              <w:t>e Access Arrangements</w:t>
            </w:r>
            <w:r w:rsidRPr="00A05DAA">
              <w:rPr>
                <w:rFonts w:asciiTheme="minorHAnsi" w:hAnsiTheme="minorHAnsi" w:cstheme="minorHAnsi"/>
              </w:rPr>
              <w:t xml:space="preserve"> 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 xml:space="preserve">. </w:t>
            </w:r>
          </w:p>
        </w:tc>
      </w:tr>
    </w:tbl>
    <w:p w14:paraId="12165F27" w14:textId="1FC3C387" w:rsidR="00C96082" w:rsidRPr="003232B3" w:rsidRDefault="003232B3" w:rsidP="003232B3">
      <w:pPr>
        <w:pStyle w:val="Headinglevel2"/>
        <w:numPr>
          <w:ilvl w:val="0"/>
          <w:numId w:val="104"/>
        </w:numPr>
        <w:spacing w:before="120" w:after="120"/>
        <w:jc w:val="both"/>
        <w:rPr>
          <w:rFonts w:asciiTheme="minorHAnsi" w:hAnsiTheme="minorHAnsi" w:cstheme="minorHAnsi"/>
          <w:b w:val="0"/>
          <w:bCs/>
          <w:color w:val="auto"/>
          <w:szCs w:val="22"/>
        </w:rPr>
      </w:pPr>
      <w:bookmarkStart w:id="69" w:name="_Toc180397272"/>
      <w:r>
        <w:rPr>
          <w:rFonts w:asciiTheme="minorHAnsi" w:hAnsiTheme="minorHAnsi" w:cstheme="minorHAnsi"/>
          <w:b w:val="0"/>
          <w:bCs/>
          <w:color w:val="auto"/>
          <w:szCs w:val="22"/>
        </w:rPr>
        <w:t>Assist the awarding bodies in the discharge of their duty to make reasonable adjustments by requesting access arrangements, where required, and fully support the SENCo in effectively implementing those arrangements once approved.</w:t>
      </w:r>
      <w:bookmarkEnd w:id="69"/>
      <w:r w:rsidRPr="003232B3">
        <w:rPr>
          <w:rFonts w:asciiTheme="minorHAnsi" w:hAnsiTheme="minorHAnsi" w:cstheme="minorHAnsi"/>
          <w:b w:val="0"/>
          <w:bCs/>
          <w:color w:val="auto"/>
          <w:szCs w:val="22"/>
        </w:rPr>
        <w:t xml:space="preserve"> </w:t>
      </w:r>
    </w:p>
    <w:p w14:paraId="76E76172" w14:textId="39AAC558" w:rsidR="008831EE" w:rsidRPr="008831EE" w:rsidRDefault="008831EE" w:rsidP="003D01BC">
      <w:pPr>
        <w:pStyle w:val="Headinglevel2"/>
        <w:spacing w:before="120" w:after="120"/>
        <w:jc w:val="both"/>
        <w:rPr>
          <w:rFonts w:asciiTheme="minorHAnsi" w:hAnsiTheme="minorHAnsi" w:cstheme="minorHAnsi"/>
          <w:szCs w:val="22"/>
        </w:rPr>
      </w:pPr>
      <w:bookmarkStart w:id="70" w:name="_Toc180397273"/>
      <w:r w:rsidRPr="008831EE">
        <w:rPr>
          <w:rFonts w:asciiTheme="minorHAnsi" w:hAnsiTheme="minorHAnsi" w:cstheme="minorHAnsi"/>
          <w:szCs w:val="22"/>
        </w:rPr>
        <w:t>Malpractice</w:t>
      </w:r>
      <w:bookmarkEnd w:id="38"/>
      <w:bookmarkEnd w:id="70"/>
    </w:p>
    <w:p w14:paraId="47D5FA12" w14:textId="77777777" w:rsidR="008831EE" w:rsidRPr="008831EE" w:rsidRDefault="008831EE" w:rsidP="008831EE">
      <w:pPr>
        <w:rPr>
          <w:rFonts w:asciiTheme="minorHAnsi" w:hAnsiTheme="minorHAnsi" w:cstheme="minorHAnsi"/>
          <w:szCs w:val="22"/>
        </w:rPr>
      </w:pPr>
    </w:p>
    <w:p w14:paraId="24E32A9C" w14:textId="5D26B8C3" w:rsidR="00584230" w:rsidRPr="003232B3" w:rsidRDefault="00F16309" w:rsidP="00584230">
      <w:pPr>
        <w:pStyle w:val="ListParagraph"/>
        <w:numPr>
          <w:ilvl w:val="0"/>
          <w:numId w:val="31"/>
        </w:numPr>
        <w:spacing w:after="120"/>
        <w:rPr>
          <w:rFonts w:asciiTheme="minorHAnsi" w:hAnsiTheme="minorHAnsi" w:cstheme="minorHAnsi"/>
          <w:color w:val="222222"/>
        </w:rPr>
      </w:pPr>
      <w:r w:rsidRPr="00AC6171">
        <w:rPr>
          <w:rFonts w:asciiTheme="minorHAnsi" w:hAnsiTheme="minorHAnsi" w:cstheme="minorHAnsi"/>
        </w:rPr>
        <w:t xml:space="preserve">takes all reasonable steps to prevent the occurrence of any malpractice/maladministration before, during and after </w:t>
      </w:r>
      <w:r w:rsidR="00773749">
        <w:rPr>
          <w:rFonts w:asciiTheme="minorHAnsi" w:hAnsiTheme="minorHAnsi" w:cstheme="minorHAnsi"/>
        </w:rPr>
        <w:t xml:space="preserve">assessments </w:t>
      </w:r>
      <w:r w:rsidRPr="00AC6171">
        <w:rPr>
          <w:rFonts w:asciiTheme="minorHAnsi" w:hAnsiTheme="minorHAnsi" w:cstheme="minorHAnsi"/>
        </w:rPr>
        <w:t>taken place</w:t>
      </w:r>
      <w:r w:rsidR="00773749">
        <w:rPr>
          <w:rFonts w:asciiTheme="minorHAnsi" w:hAnsiTheme="minorHAnsi" w:cstheme="minorHAnsi"/>
        </w:rPr>
        <w:t>.</w:t>
      </w:r>
    </w:p>
    <w:p w14:paraId="4FFEFB01" w14:textId="0035E189" w:rsidR="003232B3" w:rsidRPr="003232B3" w:rsidRDefault="003232B3" w:rsidP="00584230">
      <w:pPr>
        <w:pStyle w:val="ListParagraph"/>
        <w:numPr>
          <w:ilvl w:val="0"/>
          <w:numId w:val="31"/>
        </w:numPr>
        <w:spacing w:after="120"/>
        <w:rPr>
          <w:rFonts w:asciiTheme="minorHAnsi" w:hAnsiTheme="minorHAnsi" w:cstheme="minorHAnsi"/>
          <w:color w:val="222222"/>
        </w:rPr>
      </w:pPr>
      <w:r>
        <w:rPr>
          <w:rFonts w:asciiTheme="minorHAnsi" w:hAnsiTheme="minorHAnsi" w:cstheme="minorHAnsi"/>
        </w:rPr>
        <w:t>Inform the awarding body of any alleged, suspected or actual incidents of malpractice or maladministration, involving a candidate or a member of staff, by completing the appropriate documentation</w:t>
      </w:r>
    </w:p>
    <w:p w14:paraId="5F3C57F7" w14:textId="29ACC284" w:rsidR="003232B3" w:rsidRPr="003232B3" w:rsidRDefault="003232B3" w:rsidP="003232B3">
      <w:pPr>
        <w:pStyle w:val="ListParagraph"/>
        <w:numPr>
          <w:ilvl w:val="0"/>
          <w:numId w:val="31"/>
        </w:numPr>
        <w:rPr>
          <w:rFonts w:asciiTheme="minorHAnsi" w:hAnsiTheme="minorHAnsi" w:cstheme="minorHAnsi"/>
          <w:szCs w:val="22"/>
        </w:rPr>
      </w:pPr>
      <w:r w:rsidRPr="00773749">
        <w:rPr>
          <w:rFonts w:asciiTheme="minorHAnsi" w:hAnsiTheme="minorHAnsi" w:cstheme="minorHAnsi"/>
          <w:szCs w:val="22"/>
        </w:rPr>
        <w:t xml:space="preserve">As required by an awarding body, ensures evidence of any instances of alleged or suspected malpractice (which includes maladministration) is gathered in accordance with the </w:t>
      </w:r>
      <w:r>
        <w:rPr>
          <w:rFonts w:asciiTheme="minorHAnsi" w:hAnsiTheme="minorHAnsi" w:cstheme="minorHAnsi"/>
          <w:szCs w:val="22"/>
        </w:rPr>
        <w:t xml:space="preserve">current </w:t>
      </w:r>
      <w:r w:rsidRPr="00773749">
        <w:rPr>
          <w:rFonts w:asciiTheme="minorHAnsi" w:hAnsiTheme="minorHAnsi" w:cstheme="minorHAnsi"/>
          <w:szCs w:val="22"/>
        </w:rPr>
        <w:t xml:space="preserve">JCQ </w:t>
      </w:r>
      <w:r>
        <w:rPr>
          <w:rFonts w:asciiTheme="minorHAnsi" w:hAnsiTheme="minorHAnsi" w:cstheme="minorHAnsi"/>
          <w:szCs w:val="22"/>
        </w:rPr>
        <w:t xml:space="preserve">document </w:t>
      </w:r>
      <w:r w:rsidRPr="00773749">
        <w:rPr>
          <w:rFonts w:asciiTheme="minorHAnsi" w:hAnsiTheme="minorHAnsi" w:cstheme="minorHAnsi"/>
          <w:i/>
          <w:szCs w:val="22"/>
        </w:rPr>
        <w:t>Suspected Malpractice - Policies and Procedures</w:t>
      </w:r>
      <w:r w:rsidRPr="00773749">
        <w:rPr>
          <w:rFonts w:asciiTheme="minorHAnsi" w:hAnsiTheme="minorHAnsi" w:cstheme="minorHAnsi"/>
          <w:szCs w:val="22"/>
        </w:rPr>
        <w:t xml:space="preserve"> and provides such information and advice as the awarding body may reasonably require</w:t>
      </w:r>
    </w:p>
    <w:p w14:paraId="33B45AC8" w14:textId="6F856612" w:rsidR="00584230" w:rsidRPr="00AC6171" w:rsidRDefault="008718A6" w:rsidP="000B72F2">
      <w:pPr>
        <w:pStyle w:val="ListParagraph"/>
        <w:numPr>
          <w:ilvl w:val="0"/>
          <w:numId w:val="31"/>
        </w:numPr>
        <w:spacing w:after="120"/>
        <w:rPr>
          <w:rFonts w:asciiTheme="minorHAnsi" w:hAnsiTheme="minorHAnsi" w:cstheme="minorHAnsi"/>
          <w:szCs w:val="22"/>
        </w:rPr>
      </w:pPr>
      <w:r w:rsidRPr="00AC6171">
        <w:rPr>
          <w:rFonts w:asciiTheme="minorHAnsi" w:hAnsiTheme="minorHAnsi" w:cstheme="minorHAnsi"/>
          <w:szCs w:val="22"/>
        </w:rPr>
        <w:t>Ensures</w:t>
      </w:r>
      <w:r w:rsidR="00584230" w:rsidRPr="00AC6171">
        <w:rPr>
          <w:rFonts w:asciiTheme="minorHAnsi" w:hAnsiTheme="minorHAnsi" w:cstheme="minorHAnsi"/>
          <w:szCs w:val="22"/>
        </w:rPr>
        <w:t xml:space="preserve"> any person involved in administering, teaching or completing examinations/assessments </w:t>
      </w:r>
      <w:r w:rsidR="000B72F2" w:rsidRPr="00AC6171">
        <w:rPr>
          <w:rFonts w:asciiTheme="minorHAnsi" w:hAnsiTheme="minorHAnsi" w:cstheme="minorHAnsi"/>
          <w:szCs w:val="22"/>
        </w:rPr>
        <w:t xml:space="preserve">is advised </w:t>
      </w:r>
      <w:r w:rsidR="00584230" w:rsidRPr="00AC6171">
        <w:rPr>
          <w:rFonts w:asciiTheme="minorHAnsi" w:hAnsiTheme="minorHAnsi" w:cstheme="minorHAnsi"/>
          <w:szCs w:val="22"/>
        </w:rPr>
        <w:t xml:space="preserve">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sidR="00584230" w:rsidRPr="00AC6171">
        <w:rPr>
          <w:rFonts w:asciiTheme="minorHAnsi" w:hAnsiTheme="minorHAnsi" w:cstheme="minorHAnsi"/>
          <w:i/>
          <w:iCs/>
          <w:szCs w:val="22"/>
        </w:rPr>
        <w:t xml:space="preserve">Suspected </w:t>
      </w:r>
      <w:r w:rsidR="00773749" w:rsidRPr="00AC6171">
        <w:rPr>
          <w:rFonts w:asciiTheme="minorHAnsi" w:hAnsiTheme="minorHAnsi" w:cstheme="minorHAnsi"/>
          <w:i/>
          <w:iCs/>
          <w:szCs w:val="22"/>
        </w:rPr>
        <w:t xml:space="preserve">Malpractice </w:t>
      </w:r>
      <w:r w:rsidR="00584230" w:rsidRPr="00AC6171">
        <w:rPr>
          <w:rFonts w:asciiTheme="minorHAnsi" w:hAnsiTheme="minorHAnsi" w:cstheme="minorHAnsi"/>
          <w:i/>
          <w:iCs/>
          <w:szCs w:val="22"/>
        </w:rPr>
        <w:t xml:space="preserve">– Policies and </w:t>
      </w:r>
      <w:r w:rsidR="00773749" w:rsidRPr="00AC6171">
        <w:rPr>
          <w:rFonts w:asciiTheme="minorHAnsi" w:hAnsiTheme="minorHAnsi" w:cstheme="minorHAnsi"/>
          <w:i/>
          <w:iCs/>
          <w:szCs w:val="22"/>
        </w:rPr>
        <w:t>Procedures</w:t>
      </w:r>
    </w:p>
    <w:p w14:paraId="0D149288" w14:textId="77777777" w:rsidR="00773749" w:rsidRDefault="00773749" w:rsidP="00773749">
      <w:pPr>
        <w:pStyle w:val="ListParagraph"/>
        <w:jc w:val="both"/>
        <w:rPr>
          <w:rFonts w:asciiTheme="minorHAnsi" w:hAnsiTheme="minorHAnsi" w:cstheme="minorHAnsi"/>
        </w:rPr>
      </w:pPr>
    </w:p>
    <w:p w14:paraId="199510CF" w14:textId="50DF1C7C" w:rsidR="006857F2" w:rsidRDefault="006857F2" w:rsidP="00773749">
      <w:pPr>
        <w:pStyle w:val="Headinglevel2"/>
        <w:spacing w:before="120" w:after="120"/>
        <w:ind w:left="357"/>
        <w:rPr>
          <w:rFonts w:asciiTheme="minorHAnsi" w:hAnsiTheme="minorHAnsi" w:cstheme="minorHAnsi"/>
        </w:rPr>
      </w:pPr>
      <w:bookmarkStart w:id="71" w:name="_Toc113804743"/>
      <w:bookmarkStart w:id="72" w:name="_Toc180397274"/>
      <w:r>
        <w:rPr>
          <w:rFonts w:asciiTheme="minorHAnsi" w:hAnsiTheme="minorHAnsi" w:cstheme="minorHAnsi"/>
        </w:rPr>
        <w:t>Personal data</w:t>
      </w:r>
      <w:bookmarkEnd w:id="72"/>
    </w:p>
    <w:p w14:paraId="3E787D97" w14:textId="6C379789" w:rsidR="006857F2" w:rsidRDefault="006857F2" w:rsidP="00773749">
      <w:pPr>
        <w:pStyle w:val="Headinglevel2"/>
        <w:spacing w:before="120" w:after="120"/>
        <w:ind w:left="357"/>
        <w:rPr>
          <w:rFonts w:asciiTheme="minorHAnsi" w:hAnsiTheme="minorHAnsi" w:cstheme="minorHAnsi"/>
          <w:b w:val="0"/>
          <w:bCs/>
          <w:color w:val="auto"/>
        </w:rPr>
      </w:pPr>
      <w:bookmarkStart w:id="73" w:name="_Toc180397275"/>
      <w:r>
        <w:rPr>
          <w:rFonts w:asciiTheme="minorHAnsi" w:hAnsiTheme="minorHAnsi" w:cstheme="minorHAnsi"/>
          <w:b w:val="0"/>
          <w:bCs/>
          <w:color w:val="auto"/>
        </w:rPr>
        <w:t>(GR 6.6, 6.8)</w:t>
      </w:r>
      <w:bookmarkEnd w:id="73"/>
    </w:p>
    <w:p w14:paraId="45CBF9D2" w14:textId="3C55E2D4" w:rsidR="006857F2" w:rsidRDefault="006857F2" w:rsidP="00773749">
      <w:pPr>
        <w:pStyle w:val="Headinglevel2"/>
        <w:spacing w:before="120" w:after="120"/>
        <w:ind w:left="357"/>
        <w:rPr>
          <w:rFonts w:asciiTheme="minorHAnsi" w:hAnsiTheme="minorHAnsi" w:cstheme="minorHAnsi"/>
          <w:b w:val="0"/>
          <w:bCs/>
          <w:color w:val="auto"/>
        </w:rPr>
      </w:pPr>
      <w:bookmarkStart w:id="74" w:name="_Toc180397276"/>
      <w:r>
        <w:rPr>
          <w:rFonts w:asciiTheme="minorHAnsi" w:hAnsiTheme="minorHAnsi" w:cstheme="minorHAnsi"/>
          <w:b w:val="0"/>
          <w:bCs/>
          <w:color w:val="auto"/>
        </w:rPr>
        <w:t>It is the responsibility of centres to inform candidates of the processing that the centre undertakes. For example, that the centre will provide relevant personal data including name, date of birth, gender to the awarding bodies for the purpose of examining and awarding qualifications.</w:t>
      </w:r>
      <w:bookmarkEnd w:id="74"/>
    </w:p>
    <w:p w14:paraId="1BF2378D" w14:textId="23DB28B8" w:rsidR="006857F2" w:rsidRDefault="006857F2" w:rsidP="00773749">
      <w:pPr>
        <w:pStyle w:val="Headinglevel2"/>
        <w:spacing w:before="120" w:after="120"/>
        <w:ind w:left="357"/>
        <w:rPr>
          <w:rFonts w:asciiTheme="minorHAnsi" w:hAnsiTheme="minorHAnsi" w:cstheme="minorHAnsi"/>
          <w:b w:val="0"/>
          <w:bCs/>
          <w:color w:val="auto"/>
        </w:rPr>
      </w:pPr>
      <w:bookmarkStart w:id="75" w:name="_Toc180397277"/>
      <w:r>
        <w:rPr>
          <w:rFonts w:asciiTheme="minorHAnsi" w:hAnsiTheme="minorHAnsi" w:cstheme="minorHAnsi"/>
          <w:b w:val="0"/>
          <w:bCs/>
          <w:color w:val="auto"/>
        </w:rPr>
        <w:t xml:space="preserve">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w:t>
      </w:r>
      <w:r w:rsidR="00BB570F">
        <w:rPr>
          <w:rFonts w:asciiTheme="minorHAnsi" w:hAnsiTheme="minorHAnsi" w:cstheme="minorHAnsi"/>
          <w:b w:val="0"/>
          <w:bCs/>
          <w:color w:val="auto"/>
        </w:rPr>
        <w:t xml:space="preserve">for other purposes as outlined in their privacy policies and in accordance with their terms. Candidates should be directed to the relevant awarding body’s privacy notice if they require further information about how their Student Materials may </w:t>
      </w:r>
      <w:proofErr w:type="spellStart"/>
      <w:r w:rsidR="00BB570F">
        <w:rPr>
          <w:rFonts w:asciiTheme="minorHAnsi" w:hAnsiTheme="minorHAnsi" w:cstheme="minorHAnsi"/>
          <w:b w:val="0"/>
          <w:bCs/>
          <w:color w:val="auto"/>
        </w:rPr>
        <w:t>e</w:t>
      </w:r>
      <w:proofErr w:type="spellEnd"/>
      <w:r w:rsidR="00BB570F">
        <w:rPr>
          <w:rFonts w:asciiTheme="minorHAnsi" w:hAnsiTheme="minorHAnsi" w:cstheme="minorHAnsi"/>
          <w:b w:val="0"/>
          <w:bCs/>
          <w:color w:val="auto"/>
        </w:rPr>
        <w:t xml:space="preserve"> used by the awarding body.</w:t>
      </w:r>
      <w:bookmarkEnd w:id="75"/>
    </w:p>
    <w:p w14:paraId="436A7B67" w14:textId="06D03446" w:rsidR="00BB570F" w:rsidRDefault="00BB570F" w:rsidP="00773749">
      <w:pPr>
        <w:pStyle w:val="Headinglevel2"/>
        <w:spacing w:before="120" w:after="120"/>
        <w:ind w:left="357"/>
        <w:rPr>
          <w:rFonts w:asciiTheme="minorHAnsi" w:hAnsiTheme="minorHAnsi" w:cstheme="minorHAnsi"/>
          <w:b w:val="0"/>
          <w:bCs/>
          <w:color w:val="auto"/>
        </w:rPr>
      </w:pPr>
      <w:bookmarkStart w:id="76" w:name="_Toc180397278"/>
      <w:r>
        <w:rPr>
          <w:rFonts w:asciiTheme="minorHAnsi" w:hAnsiTheme="minorHAnsi" w:cstheme="minorHAnsi"/>
          <w:b w:val="0"/>
          <w:bCs/>
          <w:color w:val="auto"/>
        </w:rPr>
        <w:t>Where a centre or third party is in possession of any Student Materials for the purposes of candidate assessment, the Student Materials will be held on behalf of the awarding body.</w:t>
      </w:r>
      <w:bookmarkEnd w:id="76"/>
    </w:p>
    <w:p w14:paraId="65A1B30E" w14:textId="77777777" w:rsidR="006857F2" w:rsidRDefault="006857F2" w:rsidP="00773749">
      <w:pPr>
        <w:pStyle w:val="Headinglevel2"/>
        <w:spacing w:before="120" w:after="120"/>
        <w:ind w:left="357"/>
        <w:rPr>
          <w:rFonts w:asciiTheme="minorHAnsi" w:hAnsiTheme="minorHAnsi" w:cstheme="minorHAnsi"/>
          <w:b w:val="0"/>
          <w:bCs/>
          <w:color w:val="auto"/>
        </w:rPr>
      </w:pPr>
    </w:p>
    <w:p w14:paraId="637E358F" w14:textId="77777777" w:rsidR="006857F2" w:rsidRPr="006857F2" w:rsidRDefault="006857F2" w:rsidP="00773749">
      <w:pPr>
        <w:pStyle w:val="Headinglevel2"/>
        <w:spacing w:before="120" w:after="120"/>
        <w:ind w:left="357"/>
        <w:rPr>
          <w:rFonts w:asciiTheme="minorHAnsi" w:hAnsiTheme="minorHAnsi" w:cstheme="minorHAnsi"/>
          <w:b w:val="0"/>
          <w:bCs/>
          <w:color w:val="auto"/>
        </w:rPr>
      </w:pPr>
    </w:p>
    <w:p w14:paraId="12C19D89" w14:textId="77777777" w:rsidR="00BB570F" w:rsidRDefault="00BB570F" w:rsidP="00773749">
      <w:pPr>
        <w:pStyle w:val="Headinglevel2"/>
        <w:spacing w:before="120" w:after="120"/>
        <w:ind w:left="357"/>
        <w:rPr>
          <w:rFonts w:asciiTheme="minorHAnsi" w:hAnsiTheme="minorHAnsi" w:cstheme="minorHAnsi"/>
        </w:rPr>
      </w:pPr>
    </w:p>
    <w:bookmarkEnd w:id="71"/>
    <w:p w14:paraId="15F21161" w14:textId="77777777" w:rsidR="006D7C9B" w:rsidRDefault="006D7C9B" w:rsidP="001F2222">
      <w:pPr>
        <w:spacing w:after="120"/>
        <w:jc w:val="both"/>
        <w:rPr>
          <w:rFonts w:cs="Arial"/>
          <w:color w:val="000000"/>
          <w:sz w:val="12"/>
          <w:szCs w:val="12"/>
        </w:rPr>
      </w:pPr>
    </w:p>
    <w:p w14:paraId="4A9C458B" w14:textId="16E979CB" w:rsidR="00775F95" w:rsidRPr="007B5918" w:rsidRDefault="00775F95" w:rsidP="001F2222">
      <w:pPr>
        <w:spacing w:after="120"/>
        <w:jc w:val="both"/>
        <w:rPr>
          <w:rFonts w:asciiTheme="minorHAnsi" w:hAnsiTheme="minorHAnsi" w:cstheme="minorHAnsi"/>
          <w:b/>
          <w:szCs w:val="22"/>
        </w:rPr>
      </w:pPr>
      <w:r w:rsidRPr="007B5918">
        <w:rPr>
          <w:rFonts w:asciiTheme="minorHAnsi" w:hAnsiTheme="minorHAnsi" w:cstheme="minorHAnsi"/>
          <w:b/>
          <w:szCs w:val="22"/>
        </w:rPr>
        <w:lastRenderedPageBreak/>
        <w:t>Exams officer</w:t>
      </w:r>
      <w:r w:rsidR="00FE4010" w:rsidRPr="007B5918">
        <w:rPr>
          <w:rFonts w:asciiTheme="minorHAnsi" w:hAnsiTheme="minorHAnsi" w:cstheme="minorHAnsi"/>
          <w:b/>
          <w:szCs w:val="22"/>
        </w:rPr>
        <w:t xml:space="preserve"> </w:t>
      </w:r>
    </w:p>
    <w:p w14:paraId="26F975BC" w14:textId="79AEC0F7" w:rsidR="00A45DBA" w:rsidRPr="007B5918" w:rsidRDefault="00775F95" w:rsidP="004D6EA2">
      <w:pPr>
        <w:pStyle w:val="ListParagraph"/>
        <w:numPr>
          <w:ilvl w:val="0"/>
          <w:numId w:val="33"/>
        </w:numPr>
        <w:jc w:val="both"/>
        <w:rPr>
          <w:rFonts w:asciiTheme="minorHAnsi" w:hAnsiTheme="minorHAnsi" w:cstheme="minorHAnsi"/>
          <w:szCs w:val="22"/>
        </w:rPr>
      </w:pPr>
      <w:r w:rsidRPr="007B5918">
        <w:rPr>
          <w:rFonts w:asciiTheme="minorHAnsi" w:hAnsiTheme="minorHAnsi" w:cstheme="minorHAnsi"/>
          <w:szCs w:val="22"/>
        </w:rPr>
        <w:t xml:space="preserve">Understands the contents of annually updated JCQ </w:t>
      </w:r>
      <w:r w:rsidR="006D7C9B">
        <w:rPr>
          <w:rFonts w:asciiTheme="minorHAnsi" w:hAnsiTheme="minorHAnsi" w:cstheme="minorHAnsi"/>
          <w:szCs w:val="22"/>
        </w:rPr>
        <w:t>document</w:t>
      </w:r>
      <w:r w:rsidRPr="007B5918">
        <w:rPr>
          <w:rFonts w:asciiTheme="minorHAnsi" w:hAnsiTheme="minorHAnsi" w:cstheme="minorHAnsi"/>
          <w:szCs w:val="22"/>
        </w:rPr>
        <w:t>s including:</w:t>
      </w:r>
    </w:p>
    <w:p w14:paraId="0BE3F9F7" w14:textId="40E4D12C" w:rsidR="00A45DBA" w:rsidRPr="007B5918" w:rsidRDefault="00B822B9" w:rsidP="004D6EA2">
      <w:pPr>
        <w:pStyle w:val="ListParagraph"/>
        <w:numPr>
          <w:ilvl w:val="1"/>
          <w:numId w:val="34"/>
        </w:numPr>
        <w:jc w:val="both"/>
        <w:rPr>
          <w:rStyle w:val="Hyperlink"/>
          <w:rFonts w:asciiTheme="minorHAnsi" w:hAnsiTheme="minorHAnsi" w:cstheme="minorHAnsi"/>
          <w:i/>
          <w:szCs w:val="22"/>
          <w:u w:val="none"/>
        </w:rPr>
      </w:pPr>
      <w:hyperlink r:id="rId37" w:history="1">
        <w:r w:rsidR="00775F95" w:rsidRPr="007B5918">
          <w:rPr>
            <w:rStyle w:val="Hyperlink"/>
            <w:rFonts w:asciiTheme="minorHAnsi" w:hAnsiTheme="minorHAnsi" w:cstheme="minorHAnsi"/>
            <w:i/>
            <w:szCs w:val="22"/>
            <w:u w:val="none"/>
          </w:rPr>
          <w:t xml:space="preserve">General </w:t>
        </w:r>
        <w:r w:rsidR="00D01237" w:rsidRPr="007B5918">
          <w:rPr>
            <w:rStyle w:val="Hyperlink"/>
            <w:rFonts w:asciiTheme="minorHAnsi" w:hAnsiTheme="minorHAnsi" w:cstheme="minorHAnsi"/>
            <w:i/>
            <w:szCs w:val="22"/>
            <w:u w:val="none"/>
          </w:rPr>
          <w:t>R</w:t>
        </w:r>
        <w:r w:rsidR="00775F95" w:rsidRPr="007B5918">
          <w:rPr>
            <w:rStyle w:val="Hyperlink"/>
            <w:rFonts w:asciiTheme="minorHAnsi" w:hAnsiTheme="minorHAnsi" w:cstheme="minorHAnsi"/>
            <w:i/>
            <w:szCs w:val="22"/>
            <w:u w:val="none"/>
          </w:rPr>
          <w:t xml:space="preserve">egulations for </w:t>
        </w:r>
        <w:r w:rsidR="00D01237" w:rsidRPr="007B5918">
          <w:rPr>
            <w:rStyle w:val="Hyperlink"/>
            <w:rFonts w:asciiTheme="minorHAnsi" w:hAnsiTheme="minorHAnsi" w:cstheme="minorHAnsi"/>
            <w:i/>
            <w:szCs w:val="22"/>
            <w:u w:val="none"/>
          </w:rPr>
          <w:t>A</w:t>
        </w:r>
        <w:r w:rsidR="00775F95" w:rsidRPr="007B5918">
          <w:rPr>
            <w:rStyle w:val="Hyperlink"/>
            <w:rFonts w:asciiTheme="minorHAnsi" w:hAnsiTheme="minorHAnsi" w:cstheme="minorHAnsi"/>
            <w:i/>
            <w:szCs w:val="22"/>
            <w:u w:val="none"/>
          </w:rPr>
          <w:t xml:space="preserve">pproved </w:t>
        </w:r>
        <w:r w:rsidR="00D01237" w:rsidRPr="007B5918">
          <w:rPr>
            <w:rStyle w:val="Hyperlink"/>
            <w:rFonts w:asciiTheme="minorHAnsi" w:hAnsiTheme="minorHAnsi" w:cstheme="minorHAnsi"/>
            <w:i/>
            <w:szCs w:val="22"/>
            <w:u w:val="none"/>
          </w:rPr>
          <w:t>C</w:t>
        </w:r>
        <w:r w:rsidR="00775F95" w:rsidRPr="007B5918">
          <w:rPr>
            <w:rStyle w:val="Hyperlink"/>
            <w:rFonts w:asciiTheme="minorHAnsi" w:hAnsiTheme="minorHAnsi" w:cstheme="minorHAnsi"/>
            <w:i/>
            <w:szCs w:val="22"/>
            <w:u w:val="none"/>
          </w:rPr>
          <w:t>entres</w:t>
        </w:r>
      </w:hyperlink>
    </w:p>
    <w:p w14:paraId="2667B4CA" w14:textId="36AD9985" w:rsidR="00A45DBA" w:rsidRPr="007B5918" w:rsidRDefault="00B822B9" w:rsidP="004D6EA2">
      <w:pPr>
        <w:pStyle w:val="ListParagraph"/>
        <w:numPr>
          <w:ilvl w:val="1"/>
          <w:numId w:val="34"/>
        </w:numPr>
        <w:jc w:val="both"/>
        <w:rPr>
          <w:rStyle w:val="Hyperlink"/>
          <w:rFonts w:asciiTheme="minorHAnsi" w:hAnsiTheme="minorHAnsi" w:cstheme="minorHAnsi"/>
          <w:i/>
          <w:szCs w:val="22"/>
          <w:u w:val="none"/>
        </w:rPr>
      </w:pPr>
      <w:hyperlink r:id="rId38" w:history="1">
        <w:r w:rsidR="00775F95" w:rsidRPr="007B5918">
          <w:rPr>
            <w:rStyle w:val="Hyperlink"/>
            <w:rFonts w:asciiTheme="minorHAnsi" w:hAnsiTheme="minorHAnsi" w:cstheme="minorHAnsi"/>
            <w:i/>
            <w:szCs w:val="22"/>
            <w:u w:val="none"/>
          </w:rPr>
          <w:t xml:space="preserve">Instructions for </w:t>
        </w:r>
        <w:r w:rsidR="00D01237" w:rsidRPr="007B5918">
          <w:rPr>
            <w:rStyle w:val="Hyperlink"/>
            <w:rFonts w:asciiTheme="minorHAnsi" w:hAnsiTheme="minorHAnsi" w:cstheme="minorHAnsi"/>
            <w:i/>
            <w:szCs w:val="22"/>
            <w:u w:val="none"/>
          </w:rPr>
          <w:t>C</w:t>
        </w:r>
        <w:r w:rsidR="00775F95" w:rsidRPr="007B5918">
          <w:rPr>
            <w:rStyle w:val="Hyperlink"/>
            <w:rFonts w:asciiTheme="minorHAnsi" w:hAnsiTheme="minorHAnsi" w:cstheme="minorHAnsi"/>
            <w:i/>
            <w:szCs w:val="22"/>
            <w:u w:val="none"/>
          </w:rPr>
          <w:t xml:space="preserve">onducting </w:t>
        </w:r>
        <w:r w:rsidR="00D01237" w:rsidRPr="007B5918">
          <w:rPr>
            <w:rStyle w:val="Hyperlink"/>
            <w:rFonts w:asciiTheme="minorHAnsi" w:hAnsiTheme="minorHAnsi" w:cstheme="minorHAnsi"/>
            <w:i/>
            <w:szCs w:val="22"/>
            <w:u w:val="none"/>
          </w:rPr>
          <w:t>E</w:t>
        </w:r>
        <w:r w:rsidR="00775F95" w:rsidRPr="007B5918">
          <w:rPr>
            <w:rStyle w:val="Hyperlink"/>
            <w:rFonts w:asciiTheme="minorHAnsi" w:hAnsiTheme="minorHAnsi" w:cstheme="minorHAnsi"/>
            <w:i/>
            <w:szCs w:val="22"/>
            <w:u w:val="none"/>
          </w:rPr>
          <w:t>xaminations</w:t>
        </w:r>
      </w:hyperlink>
    </w:p>
    <w:p w14:paraId="5CDEE6FE" w14:textId="66505C65" w:rsidR="00A45DBA" w:rsidRPr="007B5918" w:rsidRDefault="00B822B9" w:rsidP="004D6EA2">
      <w:pPr>
        <w:pStyle w:val="ListParagraph"/>
        <w:numPr>
          <w:ilvl w:val="1"/>
          <w:numId w:val="34"/>
        </w:numPr>
        <w:jc w:val="both"/>
        <w:rPr>
          <w:rStyle w:val="Hyperlink"/>
          <w:rFonts w:asciiTheme="minorHAnsi" w:hAnsiTheme="minorHAnsi" w:cstheme="minorHAnsi"/>
          <w:i/>
          <w:szCs w:val="22"/>
          <w:u w:val="none"/>
        </w:rPr>
      </w:pPr>
      <w:hyperlink r:id="rId39" w:history="1">
        <w:r w:rsidR="009F236A" w:rsidRPr="007B5918">
          <w:rPr>
            <w:rStyle w:val="Hyperlink"/>
            <w:rFonts w:asciiTheme="minorHAnsi" w:hAnsiTheme="minorHAnsi" w:cstheme="minorHAnsi"/>
            <w:i/>
            <w:szCs w:val="22"/>
            <w:u w:val="none"/>
          </w:rPr>
          <w:t>Suspected Malpractice - Policies and Procedures</w:t>
        </w:r>
      </w:hyperlink>
    </w:p>
    <w:p w14:paraId="17DDC3AF" w14:textId="4A66DF2F" w:rsidR="00775F95" w:rsidRPr="007B5918" w:rsidRDefault="00B822B9" w:rsidP="004D6EA2">
      <w:pPr>
        <w:pStyle w:val="ListParagraph"/>
        <w:numPr>
          <w:ilvl w:val="1"/>
          <w:numId w:val="34"/>
        </w:numPr>
        <w:jc w:val="both"/>
        <w:rPr>
          <w:rStyle w:val="Hyperlink"/>
          <w:rFonts w:asciiTheme="minorHAnsi" w:hAnsiTheme="minorHAnsi" w:cstheme="minorHAnsi"/>
          <w:color w:val="auto"/>
          <w:szCs w:val="22"/>
          <w:u w:val="none"/>
        </w:rPr>
      </w:pPr>
      <w:hyperlink r:id="rId40" w:history="1">
        <w:r w:rsidR="00775F95" w:rsidRPr="007B5918">
          <w:rPr>
            <w:rStyle w:val="Hyperlink"/>
            <w:rFonts w:asciiTheme="minorHAnsi" w:hAnsiTheme="minorHAnsi" w:cstheme="minorHAnsi"/>
            <w:i/>
            <w:szCs w:val="22"/>
            <w:u w:val="none"/>
          </w:rPr>
          <w:t>Post</w:t>
        </w:r>
        <w:r w:rsidR="00B272F4" w:rsidRPr="007B5918">
          <w:rPr>
            <w:rStyle w:val="Hyperlink"/>
            <w:rFonts w:asciiTheme="minorHAnsi" w:hAnsiTheme="minorHAnsi" w:cstheme="minorHAnsi"/>
            <w:i/>
            <w:szCs w:val="22"/>
            <w:u w:val="none"/>
          </w:rPr>
          <w:t>-Results Services</w:t>
        </w:r>
      </w:hyperlink>
      <w:r w:rsidR="00B272F4" w:rsidRPr="007B5918">
        <w:rPr>
          <w:rStyle w:val="Hyperlink"/>
          <w:rFonts w:asciiTheme="minorHAnsi" w:hAnsiTheme="minorHAnsi" w:cstheme="minorHAnsi"/>
          <w:color w:val="auto"/>
          <w:szCs w:val="22"/>
          <w:u w:val="none"/>
        </w:rPr>
        <w:t xml:space="preserve"> </w:t>
      </w:r>
      <w:r w:rsidR="00775F95" w:rsidRPr="007B5918">
        <w:rPr>
          <w:rStyle w:val="Hyperlink"/>
          <w:rFonts w:asciiTheme="minorHAnsi" w:hAnsiTheme="minorHAnsi" w:cstheme="minorHAnsi"/>
          <w:color w:val="595959" w:themeColor="text1" w:themeTint="A6"/>
          <w:sz w:val="20"/>
          <w:szCs w:val="20"/>
          <w:u w:val="none"/>
        </w:rPr>
        <w:t>(PRS)</w:t>
      </w:r>
    </w:p>
    <w:p w14:paraId="501F35E8" w14:textId="6DF79ACF" w:rsidR="00CA3279" w:rsidRPr="007B5918" w:rsidRDefault="00B822B9" w:rsidP="004D6EA2">
      <w:pPr>
        <w:pStyle w:val="ListParagraph"/>
        <w:numPr>
          <w:ilvl w:val="1"/>
          <w:numId w:val="34"/>
        </w:numPr>
        <w:jc w:val="both"/>
        <w:rPr>
          <w:rFonts w:asciiTheme="minorHAnsi" w:hAnsiTheme="minorHAnsi" w:cstheme="minorHAnsi"/>
          <w:i/>
          <w:szCs w:val="22"/>
        </w:rPr>
      </w:pPr>
      <w:hyperlink r:id="rId41" w:history="1">
        <w:r w:rsidR="00CA3279" w:rsidRPr="007B5918">
          <w:rPr>
            <w:rStyle w:val="Hyperlink"/>
            <w:rFonts w:asciiTheme="minorHAnsi" w:hAnsiTheme="minorHAnsi" w:cstheme="minorHAnsi"/>
            <w:i/>
            <w:szCs w:val="22"/>
            <w:u w:val="none"/>
          </w:rPr>
          <w:t xml:space="preserve">A </w:t>
        </w:r>
        <w:r w:rsidR="00B272F4" w:rsidRPr="007B5918">
          <w:rPr>
            <w:rStyle w:val="Hyperlink"/>
            <w:rFonts w:asciiTheme="minorHAnsi" w:hAnsiTheme="minorHAnsi" w:cstheme="minorHAnsi"/>
            <w:i/>
            <w:szCs w:val="22"/>
            <w:u w:val="none"/>
          </w:rPr>
          <w:t xml:space="preserve">Guide </w:t>
        </w:r>
        <w:proofErr w:type="gramStart"/>
        <w:r w:rsidR="00B272F4" w:rsidRPr="007B5918">
          <w:rPr>
            <w:rStyle w:val="Hyperlink"/>
            <w:rFonts w:asciiTheme="minorHAnsi" w:hAnsiTheme="minorHAnsi" w:cstheme="minorHAnsi"/>
            <w:i/>
            <w:szCs w:val="22"/>
            <w:u w:val="none"/>
          </w:rPr>
          <w:t>To</w:t>
        </w:r>
        <w:proofErr w:type="gramEnd"/>
        <w:r w:rsidR="00B272F4" w:rsidRPr="007B5918">
          <w:rPr>
            <w:rStyle w:val="Hyperlink"/>
            <w:rFonts w:asciiTheme="minorHAnsi" w:hAnsiTheme="minorHAnsi" w:cstheme="minorHAnsi"/>
            <w:i/>
            <w:szCs w:val="22"/>
            <w:u w:val="none"/>
          </w:rPr>
          <w:t xml:space="preserve"> The Special Consideration Process</w:t>
        </w:r>
      </w:hyperlink>
      <w:r w:rsidR="00B272F4" w:rsidRPr="007B5918">
        <w:rPr>
          <w:rStyle w:val="Hyperlink"/>
          <w:rFonts w:asciiTheme="minorHAnsi" w:hAnsiTheme="minorHAnsi" w:cstheme="minorHAnsi"/>
          <w:i/>
          <w:color w:val="auto"/>
          <w:szCs w:val="22"/>
          <w:u w:val="none"/>
        </w:rPr>
        <w:t xml:space="preserve"> </w:t>
      </w:r>
    </w:p>
    <w:p w14:paraId="7A190F6C" w14:textId="31C4C52B" w:rsidR="00B272F4" w:rsidRPr="006D7C9B" w:rsidRDefault="005A2167" w:rsidP="006D7C9B">
      <w:pPr>
        <w:pStyle w:val="ListParagraph"/>
        <w:numPr>
          <w:ilvl w:val="0"/>
          <w:numId w:val="33"/>
        </w:numPr>
        <w:jc w:val="both"/>
        <w:rPr>
          <w:rFonts w:asciiTheme="minorHAnsi" w:hAnsiTheme="minorHAnsi" w:cstheme="minorHAnsi"/>
          <w:szCs w:val="22"/>
        </w:rPr>
      </w:pPr>
      <w:r w:rsidRPr="007B5918">
        <w:rPr>
          <w:rFonts w:asciiTheme="minorHAnsi" w:hAnsiTheme="minorHAnsi" w:cstheme="minorHAnsi"/>
          <w:szCs w:val="22"/>
        </w:rPr>
        <w:t xml:space="preserve">Completes/submits the National Centre Number Register annual update </w:t>
      </w:r>
      <w:r w:rsidR="00CA3279" w:rsidRPr="007B5918">
        <w:rPr>
          <w:rFonts w:asciiTheme="minorHAnsi" w:hAnsiTheme="minorHAnsi" w:cstheme="minorHAnsi"/>
          <w:szCs w:val="22"/>
        </w:rPr>
        <w:t xml:space="preserve">(administered on behalf of the JCQ member awarding bodies by OCR </w:t>
      </w:r>
      <w:hyperlink r:id="rId42" w:history="1">
        <w:r w:rsidR="00CA3279" w:rsidRPr="007B5918">
          <w:rPr>
            <w:rStyle w:val="Hyperlink"/>
            <w:rFonts w:asciiTheme="minorHAnsi" w:hAnsiTheme="minorHAnsi" w:cstheme="minorHAnsi"/>
            <w:szCs w:val="22"/>
            <w:u w:val="none"/>
          </w:rPr>
          <w:t>https://ocr.org.uk/administration/ncn-annual-update/</w:t>
        </w:r>
      </w:hyperlink>
      <w:r w:rsidR="00CA3279" w:rsidRPr="007B5918">
        <w:rPr>
          <w:rFonts w:asciiTheme="minorHAnsi" w:hAnsiTheme="minorHAnsi" w:cstheme="minorHAnsi"/>
          <w:szCs w:val="22"/>
        </w:rPr>
        <w:t>) by the end of October e</w:t>
      </w:r>
      <w:r w:rsidR="0038401B">
        <w:rPr>
          <w:rFonts w:asciiTheme="minorHAnsi" w:hAnsiTheme="minorHAnsi" w:cstheme="minorHAnsi"/>
          <w:szCs w:val="22"/>
        </w:rPr>
        <w:t>very</w:t>
      </w:r>
      <w:r w:rsidR="00CA3279" w:rsidRPr="007B5918">
        <w:rPr>
          <w:rFonts w:asciiTheme="minorHAnsi" w:hAnsiTheme="minorHAnsi" w:cstheme="minorHAnsi"/>
          <w:szCs w:val="22"/>
        </w:rPr>
        <w:t xml:space="preserve"> </w:t>
      </w:r>
      <w:r w:rsidR="000A6C28" w:rsidRPr="007B5918">
        <w:rPr>
          <w:rFonts w:asciiTheme="minorHAnsi" w:hAnsiTheme="minorHAnsi" w:cstheme="minorHAnsi"/>
          <w:szCs w:val="22"/>
        </w:rPr>
        <w:t>year</w:t>
      </w:r>
      <w:r w:rsidR="006D7C9B">
        <w:rPr>
          <w:rFonts w:asciiTheme="minorHAnsi" w:hAnsiTheme="minorHAnsi" w:cstheme="minorHAnsi"/>
          <w:szCs w:val="22"/>
        </w:rPr>
        <w:t xml:space="preserve"> to confirm the centre’s contact details or informs of any changes, and follows the process if any changes occur after the annual update has taken place. GR 5.3</w:t>
      </w:r>
    </w:p>
    <w:p w14:paraId="31A8D775" w14:textId="58535B3B" w:rsidR="00775F95" w:rsidRPr="007B5918" w:rsidRDefault="00775F95" w:rsidP="004D6EA2">
      <w:pPr>
        <w:pStyle w:val="ListParagraph"/>
        <w:numPr>
          <w:ilvl w:val="0"/>
          <w:numId w:val="33"/>
        </w:numPr>
        <w:jc w:val="both"/>
        <w:rPr>
          <w:rFonts w:asciiTheme="minorHAnsi" w:hAnsiTheme="minorHAnsi" w:cstheme="minorHAnsi"/>
        </w:rPr>
      </w:pPr>
      <w:r w:rsidRPr="007B5918">
        <w:rPr>
          <w:rFonts w:asciiTheme="minorHAnsi" w:hAnsiTheme="minorHAnsi" w:cstheme="minorHAnsi"/>
        </w:rPr>
        <w:t>Is familiar with the contents of annually updated information from awarding bodies on administrative procedures, key tasks, key dates and deadlines</w:t>
      </w:r>
    </w:p>
    <w:p w14:paraId="355E76E6" w14:textId="66ED4DDD" w:rsidR="00775F95" w:rsidRPr="007B5918" w:rsidRDefault="00775F95" w:rsidP="004D6EA2">
      <w:pPr>
        <w:pStyle w:val="ListParagraph"/>
        <w:numPr>
          <w:ilvl w:val="0"/>
          <w:numId w:val="33"/>
        </w:numPr>
        <w:jc w:val="both"/>
        <w:rPr>
          <w:rFonts w:asciiTheme="minorHAnsi" w:hAnsiTheme="minorHAnsi" w:cstheme="minorHAnsi"/>
        </w:rPr>
      </w:pPr>
      <w:r w:rsidRPr="007B5918">
        <w:rPr>
          <w:rFonts w:asciiTheme="minorHAnsi" w:hAnsiTheme="minorHAnsi" w:cstheme="minorHAnsi"/>
        </w:rPr>
        <w:t>Ensures key tasks are undertaken and key dates and deadlines met</w:t>
      </w:r>
    </w:p>
    <w:p w14:paraId="040435C4" w14:textId="45EE8BB8" w:rsidR="00775F95" w:rsidRPr="007B5918" w:rsidRDefault="00775F95" w:rsidP="004D6EA2">
      <w:pPr>
        <w:pStyle w:val="ListParagraph"/>
        <w:numPr>
          <w:ilvl w:val="0"/>
          <w:numId w:val="33"/>
        </w:numPr>
        <w:jc w:val="both"/>
        <w:rPr>
          <w:rFonts w:asciiTheme="minorHAnsi" w:hAnsiTheme="minorHAnsi" w:cstheme="minorHAnsi"/>
          <w:b/>
        </w:rPr>
      </w:pPr>
      <w:r w:rsidRPr="007B5918">
        <w:rPr>
          <w:rFonts w:asciiTheme="minorHAnsi" w:hAnsiTheme="minorHAnsi" w:cstheme="minorHAnsi"/>
        </w:rPr>
        <w:t xml:space="preserve">Recruits, trains and deploys a team of internal/external invigilators; appoints lead invigilators, as </w:t>
      </w:r>
      <w:r w:rsidR="006D7C9B">
        <w:rPr>
          <w:rFonts w:asciiTheme="minorHAnsi" w:hAnsiTheme="minorHAnsi" w:cstheme="minorHAnsi"/>
        </w:rPr>
        <w:t xml:space="preserve">may be applicable to the centre </w:t>
      </w:r>
      <w:r w:rsidR="003C32E6" w:rsidRPr="007B5918">
        <w:rPr>
          <w:rFonts w:asciiTheme="minorHAnsi" w:hAnsiTheme="minorHAnsi" w:cstheme="minorHAnsi"/>
        </w:rPr>
        <w:t>and keeps a record of the</w:t>
      </w:r>
      <w:r w:rsidR="007A0987" w:rsidRPr="007B5918">
        <w:rPr>
          <w:rFonts w:asciiTheme="minorHAnsi" w:hAnsiTheme="minorHAnsi" w:cstheme="minorHAnsi"/>
        </w:rPr>
        <w:t xml:space="preserve"> content of</w:t>
      </w:r>
      <w:r w:rsidR="003C32E6" w:rsidRPr="007B5918">
        <w:rPr>
          <w:rFonts w:asciiTheme="minorHAnsi" w:hAnsiTheme="minorHAnsi" w:cstheme="minorHAnsi"/>
        </w:rPr>
        <w:t xml:space="preserve"> training provided to invigilators for the required period</w:t>
      </w:r>
    </w:p>
    <w:p w14:paraId="719D5C10" w14:textId="6171F7DE" w:rsidR="00367FD0" w:rsidRPr="007B5918" w:rsidRDefault="00367FD0" w:rsidP="004D6EA2">
      <w:pPr>
        <w:pStyle w:val="ListParagraph"/>
        <w:numPr>
          <w:ilvl w:val="0"/>
          <w:numId w:val="33"/>
        </w:numPr>
        <w:jc w:val="both"/>
        <w:rPr>
          <w:rFonts w:asciiTheme="minorHAnsi" w:hAnsiTheme="minorHAnsi" w:cstheme="minorHAnsi"/>
        </w:rPr>
      </w:pPr>
      <w:r w:rsidRPr="007B5918">
        <w:rPr>
          <w:rFonts w:asciiTheme="minorHAnsi" w:hAnsiTheme="minorHAnsi" w:cstheme="minorHAnsi"/>
        </w:rPr>
        <w:t>Works with the</w:t>
      </w:r>
      <w:r w:rsidR="007B5918" w:rsidRPr="007B5918">
        <w:rPr>
          <w:rFonts w:asciiTheme="minorHAnsi" w:hAnsiTheme="minorHAnsi" w:cstheme="minorHAnsi"/>
        </w:rPr>
        <w:t xml:space="preserve"> </w:t>
      </w:r>
      <w:r w:rsidRPr="007B5918">
        <w:rPr>
          <w:rFonts w:asciiTheme="minorHAnsi" w:hAnsiTheme="minorHAnsi" w:cstheme="minorHAnsi"/>
        </w:rPr>
        <w:t>SENCo</w:t>
      </w:r>
      <w:r w:rsidR="006D7C9B">
        <w:rPr>
          <w:rFonts w:asciiTheme="minorHAnsi" w:hAnsiTheme="minorHAnsi" w:cstheme="minorHAnsi"/>
        </w:rPr>
        <w:t>, or equivalent role,</w:t>
      </w:r>
      <w:r w:rsidRPr="007B5918">
        <w:rPr>
          <w:rFonts w:asciiTheme="minorHAnsi" w:hAnsiTheme="minorHAnsi" w:cstheme="minorHAnsi"/>
        </w:rPr>
        <w:t xml:space="preserve"> to ensure invigilators </w:t>
      </w:r>
      <w:r w:rsidR="008802E2" w:rsidRPr="007B5918">
        <w:rPr>
          <w:rFonts w:asciiTheme="minorHAnsi" w:hAnsiTheme="minorHAnsi" w:cstheme="minorHAnsi"/>
        </w:rPr>
        <w:t xml:space="preserve">supervising access arrangement candidates </w:t>
      </w:r>
      <w:r w:rsidRPr="007B5918">
        <w:rPr>
          <w:rFonts w:asciiTheme="minorHAnsi" w:hAnsiTheme="minorHAnsi" w:cstheme="minorHAnsi"/>
        </w:rPr>
        <w:t>and those acting as a facilitator</w:t>
      </w:r>
      <w:r w:rsidR="008802E2" w:rsidRPr="007B5918">
        <w:rPr>
          <w:rFonts w:asciiTheme="minorHAnsi" w:hAnsiTheme="minorHAnsi" w:cstheme="minorHAnsi"/>
        </w:rPr>
        <w:t xml:space="preserve"> supporting access arrangement candidates</w:t>
      </w:r>
      <w:r w:rsidRPr="007B5918">
        <w:rPr>
          <w:rFonts w:asciiTheme="minorHAnsi" w:hAnsiTheme="minorHAnsi" w:cstheme="minorHAnsi"/>
        </w:rPr>
        <w:t xml:space="preserve"> fully understand the respective role and what is and what is not permissible in the exam room </w:t>
      </w:r>
    </w:p>
    <w:p w14:paraId="3DA07E28" w14:textId="32D7ABC1" w:rsidR="007A0987" w:rsidRPr="007B5918" w:rsidRDefault="007A0987" w:rsidP="004D6EA2">
      <w:pPr>
        <w:pStyle w:val="ListParagraph"/>
        <w:numPr>
          <w:ilvl w:val="0"/>
          <w:numId w:val="33"/>
        </w:numPr>
        <w:autoSpaceDE w:val="0"/>
        <w:autoSpaceDN w:val="0"/>
        <w:adjustRightInd w:val="0"/>
        <w:spacing w:after="120"/>
        <w:jc w:val="both"/>
        <w:rPr>
          <w:rFonts w:asciiTheme="minorHAnsi" w:hAnsiTheme="minorHAnsi" w:cstheme="minorHAnsi"/>
          <w:b/>
        </w:rPr>
      </w:pPr>
      <w:r w:rsidRPr="007B5918">
        <w:rPr>
          <w:rFonts w:asciiTheme="minorHAnsi" w:hAnsiTheme="minorHAnsi" w:cstheme="minorHAnsi"/>
        </w:rPr>
        <w:t>Supports the head of centre in ensuring that</w:t>
      </w:r>
      <w:r w:rsidR="003C32E6" w:rsidRPr="007B5918">
        <w:rPr>
          <w:rFonts w:asciiTheme="minorHAnsi" w:hAnsiTheme="minorHAnsi" w:cstheme="minorHAnsi"/>
        </w:rPr>
        <w:t xml:space="preserve"> awarding bodies are </w:t>
      </w:r>
      <w:r w:rsidRPr="007B5918">
        <w:rPr>
          <w:rFonts w:asciiTheme="minorHAnsi" w:hAnsiTheme="minorHAnsi" w:cstheme="minorHAnsi"/>
        </w:rPr>
        <w:t xml:space="preserve">informed </w:t>
      </w:r>
      <w:r w:rsidR="008A1919" w:rsidRPr="007B5918">
        <w:rPr>
          <w:rFonts w:asciiTheme="minorHAnsi" w:hAnsiTheme="minorHAnsi" w:cstheme="minorHAnsi"/>
        </w:rPr>
        <w:t xml:space="preserve">(where required) </w:t>
      </w:r>
      <w:r w:rsidRPr="007B5918">
        <w:rPr>
          <w:rFonts w:asciiTheme="minorHAnsi" w:hAnsiTheme="minorHAnsi" w:cstheme="minorHAnsi"/>
        </w:rPr>
        <w:t xml:space="preserve">of any </w:t>
      </w:r>
      <w:r w:rsidR="001F2222" w:rsidRPr="007B5918">
        <w:rPr>
          <w:rFonts w:asciiTheme="minorHAnsi" w:hAnsiTheme="minorHAnsi" w:cstheme="minorHAnsi"/>
        </w:rPr>
        <w:t>c</w:t>
      </w:r>
      <w:r w:rsidRPr="007B5918">
        <w:rPr>
          <w:rFonts w:asciiTheme="minorHAnsi" w:hAnsiTheme="minorHAnsi" w:cstheme="minorHAnsi"/>
        </w:rPr>
        <w:t xml:space="preserve">onflict of </w:t>
      </w:r>
      <w:r w:rsidR="001F2222" w:rsidRPr="007B5918">
        <w:rPr>
          <w:rFonts w:asciiTheme="minorHAnsi" w:hAnsiTheme="minorHAnsi" w:cstheme="minorHAnsi"/>
        </w:rPr>
        <w:t>i</w:t>
      </w:r>
      <w:r w:rsidRPr="007B5918">
        <w:rPr>
          <w:rFonts w:asciiTheme="minorHAnsi" w:hAnsiTheme="minorHAnsi" w:cstheme="minorHAnsi"/>
        </w:rPr>
        <w:t xml:space="preserve">nterest </w:t>
      </w:r>
      <w:r w:rsidR="00812769" w:rsidRPr="007B5918">
        <w:rPr>
          <w:rFonts w:asciiTheme="minorHAnsi" w:hAnsiTheme="minorHAnsi" w:cstheme="minorHAnsi"/>
        </w:rPr>
        <w:t xml:space="preserve">declared by members of centre staff and </w:t>
      </w:r>
      <w:r w:rsidR="008802E2" w:rsidRPr="007B5918">
        <w:rPr>
          <w:rFonts w:asciiTheme="minorHAnsi" w:hAnsiTheme="minorHAnsi" w:cstheme="minorHAnsi"/>
        </w:rPr>
        <w:t xml:space="preserve">in </w:t>
      </w:r>
      <w:r w:rsidR="00812769" w:rsidRPr="007B5918">
        <w:rPr>
          <w:rFonts w:asciiTheme="minorHAnsi" w:hAnsiTheme="minorHAnsi" w:cstheme="minorHAnsi"/>
        </w:rPr>
        <w:t xml:space="preserve">maintaining </w:t>
      </w:r>
      <w:r w:rsidR="006D7C9B">
        <w:rPr>
          <w:rFonts w:asciiTheme="minorHAnsi" w:hAnsiTheme="minorHAnsi" w:cstheme="minorHAnsi"/>
        </w:rPr>
        <w:t xml:space="preserve">internal </w:t>
      </w:r>
      <w:r w:rsidR="00153FBD" w:rsidRPr="007B5918">
        <w:rPr>
          <w:rFonts w:asciiTheme="minorHAnsi" w:hAnsiTheme="minorHAnsi" w:cstheme="minorHAnsi"/>
          <w:bCs/>
          <w:color w:val="000000"/>
        </w:rPr>
        <w:t>records that confirm the</w:t>
      </w:r>
      <w:r w:rsidR="00153FBD" w:rsidRPr="007B5918">
        <w:rPr>
          <w:rFonts w:asciiTheme="minorHAnsi" w:hAnsiTheme="minorHAnsi" w:cstheme="minorHAnsi"/>
          <w:sz w:val="18"/>
          <w:szCs w:val="18"/>
        </w:rPr>
        <w:t xml:space="preserve"> </w:t>
      </w:r>
      <w:r w:rsidR="00153FBD" w:rsidRPr="007B5918">
        <w:rPr>
          <w:rFonts w:asciiTheme="minorHAnsi" w:hAnsiTheme="minorHAnsi" w:cstheme="minorHAnsi"/>
          <w:bCs/>
        </w:rPr>
        <w:t xml:space="preserve">measures taken/protocols in place to mitigate any potential risk to the integrity of the qualifications affected </w:t>
      </w:r>
      <w:r w:rsidR="003C32E6" w:rsidRPr="007B5918">
        <w:rPr>
          <w:rFonts w:asciiTheme="minorHAnsi" w:hAnsiTheme="minorHAnsi" w:cstheme="minorHAnsi"/>
        </w:rPr>
        <w:t xml:space="preserve">before the </w:t>
      </w:r>
      <w:r w:rsidRPr="007B5918">
        <w:rPr>
          <w:rFonts w:asciiTheme="minorHAnsi" w:hAnsiTheme="minorHAnsi" w:cstheme="minorHAnsi"/>
        </w:rPr>
        <w:t>published deadline for entries</w:t>
      </w:r>
      <w:r w:rsidR="001F2222" w:rsidRPr="007B5918">
        <w:rPr>
          <w:rFonts w:asciiTheme="minorHAnsi" w:hAnsiTheme="minorHAnsi" w:cstheme="minorHAnsi"/>
        </w:rPr>
        <w:t xml:space="preserve"> for each examination series</w:t>
      </w:r>
    </w:p>
    <w:p w14:paraId="751D3F4D" w14:textId="77777777" w:rsidR="00AC6171" w:rsidRPr="007B5918" w:rsidRDefault="00AC6171" w:rsidP="004D6EA2">
      <w:pPr>
        <w:pStyle w:val="ListParagraph"/>
        <w:numPr>
          <w:ilvl w:val="0"/>
          <w:numId w:val="33"/>
        </w:numPr>
        <w:jc w:val="both"/>
        <w:rPr>
          <w:rFonts w:asciiTheme="minorHAnsi" w:hAnsiTheme="minorHAnsi" w:cstheme="minorHAnsi"/>
          <w:szCs w:val="22"/>
        </w:rPr>
      </w:pPr>
      <w:proofErr w:type="gramStart"/>
      <w:r w:rsidRPr="007B5918">
        <w:rPr>
          <w:rFonts w:asciiTheme="minorHAnsi" w:hAnsiTheme="minorHAnsi" w:cstheme="minorHAnsi"/>
          <w:szCs w:val="22"/>
        </w:rPr>
        <w:t>Makes arrangements</w:t>
      </w:r>
      <w:proofErr w:type="gramEnd"/>
      <w:r w:rsidRPr="007B5918">
        <w:rPr>
          <w:rFonts w:asciiTheme="minorHAnsi" w:hAnsiTheme="minorHAnsi" w:cstheme="minorHAnsi"/>
          <w:szCs w:val="22"/>
        </w:rPr>
        <w:t xml:space="preserve"> to receive, check and store question papers and examination material safely and securely at all times and for as long as required in accordance with the current JCQ publication </w:t>
      </w:r>
      <w:r w:rsidRPr="007B5918">
        <w:rPr>
          <w:rFonts w:asciiTheme="minorHAnsi" w:hAnsiTheme="minorHAnsi" w:cstheme="minorHAnsi"/>
          <w:i/>
          <w:iCs/>
          <w:szCs w:val="22"/>
        </w:rPr>
        <w:t>Instructions for conducting examinations</w:t>
      </w:r>
      <w:r w:rsidRPr="007B5918">
        <w:rPr>
          <w:rFonts w:asciiTheme="minorHAnsi" w:hAnsiTheme="minorHAnsi" w:cstheme="minorHAnsi"/>
          <w:szCs w:val="22"/>
        </w:rPr>
        <w:t xml:space="preserve"> </w:t>
      </w:r>
    </w:p>
    <w:p w14:paraId="7E1251BF" w14:textId="77777777" w:rsidR="00AC6171" w:rsidRPr="007B5918" w:rsidRDefault="00AC6171" w:rsidP="004D6EA2">
      <w:pPr>
        <w:pStyle w:val="ListParagraph"/>
        <w:numPr>
          <w:ilvl w:val="0"/>
          <w:numId w:val="33"/>
        </w:numPr>
        <w:jc w:val="both"/>
        <w:rPr>
          <w:rFonts w:asciiTheme="minorHAnsi" w:hAnsiTheme="minorHAnsi" w:cstheme="minorHAnsi"/>
          <w:szCs w:val="22"/>
        </w:rPr>
      </w:pPr>
      <w:proofErr w:type="gramStart"/>
      <w:r w:rsidRPr="007B5918">
        <w:rPr>
          <w:rFonts w:asciiTheme="minorHAnsi" w:hAnsiTheme="minorHAnsi" w:cstheme="minorHAnsi"/>
          <w:szCs w:val="22"/>
        </w:rPr>
        <w:t>Makes arrangements</w:t>
      </w:r>
      <w:proofErr w:type="gramEnd"/>
      <w:r w:rsidRPr="007B5918">
        <w:rPr>
          <w:rFonts w:asciiTheme="minorHAnsi" w:hAnsiTheme="minorHAnsi" w:cstheme="minorHAnsi"/>
          <w:szCs w:val="22"/>
        </w:rPr>
        <w:t xml:space="preserve"> to receive and issue material received from the awarding bodies to staff and candidates, and notify them of any advice and instructions relevant to the examinations and assessments</w:t>
      </w:r>
    </w:p>
    <w:p w14:paraId="4EC4F5F9" w14:textId="29952385" w:rsidR="00AC6171" w:rsidRPr="007B5918" w:rsidRDefault="00AC6171" w:rsidP="004D6EA2">
      <w:pPr>
        <w:pStyle w:val="ListParagraph"/>
        <w:numPr>
          <w:ilvl w:val="0"/>
          <w:numId w:val="33"/>
        </w:numPr>
        <w:jc w:val="both"/>
        <w:rPr>
          <w:rFonts w:asciiTheme="minorHAnsi" w:hAnsiTheme="minorHAnsi" w:cstheme="minorHAnsi"/>
          <w:szCs w:val="22"/>
        </w:rPr>
      </w:pPr>
      <w:r w:rsidRPr="007B5918">
        <w:rPr>
          <w:rFonts w:asciiTheme="minorHAnsi" w:hAnsiTheme="minorHAnsi" w:cstheme="minorHAnsi"/>
          <w:szCs w:val="22"/>
        </w:rPr>
        <w:t>Allows candidates access to relevant pre-release materials on, or as soon as possible after, the date specified by the awarding bodies</w:t>
      </w:r>
    </w:p>
    <w:p w14:paraId="7B1CCB78" w14:textId="1EA7AEAB" w:rsidR="002A0892" w:rsidRPr="00971773" w:rsidRDefault="00F8786F" w:rsidP="00A03B89">
      <w:pPr>
        <w:pStyle w:val="ListParagraph"/>
        <w:numPr>
          <w:ilvl w:val="0"/>
          <w:numId w:val="1"/>
        </w:numPr>
        <w:autoSpaceDE w:val="0"/>
        <w:autoSpaceDN w:val="0"/>
        <w:adjustRightInd w:val="0"/>
        <w:spacing w:after="120"/>
        <w:ind w:left="714" w:hanging="357"/>
        <w:contextualSpacing w:val="0"/>
        <w:jc w:val="both"/>
        <w:rPr>
          <w:rFonts w:asciiTheme="minorHAnsi" w:hAnsiTheme="minorHAnsi" w:cstheme="minorHAnsi"/>
          <w:color w:val="000000"/>
        </w:rPr>
      </w:pPr>
      <w:r w:rsidRPr="00971773">
        <w:rPr>
          <w:rFonts w:asciiTheme="minorHAnsi" w:hAnsiTheme="minorHAnsi" w:cstheme="minorHAnsi"/>
        </w:rPr>
        <w:t>Briefs</w:t>
      </w:r>
      <w:r w:rsidR="002A0892" w:rsidRPr="00971773">
        <w:rPr>
          <w:rFonts w:asciiTheme="minorHAnsi" w:hAnsiTheme="minorHAnsi" w:cstheme="minorHAnsi"/>
        </w:rPr>
        <w:t xml:space="preserve"> </w:t>
      </w:r>
      <w:r w:rsidR="002A0892" w:rsidRPr="00971773">
        <w:rPr>
          <w:rFonts w:asciiTheme="minorHAnsi" w:hAnsiTheme="minorHAnsi" w:cstheme="minorHAnsi"/>
          <w:color w:val="000000"/>
        </w:rPr>
        <w:t xml:space="preserve">other relevant centre staff where they may be involved in the receipt and dispatch of confidential materials on the requirements for maintaining the integrity and </w:t>
      </w:r>
      <w:r w:rsidR="006D7C9B">
        <w:rPr>
          <w:rFonts w:asciiTheme="minorHAnsi" w:hAnsiTheme="minorHAnsi" w:cstheme="minorHAnsi"/>
          <w:color w:val="000000"/>
        </w:rPr>
        <w:t xml:space="preserve">security of </w:t>
      </w:r>
      <w:r w:rsidR="002A0892" w:rsidRPr="00971773">
        <w:rPr>
          <w:rFonts w:asciiTheme="minorHAnsi" w:hAnsiTheme="minorHAnsi" w:cstheme="minorHAnsi"/>
          <w:color w:val="000000"/>
        </w:rPr>
        <w:t>confidential exam</w:t>
      </w:r>
      <w:r w:rsidR="006D7C9B">
        <w:rPr>
          <w:rFonts w:asciiTheme="minorHAnsi" w:hAnsiTheme="minorHAnsi" w:cstheme="minorHAnsi"/>
          <w:color w:val="000000"/>
        </w:rPr>
        <w:t>ination/assessment</w:t>
      </w:r>
      <w:r w:rsidR="002A0892" w:rsidRPr="00971773">
        <w:rPr>
          <w:rFonts w:asciiTheme="minorHAnsi" w:hAnsiTheme="minorHAnsi" w:cstheme="minorHAnsi"/>
          <w:color w:val="000000"/>
        </w:rPr>
        <w:t xml:space="preserve"> materials</w:t>
      </w:r>
    </w:p>
    <w:p w14:paraId="799E65AA" w14:textId="4DD428EC" w:rsidR="007B5918" w:rsidRPr="007B5918" w:rsidRDefault="007B5918" w:rsidP="007B5918">
      <w:pPr>
        <w:pStyle w:val="ListParagraph"/>
        <w:numPr>
          <w:ilvl w:val="0"/>
          <w:numId w:val="1"/>
        </w:numPr>
        <w:autoSpaceDE w:val="0"/>
        <w:autoSpaceDN w:val="0"/>
        <w:adjustRightInd w:val="0"/>
        <w:spacing w:after="120"/>
        <w:ind w:left="714" w:hanging="357"/>
        <w:contextualSpacing w:val="0"/>
        <w:jc w:val="both"/>
        <w:rPr>
          <w:rFonts w:cs="Arial"/>
          <w:color w:val="000000"/>
        </w:rPr>
      </w:pPr>
      <w:r>
        <w:rPr>
          <w:rFonts w:asciiTheme="minorHAnsi" w:hAnsiTheme="minorHAnsi" w:cstheme="minorHAnsi"/>
          <w:szCs w:val="22"/>
        </w:rPr>
        <w:t>Accompanies</w:t>
      </w:r>
      <w:r w:rsidRPr="007B5918">
        <w:rPr>
          <w:rFonts w:asciiTheme="minorHAnsi" w:hAnsiTheme="minorHAnsi" w:cstheme="minorHAnsi"/>
          <w:szCs w:val="22"/>
        </w:rPr>
        <w:t xml:space="preserve"> the JCQ Centre Inspector</w:t>
      </w:r>
      <w:r>
        <w:rPr>
          <w:rFonts w:asciiTheme="minorHAnsi" w:hAnsiTheme="minorHAnsi" w:cstheme="minorHAnsi"/>
          <w:szCs w:val="22"/>
        </w:rPr>
        <w:t xml:space="preserve"> who</w:t>
      </w:r>
      <w:r w:rsidRPr="007B5918">
        <w:rPr>
          <w:rFonts w:asciiTheme="minorHAnsi" w:hAnsiTheme="minorHAnsi" w:cstheme="minorHAnsi"/>
          <w:szCs w:val="22"/>
        </w:rPr>
        <w:t xml:space="preserve"> will identify </w:t>
      </w:r>
      <w:r w:rsidR="003C3959">
        <w:rPr>
          <w:rFonts w:asciiTheme="minorHAnsi" w:hAnsiTheme="minorHAnsi" w:cstheme="minorHAnsi"/>
          <w:szCs w:val="22"/>
        </w:rPr>
        <w:t>self with documentation,</w:t>
      </w:r>
      <w:r>
        <w:rPr>
          <w:rFonts w:asciiTheme="minorHAnsi" w:hAnsiTheme="minorHAnsi" w:cstheme="minorHAnsi"/>
          <w:szCs w:val="22"/>
        </w:rPr>
        <w:t xml:space="preserve"> </w:t>
      </w:r>
      <w:r w:rsidRPr="007B5918">
        <w:rPr>
          <w:rFonts w:asciiTheme="minorHAnsi" w:hAnsiTheme="minorHAnsi" w:cstheme="minorHAnsi"/>
          <w:szCs w:val="22"/>
        </w:rPr>
        <w:t xml:space="preserve">throughout </w:t>
      </w:r>
      <w:r w:rsidR="003C3959">
        <w:rPr>
          <w:rFonts w:asciiTheme="minorHAnsi" w:hAnsiTheme="minorHAnsi" w:cstheme="minorHAnsi"/>
          <w:szCs w:val="22"/>
        </w:rPr>
        <w:t>their</w:t>
      </w:r>
      <w:r w:rsidRPr="007B5918">
        <w:rPr>
          <w:rFonts w:asciiTheme="minorHAnsi" w:hAnsiTheme="minorHAnsi" w:cstheme="minorHAnsi"/>
          <w:szCs w:val="22"/>
        </w:rPr>
        <w:t xml:space="preserve"> tour of the premises, including inspection of the centre’s secure storage facility</w:t>
      </w:r>
    </w:p>
    <w:p w14:paraId="3995D472" w14:textId="77777777" w:rsidR="003C3959" w:rsidRDefault="003C3959" w:rsidP="001F2222">
      <w:pPr>
        <w:autoSpaceDE w:val="0"/>
        <w:autoSpaceDN w:val="0"/>
        <w:adjustRightInd w:val="0"/>
        <w:spacing w:after="120"/>
        <w:jc w:val="both"/>
        <w:rPr>
          <w:rFonts w:cs="Arial"/>
          <w:color w:val="000000"/>
        </w:rPr>
      </w:pPr>
    </w:p>
    <w:p w14:paraId="308F5C5F" w14:textId="5F32C3FE" w:rsidR="00775F95" w:rsidRPr="00971773" w:rsidRDefault="00775F95" w:rsidP="001F2222">
      <w:pPr>
        <w:autoSpaceDE w:val="0"/>
        <w:autoSpaceDN w:val="0"/>
        <w:adjustRightInd w:val="0"/>
        <w:spacing w:after="120"/>
        <w:jc w:val="both"/>
        <w:rPr>
          <w:rFonts w:asciiTheme="minorHAnsi" w:hAnsiTheme="minorHAnsi" w:cstheme="minorHAnsi"/>
          <w:b/>
        </w:rPr>
      </w:pPr>
      <w:r w:rsidRPr="00971773">
        <w:rPr>
          <w:rFonts w:asciiTheme="minorHAnsi" w:hAnsiTheme="minorHAnsi" w:cstheme="minorHAnsi"/>
          <w:b/>
        </w:rPr>
        <w:t xml:space="preserve">Senior </w:t>
      </w:r>
      <w:r w:rsidR="00971773" w:rsidRPr="00971773">
        <w:rPr>
          <w:rFonts w:asciiTheme="minorHAnsi" w:hAnsiTheme="minorHAnsi" w:cstheme="minorHAnsi"/>
          <w:b/>
        </w:rPr>
        <w:t>Leaders</w:t>
      </w:r>
    </w:p>
    <w:p w14:paraId="06D77CE3" w14:textId="63E28E18" w:rsidR="00775F95" w:rsidRPr="00971773" w:rsidRDefault="00775F95" w:rsidP="004D6EA2">
      <w:pPr>
        <w:pStyle w:val="ListParagraph"/>
        <w:numPr>
          <w:ilvl w:val="0"/>
          <w:numId w:val="35"/>
        </w:numPr>
        <w:jc w:val="both"/>
        <w:rPr>
          <w:rFonts w:asciiTheme="minorHAnsi" w:hAnsiTheme="minorHAnsi" w:cstheme="minorHAnsi"/>
          <w:szCs w:val="22"/>
        </w:rPr>
      </w:pPr>
      <w:r w:rsidRPr="00971773">
        <w:rPr>
          <w:rFonts w:asciiTheme="minorHAnsi" w:hAnsiTheme="minorHAnsi" w:cstheme="minorHAnsi"/>
          <w:szCs w:val="22"/>
        </w:rPr>
        <w:t xml:space="preserve">Are familiar with the contents, refer to and direct relevant centre staff to annually updated JCQ </w:t>
      </w:r>
      <w:r w:rsidR="003C3959">
        <w:rPr>
          <w:rFonts w:asciiTheme="minorHAnsi" w:hAnsiTheme="minorHAnsi" w:cstheme="minorHAnsi"/>
          <w:szCs w:val="22"/>
        </w:rPr>
        <w:t>documents</w:t>
      </w:r>
      <w:r w:rsidRPr="00971773">
        <w:rPr>
          <w:rFonts w:asciiTheme="minorHAnsi" w:hAnsiTheme="minorHAnsi" w:cstheme="minorHAnsi"/>
          <w:szCs w:val="22"/>
        </w:rPr>
        <w:t xml:space="preserve"> including:</w:t>
      </w:r>
    </w:p>
    <w:p w14:paraId="13DEB1D0" w14:textId="688A9D60" w:rsidR="00775F95" w:rsidRPr="00971773" w:rsidRDefault="00B822B9" w:rsidP="004D6EA2">
      <w:pPr>
        <w:pStyle w:val="ListParagraph"/>
        <w:numPr>
          <w:ilvl w:val="0"/>
          <w:numId w:val="36"/>
        </w:numPr>
        <w:jc w:val="both"/>
        <w:rPr>
          <w:rFonts w:asciiTheme="minorHAnsi" w:hAnsiTheme="minorHAnsi" w:cstheme="minorHAnsi"/>
          <w:i/>
          <w:szCs w:val="22"/>
        </w:rPr>
      </w:pPr>
      <w:hyperlink r:id="rId43" w:history="1">
        <w:r w:rsidR="00775F95" w:rsidRPr="00971773">
          <w:rPr>
            <w:rStyle w:val="Hyperlink"/>
            <w:rFonts w:asciiTheme="minorHAnsi" w:hAnsiTheme="minorHAnsi" w:cstheme="minorHAnsi"/>
            <w:i/>
            <w:szCs w:val="22"/>
            <w:u w:val="none"/>
          </w:rPr>
          <w:t xml:space="preserve">General </w:t>
        </w:r>
        <w:r w:rsidR="00D01237" w:rsidRPr="00971773">
          <w:rPr>
            <w:rStyle w:val="Hyperlink"/>
            <w:rFonts w:asciiTheme="minorHAnsi" w:hAnsiTheme="minorHAnsi" w:cstheme="minorHAnsi"/>
            <w:i/>
            <w:szCs w:val="22"/>
            <w:u w:val="none"/>
          </w:rPr>
          <w:t>R</w:t>
        </w:r>
        <w:r w:rsidR="00775F95" w:rsidRPr="00971773">
          <w:rPr>
            <w:rStyle w:val="Hyperlink"/>
            <w:rFonts w:asciiTheme="minorHAnsi" w:hAnsiTheme="minorHAnsi" w:cstheme="minorHAnsi"/>
            <w:i/>
            <w:szCs w:val="22"/>
            <w:u w:val="none"/>
          </w:rPr>
          <w:t xml:space="preserve">egulations for </w:t>
        </w:r>
        <w:r w:rsidR="00D01237" w:rsidRPr="00971773">
          <w:rPr>
            <w:rStyle w:val="Hyperlink"/>
            <w:rFonts w:asciiTheme="minorHAnsi" w:hAnsiTheme="minorHAnsi" w:cstheme="minorHAnsi"/>
            <w:i/>
            <w:szCs w:val="22"/>
            <w:u w:val="none"/>
          </w:rPr>
          <w:t>A</w:t>
        </w:r>
        <w:r w:rsidR="00775F95" w:rsidRPr="00971773">
          <w:rPr>
            <w:rStyle w:val="Hyperlink"/>
            <w:rFonts w:asciiTheme="minorHAnsi" w:hAnsiTheme="minorHAnsi" w:cstheme="minorHAnsi"/>
            <w:i/>
            <w:szCs w:val="22"/>
            <w:u w:val="none"/>
          </w:rPr>
          <w:t xml:space="preserve">pproved </w:t>
        </w:r>
        <w:r w:rsidR="00D01237" w:rsidRPr="00971773">
          <w:rPr>
            <w:rStyle w:val="Hyperlink"/>
            <w:rFonts w:asciiTheme="minorHAnsi" w:hAnsiTheme="minorHAnsi" w:cstheme="minorHAnsi"/>
            <w:i/>
            <w:szCs w:val="22"/>
            <w:u w:val="none"/>
          </w:rPr>
          <w:t>C</w:t>
        </w:r>
        <w:r w:rsidR="00775F95" w:rsidRPr="00971773">
          <w:rPr>
            <w:rStyle w:val="Hyperlink"/>
            <w:rFonts w:asciiTheme="minorHAnsi" w:hAnsiTheme="minorHAnsi" w:cstheme="minorHAnsi"/>
            <w:i/>
            <w:szCs w:val="22"/>
            <w:u w:val="none"/>
          </w:rPr>
          <w:t>entres</w:t>
        </w:r>
      </w:hyperlink>
    </w:p>
    <w:p w14:paraId="61582585" w14:textId="7245FE67" w:rsidR="00775F95" w:rsidRPr="00971773" w:rsidRDefault="00B822B9" w:rsidP="004D6EA2">
      <w:pPr>
        <w:pStyle w:val="ListParagraph"/>
        <w:numPr>
          <w:ilvl w:val="0"/>
          <w:numId w:val="36"/>
        </w:numPr>
        <w:jc w:val="both"/>
        <w:rPr>
          <w:rFonts w:asciiTheme="minorHAnsi" w:hAnsiTheme="minorHAnsi" w:cstheme="minorHAnsi"/>
          <w:i/>
          <w:szCs w:val="22"/>
        </w:rPr>
      </w:pPr>
      <w:hyperlink r:id="rId44" w:history="1">
        <w:r w:rsidR="00775F95" w:rsidRPr="00971773">
          <w:rPr>
            <w:rStyle w:val="Hyperlink"/>
            <w:rFonts w:asciiTheme="minorHAnsi" w:hAnsiTheme="minorHAnsi" w:cstheme="minorHAnsi"/>
            <w:i/>
            <w:szCs w:val="22"/>
            <w:u w:val="none"/>
          </w:rPr>
          <w:t xml:space="preserve">Instructions for </w:t>
        </w:r>
        <w:r w:rsidR="00D01237" w:rsidRPr="00971773">
          <w:rPr>
            <w:rStyle w:val="Hyperlink"/>
            <w:rFonts w:asciiTheme="minorHAnsi" w:hAnsiTheme="minorHAnsi" w:cstheme="minorHAnsi"/>
            <w:i/>
            <w:szCs w:val="22"/>
            <w:u w:val="none"/>
          </w:rPr>
          <w:t>C</w:t>
        </w:r>
        <w:r w:rsidR="00775F95" w:rsidRPr="00971773">
          <w:rPr>
            <w:rStyle w:val="Hyperlink"/>
            <w:rFonts w:asciiTheme="minorHAnsi" w:hAnsiTheme="minorHAnsi" w:cstheme="minorHAnsi"/>
            <w:i/>
            <w:szCs w:val="22"/>
            <w:u w:val="none"/>
          </w:rPr>
          <w:t xml:space="preserve">onducting </w:t>
        </w:r>
        <w:r w:rsidR="00D01237" w:rsidRPr="00971773">
          <w:rPr>
            <w:rStyle w:val="Hyperlink"/>
            <w:rFonts w:asciiTheme="minorHAnsi" w:hAnsiTheme="minorHAnsi" w:cstheme="minorHAnsi"/>
            <w:i/>
            <w:szCs w:val="22"/>
            <w:u w:val="none"/>
          </w:rPr>
          <w:t>E</w:t>
        </w:r>
        <w:r w:rsidR="00775F95" w:rsidRPr="00971773">
          <w:rPr>
            <w:rStyle w:val="Hyperlink"/>
            <w:rFonts w:asciiTheme="minorHAnsi" w:hAnsiTheme="minorHAnsi" w:cstheme="minorHAnsi"/>
            <w:i/>
            <w:szCs w:val="22"/>
            <w:u w:val="none"/>
          </w:rPr>
          <w:t>xaminations</w:t>
        </w:r>
      </w:hyperlink>
    </w:p>
    <w:p w14:paraId="0DA4388F" w14:textId="77777777" w:rsidR="00775F95" w:rsidRPr="00971773" w:rsidRDefault="00B822B9" w:rsidP="004D6EA2">
      <w:pPr>
        <w:pStyle w:val="ListParagraph"/>
        <w:numPr>
          <w:ilvl w:val="0"/>
          <w:numId w:val="36"/>
        </w:numPr>
        <w:jc w:val="both"/>
        <w:rPr>
          <w:rStyle w:val="Hyperlink"/>
          <w:rFonts w:asciiTheme="minorHAnsi" w:hAnsiTheme="minorHAnsi" w:cstheme="minorHAnsi"/>
          <w:bCs/>
          <w:i/>
          <w:szCs w:val="22"/>
          <w:u w:val="none"/>
        </w:rPr>
      </w:pPr>
      <w:hyperlink r:id="rId45" w:history="1">
        <w:r w:rsidR="00775F95" w:rsidRPr="00971773">
          <w:rPr>
            <w:rStyle w:val="Hyperlink"/>
            <w:rFonts w:asciiTheme="minorHAnsi" w:hAnsiTheme="minorHAnsi" w:cstheme="minorHAnsi"/>
            <w:bCs/>
            <w:i/>
            <w:szCs w:val="22"/>
            <w:u w:val="none"/>
          </w:rPr>
          <w:t>Access Arrangements and Reasonable Adjustments</w:t>
        </w:r>
      </w:hyperlink>
    </w:p>
    <w:p w14:paraId="68C611E0" w14:textId="28870D3D" w:rsidR="00403A86" w:rsidRDefault="00B822B9" w:rsidP="004D6EA2">
      <w:pPr>
        <w:pStyle w:val="ListParagraph"/>
        <w:numPr>
          <w:ilvl w:val="0"/>
          <w:numId w:val="36"/>
        </w:numPr>
        <w:jc w:val="both"/>
        <w:rPr>
          <w:rStyle w:val="Hyperlink"/>
          <w:rFonts w:asciiTheme="minorHAnsi" w:hAnsiTheme="minorHAnsi" w:cstheme="minorHAnsi"/>
          <w:i/>
          <w:szCs w:val="22"/>
          <w:u w:val="none"/>
        </w:rPr>
      </w:pPr>
      <w:hyperlink r:id="rId46" w:history="1">
        <w:r w:rsidR="009F236A" w:rsidRPr="00971773">
          <w:rPr>
            <w:rStyle w:val="Hyperlink"/>
            <w:rFonts w:asciiTheme="minorHAnsi" w:hAnsiTheme="minorHAnsi" w:cstheme="minorHAnsi"/>
            <w:i/>
            <w:szCs w:val="22"/>
            <w:u w:val="none"/>
          </w:rPr>
          <w:t>Suspected Malpractice - Policies and Procedures</w:t>
        </w:r>
      </w:hyperlink>
    </w:p>
    <w:p w14:paraId="0770B191" w14:textId="3D1246DE" w:rsidR="003C3959" w:rsidRPr="00971773" w:rsidRDefault="003C3959" w:rsidP="004D6EA2">
      <w:pPr>
        <w:pStyle w:val="ListParagraph"/>
        <w:numPr>
          <w:ilvl w:val="0"/>
          <w:numId w:val="36"/>
        </w:numPr>
        <w:jc w:val="both"/>
        <w:rPr>
          <w:rStyle w:val="Hyperlink"/>
          <w:rFonts w:asciiTheme="minorHAnsi" w:hAnsiTheme="minorHAnsi" w:cstheme="minorHAnsi"/>
          <w:i/>
          <w:szCs w:val="22"/>
          <w:u w:val="none"/>
        </w:rPr>
      </w:pPr>
      <w:r>
        <w:rPr>
          <w:rStyle w:val="Hyperlink"/>
          <w:rFonts w:asciiTheme="minorHAnsi" w:hAnsiTheme="minorHAnsi" w:cstheme="minorHAnsi"/>
          <w:i/>
          <w:szCs w:val="22"/>
          <w:u w:val="none"/>
        </w:rPr>
        <w:t>Instructions for conducting coursework</w:t>
      </w:r>
    </w:p>
    <w:p w14:paraId="449CA628" w14:textId="39AEF3F9" w:rsidR="00775F95" w:rsidRPr="00971773" w:rsidRDefault="00B822B9" w:rsidP="004D6EA2">
      <w:pPr>
        <w:pStyle w:val="ListParagraph"/>
        <w:numPr>
          <w:ilvl w:val="0"/>
          <w:numId w:val="36"/>
        </w:numPr>
        <w:jc w:val="both"/>
        <w:rPr>
          <w:rStyle w:val="Hyperlink"/>
          <w:rFonts w:asciiTheme="minorHAnsi" w:hAnsiTheme="minorHAnsi" w:cstheme="minorHAnsi"/>
          <w:szCs w:val="22"/>
          <w:u w:val="none"/>
        </w:rPr>
      </w:pPr>
      <w:hyperlink r:id="rId47" w:history="1">
        <w:r w:rsidR="00775F95" w:rsidRPr="00971773">
          <w:rPr>
            <w:rStyle w:val="Hyperlink"/>
            <w:rFonts w:asciiTheme="minorHAnsi" w:hAnsiTheme="minorHAnsi" w:cstheme="minorHAnsi"/>
            <w:i/>
            <w:szCs w:val="22"/>
            <w:u w:val="none"/>
          </w:rPr>
          <w:t>Instructions for conducting</w:t>
        </w:r>
        <w:r w:rsidR="00775F95" w:rsidRPr="00971773">
          <w:rPr>
            <w:rStyle w:val="Hyperlink"/>
            <w:rFonts w:asciiTheme="minorHAnsi" w:hAnsiTheme="minorHAnsi" w:cstheme="minorHAnsi"/>
            <w:szCs w:val="22"/>
            <w:u w:val="none"/>
          </w:rPr>
          <w:t xml:space="preserve"> </w:t>
        </w:r>
        <w:r w:rsidR="00775F95" w:rsidRPr="00971773">
          <w:rPr>
            <w:rStyle w:val="Hyperlink"/>
            <w:rFonts w:asciiTheme="minorHAnsi" w:hAnsiTheme="minorHAnsi" w:cstheme="minorHAnsi"/>
            <w:i/>
            <w:szCs w:val="22"/>
            <w:u w:val="none"/>
          </w:rPr>
          <w:t>non-examination assessments</w:t>
        </w:r>
      </w:hyperlink>
      <w:r w:rsidR="00775F95" w:rsidRPr="00971773">
        <w:rPr>
          <w:rFonts w:asciiTheme="minorHAnsi" w:hAnsiTheme="minorHAnsi" w:cstheme="minorHAnsi"/>
          <w:szCs w:val="22"/>
        </w:rPr>
        <w:t xml:space="preserve"> </w:t>
      </w:r>
    </w:p>
    <w:p w14:paraId="5B828ABB" w14:textId="5640C4F3" w:rsidR="00153FBD" w:rsidRDefault="00B822B9" w:rsidP="004D6EA2">
      <w:pPr>
        <w:pStyle w:val="ListParagraph"/>
        <w:numPr>
          <w:ilvl w:val="0"/>
          <w:numId w:val="36"/>
        </w:numPr>
        <w:spacing w:after="120"/>
        <w:ind w:left="1434" w:hanging="357"/>
        <w:jc w:val="both"/>
        <w:rPr>
          <w:rStyle w:val="Hyperlink"/>
          <w:rFonts w:asciiTheme="minorHAnsi" w:hAnsiTheme="minorHAnsi" w:cstheme="minorHAnsi"/>
          <w:i/>
          <w:szCs w:val="22"/>
          <w:u w:val="none"/>
        </w:rPr>
      </w:pPr>
      <w:hyperlink r:id="rId48" w:history="1">
        <w:r w:rsidR="00153FBD" w:rsidRPr="00971773">
          <w:rPr>
            <w:rStyle w:val="Hyperlink"/>
            <w:rFonts w:asciiTheme="minorHAnsi" w:hAnsiTheme="minorHAnsi" w:cstheme="minorHAnsi"/>
            <w:i/>
            <w:szCs w:val="22"/>
            <w:u w:val="none"/>
          </w:rPr>
          <w:t>A guide to the special consideration process</w:t>
        </w:r>
      </w:hyperlink>
    </w:p>
    <w:p w14:paraId="2FD57C55" w14:textId="29759ED9" w:rsidR="003C3959" w:rsidRPr="00971773" w:rsidRDefault="003C3959" w:rsidP="004D6EA2">
      <w:pPr>
        <w:pStyle w:val="ListParagraph"/>
        <w:numPr>
          <w:ilvl w:val="0"/>
          <w:numId w:val="36"/>
        </w:numPr>
        <w:spacing w:after="120"/>
        <w:ind w:left="1434" w:hanging="357"/>
        <w:jc w:val="both"/>
        <w:rPr>
          <w:rStyle w:val="Hyperlink"/>
          <w:rFonts w:asciiTheme="minorHAnsi" w:hAnsiTheme="minorHAnsi" w:cstheme="minorHAnsi"/>
          <w:i/>
          <w:szCs w:val="22"/>
          <w:u w:val="none"/>
        </w:rPr>
      </w:pPr>
      <w:r>
        <w:rPr>
          <w:rStyle w:val="Hyperlink"/>
          <w:rFonts w:asciiTheme="minorHAnsi" w:hAnsiTheme="minorHAnsi" w:cstheme="minorHAnsi"/>
          <w:i/>
          <w:szCs w:val="22"/>
          <w:u w:val="none"/>
        </w:rPr>
        <w:t>Post-Results Services</w:t>
      </w:r>
    </w:p>
    <w:p w14:paraId="14AF005F" w14:textId="027453B2" w:rsidR="00971773" w:rsidRPr="00971773" w:rsidRDefault="00971773" w:rsidP="004D6EA2">
      <w:pPr>
        <w:pStyle w:val="ListParagraph"/>
        <w:numPr>
          <w:ilvl w:val="0"/>
          <w:numId w:val="35"/>
        </w:numPr>
        <w:jc w:val="both"/>
        <w:rPr>
          <w:rFonts w:asciiTheme="minorHAnsi" w:hAnsiTheme="minorHAnsi" w:cstheme="minorHAnsi"/>
        </w:rPr>
      </w:pPr>
      <w:r w:rsidRPr="00971773">
        <w:rPr>
          <w:rFonts w:asciiTheme="minorHAnsi" w:hAnsiTheme="minorHAnsi" w:cstheme="minorHAnsi"/>
        </w:rPr>
        <w:t>Ensure teaching staff undertake key tasks, as detailed in this policy, within the exams process (exam cycle) and meet internal deadlines set by the EO and SENCo</w:t>
      </w:r>
      <w:r w:rsidR="003C3959">
        <w:rPr>
          <w:rFonts w:asciiTheme="minorHAnsi" w:hAnsiTheme="minorHAnsi" w:cstheme="minorHAnsi"/>
        </w:rPr>
        <w:t>, or equivalent role.</w:t>
      </w:r>
    </w:p>
    <w:p w14:paraId="18ADF47C" w14:textId="1E3827B6" w:rsidR="00971773" w:rsidRPr="00971773" w:rsidRDefault="00971773" w:rsidP="004D6EA2">
      <w:pPr>
        <w:pStyle w:val="ListParagraph"/>
        <w:numPr>
          <w:ilvl w:val="0"/>
          <w:numId w:val="35"/>
        </w:numPr>
        <w:jc w:val="both"/>
        <w:rPr>
          <w:rFonts w:asciiTheme="minorHAnsi" w:hAnsiTheme="minorHAnsi" w:cstheme="minorHAnsi"/>
        </w:rPr>
      </w:pPr>
      <w:r w:rsidRPr="00971773">
        <w:rPr>
          <w:rFonts w:asciiTheme="minorHAnsi" w:hAnsiTheme="minorHAnsi" w:cstheme="minorHAnsi"/>
        </w:rPr>
        <w:t>Ensure teaching staff keep themselves updated with awarding body subject and teacher-specific information to confirm effective delivery of qualifications</w:t>
      </w:r>
    </w:p>
    <w:p w14:paraId="648906D2" w14:textId="77777777" w:rsidR="00971773" w:rsidRPr="00971773" w:rsidRDefault="00971773" w:rsidP="004D6EA2">
      <w:pPr>
        <w:pStyle w:val="ListParagraph"/>
        <w:numPr>
          <w:ilvl w:val="0"/>
          <w:numId w:val="35"/>
        </w:numPr>
        <w:jc w:val="both"/>
        <w:rPr>
          <w:rFonts w:asciiTheme="minorHAnsi" w:hAnsiTheme="minorHAnsi" w:cstheme="minorHAnsi"/>
        </w:rPr>
      </w:pPr>
      <w:r w:rsidRPr="00971773">
        <w:rPr>
          <w:rFonts w:asciiTheme="minorHAnsi" w:hAnsiTheme="minorHAnsi" w:cstheme="minorHAnsi"/>
        </w:rPr>
        <w:t>Ensure teaching staff attend relevant awarding body training and update events</w:t>
      </w:r>
    </w:p>
    <w:p w14:paraId="0DD08648" w14:textId="77777777" w:rsidR="00971773" w:rsidRPr="00971773" w:rsidRDefault="00971773" w:rsidP="00971773">
      <w:pPr>
        <w:spacing w:after="120"/>
        <w:jc w:val="both"/>
        <w:rPr>
          <w:rFonts w:cs="Tahoma"/>
          <w:color w:val="0000FF" w:themeColor="hyperlink"/>
          <w:szCs w:val="22"/>
        </w:rPr>
      </w:pPr>
    </w:p>
    <w:p w14:paraId="489F17D6" w14:textId="5E5A1DA9" w:rsidR="00775F95" w:rsidRPr="00971773" w:rsidRDefault="00775F95" w:rsidP="001F2222">
      <w:pPr>
        <w:spacing w:after="120"/>
        <w:jc w:val="both"/>
        <w:rPr>
          <w:rFonts w:asciiTheme="minorHAnsi" w:hAnsiTheme="minorHAnsi" w:cstheme="minorHAnsi"/>
          <w:b/>
        </w:rPr>
      </w:pPr>
      <w:r w:rsidRPr="00971773">
        <w:rPr>
          <w:rFonts w:asciiTheme="minorHAnsi" w:hAnsiTheme="minorHAnsi" w:cstheme="minorHAnsi"/>
          <w:b/>
        </w:rPr>
        <w:lastRenderedPageBreak/>
        <w:t xml:space="preserve">Special </w:t>
      </w:r>
      <w:r w:rsidR="00971773" w:rsidRPr="00971773">
        <w:rPr>
          <w:rFonts w:asciiTheme="minorHAnsi" w:hAnsiTheme="minorHAnsi" w:cstheme="minorHAnsi"/>
          <w:b/>
        </w:rPr>
        <w:t xml:space="preserve">Educational Needs </w:t>
      </w:r>
      <w:r w:rsidR="003C3959">
        <w:rPr>
          <w:rFonts w:asciiTheme="minorHAnsi" w:hAnsiTheme="minorHAnsi" w:cstheme="minorHAnsi"/>
          <w:b/>
        </w:rPr>
        <w:t>C</w:t>
      </w:r>
      <w:r w:rsidRPr="00971773">
        <w:rPr>
          <w:rFonts w:asciiTheme="minorHAnsi" w:hAnsiTheme="minorHAnsi" w:cstheme="minorHAnsi"/>
          <w:b/>
        </w:rPr>
        <w:t>o-</w:t>
      </w:r>
      <w:r w:rsidR="003C3959">
        <w:rPr>
          <w:rFonts w:asciiTheme="minorHAnsi" w:hAnsiTheme="minorHAnsi" w:cstheme="minorHAnsi"/>
          <w:b/>
        </w:rPr>
        <w:t>o</w:t>
      </w:r>
      <w:r w:rsidR="00971773" w:rsidRPr="00971773">
        <w:rPr>
          <w:rFonts w:asciiTheme="minorHAnsi" w:hAnsiTheme="minorHAnsi" w:cstheme="minorHAnsi"/>
          <w:b/>
        </w:rPr>
        <w:t xml:space="preserve">rdinator </w:t>
      </w:r>
      <w:r w:rsidRPr="00971773">
        <w:rPr>
          <w:rFonts w:asciiTheme="minorHAnsi" w:hAnsiTheme="minorHAnsi" w:cstheme="minorHAnsi"/>
          <w:b/>
        </w:rPr>
        <w:t>(SENCo)</w:t>
      </w:r>
      <w:r w:rsidR="003C3959">
        <w:rPr>
          <w:rFonts w:asciiTheme="minorHAnsi" w:hAnsiTheme="minorHAnsi" w:cstheme="minorHAnsi"/>
          <w:b/>
        </w:rPr>
        <w:t xml:space="preserve"> or equivalent role</w:t>
      </w:r>
    </w:p>
    <w:p w14:paraId="2F5635E9" w14:textId="1D9E3566" w:rsidR="00A45DBA" w:rsidRPr="00971773" w:rsidRDefault="00153FBD" w:rsidP="004D6EA2">
      <w:pPr>
        <w:pStyle w:val="ListParagraph"/>
        <w:numPr>
          <w:ilvl w:val="0"/>
          <w:numId w:val="38"/>
        </w:numPr>
        <w:jc w:val="both"/>
        <w:rPr>
          <w:rFonts w:asciiTheme="minorHAnsi" w:hAnsiTheme="minorHAnsi" w:cstheme="minorHAnsi"/>
          <w:szCs w:val="22"/>
        </w:rPr>
      </w:pPr>
      <w:r w:rsidRPr="00971773">
        <w:rPr>
          <w:rFonts w:asciiTheme="minorHAnsi" w:hAnsiTheme="minorHAnsi" w:cstheme="minorHAnsi"/>
          <w:szCs w:val="22"/>
        </w:rPr>
        <w:t>Understands the contents</w:t>
      </w:r>
      <w:r w:rsidR="00775F95" w:rsidRPr="00971773">
        <w:rPr>
          <w:rFonts w:asciiTheme="minorHAnsi" w:hAnsiTheme="minorHAnsi" w:cstheme="minorHAnsi"/>
          <w:szCs w:val="22"/>
        </w:rPr>
        <w:t xml:space="preserve">, refers to and directs relevant centre staff to annually updated JCQ </w:t>
      </w:r>
      <w:r w:rsidR="003C3959">
        <w:rPr>
          <w:rFonts w:asciiTheme="minorHAnsi" w:hAnsiTheme="minorHAnsi" w:cstheme="minorHAnsi"/>
          <w:szCs w:val="22"/>
        </w:rPr>
        <w:t xml:space="preserve">documents </w:t>
      </w:r>
      <w:r w:rsidR="00775F95" w:rsidRPr="00971773">
        <w:rPr>
          <w:rFonts w:asciiTheme="minorHAnsi" w:hAnsiTheme="minorHAnsi" w:cstheme="minorHAnsi"/>
          <w:szCs w:val="22"/>
        </w:rPr>
        <w:t>including:</w:t>
      </w:r>
    </w:p>
    <w:p w14:paraId="44A291AD" w14:textId="1B5BE468" w:rsidR="00775F95" w:rsidRPr="00971773" w:rsidRDefault="00B822B9" w:rsidP="004D6EA2">
      <w:pPr>
        <w:pStyle w:val="ListParagraph"/>
        <w:numPr>
          <w:ilvl w:val="0"/>
          <w:numId w:val="37"/>
        </w:numPr>
        <w:jc w:val="both"/>
        <w:rPr>
          <w:rStyle w:val="Hyperlink"/>
          <w:rFonts w:asciiTheme="minorHAnsi" w:hAnsiTheme="minorHAnsi" w:cstheme="minorHAnsi"/>
          <w:i/>
          <w:color w:val="auto"/>
          <w:szCs w:val="22"/>
          <w:u w:val="none"/>
        </w:rPr>
      </w:pPr>
      <w:hyperlink r:id="rId49" w:history="1">
        <w:r w:rsidR="00775F95" w:rsidRPr="00971773">
          <w:rPr>
            <w:rStyle w:val="Hyperlink"/>
            <w:rFonts w:asciiTheme="minorHAnsi" w:hAnsiTheme="minorHAnsi" w:cstheme="minorHAnsi"/>
            <w:bCs/>
            <w:i/>
            <w:szCs w:val="22"/>
            <w:u w:val="none"/>
          </w:rPr>
          <w:t>Access Arrangements and Reasonable Adjustments</w:t>
        </w:r>
      </w:hyperlink>
    </w:p>
    <w:p w14:paraId="2BBB6C1F" w14:textId="77777777" w:rsidR="00775F95" w:rsidRPr="00971773" w:rsidRDefault="00775F95" w:rsidP="004D6EA2">
      <w:pPr>
        <w:pStyle w:val="ListParagraph"/>
        <w:numPr>
          <w:ilvl w:val="0"/>
          <w:numId w:val="39"/>
        </w:numPr>
        <w:jc w:val="both"/>
        <w:rPr>
          <w:rFonts w:asciiTheme="minorHAnsi" w:hAnsiTheme="minorHAnsi" w:cstheme="minorHAnsi"/>
          <w:b/>
          <w:szCs w:val="22"/>
        </w:rPr>
      </w:pPr>
      <w:r w:rsidRPr="00971773">
        <w:rPr>
          <w:rFonts w:asciiTheme="minorHAnsi" w:hAnsiTheme="minorHAnsi" w:cstheme="minorHAnsi"/>
          <w:szCs w:val="22"/>
        </w:rPr>
        <w:t>Leads on the access arrangements and reasonable adjustments process (referred to in this policy as ‘access arrangements’)</w:t>
      </w:r>
    </w:p>
    <w:p w14:paraId="502FA5AC" w14:textId="2FDCB0E9" w:rsidR="00775F95" w:rsidRPr="00971773" w:rsidRDefault="00775F95" w:rsidP="004D6EA2">
      <w:pPr>
        <w:pStyle w:val="ListParagraph"/>
        <w:numPr>
          <w:ilvl w:val="0"/>
          <w:numId w:val="39"/>
        </w:numPr>
        <w:jc w:val="both"/>
        <w:rPr>
          <w:rFonts w:asciiTheme="minorHAnsi" w:hAnsiTheme="minorHAnsi" w:cstheme="minorHAnsi"/>
          <w:b/>
          <w:szCs w:val="22"/>
        </w:rPr>
      </w:pPr>
      <w:r w:rsidRPr="00971773">
        <w:rPr>
          <w:rFonts w:asciiTheme="minorHAnsi" w:hAnsiTheme="minorHAnsi" w:cstheme="minorHAnsi"/>
          <w:szCs w:val="22"/>
        </w:rPr>
        <w:t xml:space="preserve">If not the qualified access arrangements assessor, works with the person appointed, on all matters relating to assessing candidates and </w:t>
      </w:r>
      <w:r w:rsidR="003479F6" w:rsidRPr="00971773">
        <w:rPr>
          <w:rFonts w:asciiTheme="minorHAnsi" w:hAnsiTheme="minorHAnsi" w:cstheme="minorHAnsi"/>
          <w:szCs w:val="22"/>
        </w:rPr>
        <w:t>ensures the correct procedures are followed</w:t>
      </w:r>
    </w:p>
    <w:p w14:paraId="702C598E" w14:textId="3F857513" w:rsidR="00775F95" w:rsidRPr="003C3959" w:rsidRDefault="00775F95" w:rsidP="004D6EA2">
      <w:pPr>
        <w:pStyle w:val="ListParagraph"/>
        <w:numPr>
          <w:ilvl w:val="0"/>
          <w:numId w:val="39"/>
        </w:numPr>
        <w:spacing w:after="120"/>
        <w:ind w:left="714" w:hanging="357"/>
        <w:jc w:val="both"/>
        <w:rPr>
          <w:rFonts w:asciiTheme="minorHAnsi" w:hAnsiTheme="minorHAnsi" w:cstheme="minorHAnsi"/>
          <w:b/>
          <w:szCs w:val="22"/>
        </w:rPr>
      </w:pPr>
      <w:r w:rsidRPr="00971773">
        <w:rPr>
          <w:rFonts w:asciiTheme="minorHAnsi" w:hAnsiTheme="minorHAnsi" w:cstheme="minorHAnsi"/>
          <w:szCs w:val="22"/>
        </w:rPr>
        <w:t>Presents when requested by a JCQ Centre Inspector, evidence of the assessor’s qualification</w:t>
      </w:r>
    </w:p>
    <w:p w14:paraId="38569630" w14:textId="27F92DBC" w:rsidR="003C3959" w:rsidRPr="00660EFC" w:rsidRDefault="003C3959" w:rsidP="004D6EA2">
      <w:pPr>
        <w:pStyle w:val="ListParagraph"/>
        <w:numPr>
          <w:ilvl w:val="0"/>
          <w:numId w:val="39"/>
        </w:numPr>
        <w:spacing w:after="120"/>
        <w:ind w:left="714" w:hanging="357"/>
        <w:jc w:val="both"/>
        <w:rPr>
          <w:rFonts w:asciiTheme="minorHAnsi" w:hAnsiTheme="minorHAnsi" w:cstheme="minorHAnsi"/>
          <w:b/>
          <w:szCs w:val="22"/>
        </w:rPr>
      </w:pPr>
      <w:r>
        <w:rPr>
          <w:rFonts w:asciiTheme="minorHAnsi" w:hAnsiTheme="minorHAnsi" w:cstheme="minorHAnsi"/>
          <w:szCs w:val="22"/>
        </w:rPr>
        <w:t xml:space="preserve">(GR 5.4) ensures any applications for access arrangements or reasonable adjustments are submitted by the published deadline. The SENCo will hold </w:t>
      </w:r>
      <w:proofErr w:type="gramStart"/>
      <w:r>
        <w:rPr>
          <w:rFonts w:asciiTheme="minorHAnsi" w:hAnsiTheme="minorHAnsi" w:cstheme="minorHAnsi"/>
          <w:szCs w:val="22"/>
        </w:rPr>
        <w:t>on</w:t>
      </w:r>
      <w:proofErr w:type="gramEnd"/>
      <w:r>
        <w:rPr>
          <w:rFonts w:asciiTheme="minorHAnsi" w:hAnsiTheme="minorHAnsi" w:cstheme="minorHAnsi"/>
          <w:szCs w:val="22"/>
        </w:rPr>
        <w:t xml:space="preserve"> file appropriate documentary evidence to substantiate </w:t>
      </w:r>
      <w:r w:rsidR="00660EFC">
        <w:rPr>
          <w:rFonts w:asciiTheme="minorHAnsi" w:hAnsiTheme="minorHAnsi" w:cstheme="minorHAnsi"/>
          <w:szCs w:val="22"/>
        </w:rPr>
        <w:t>such an arrangement, which is open to inspection. For those qualifications covered by Access Arrangements Online, a JCQ Centre Inspector will sample a centre’s applications</w:t>
      </w:r>
    </w:p>
    <w:p w14:paraId="76C6EC6B" w14:textId="504CB65B" w:rsidR="00660EFC" w:rsidRPr="00434162" w:rsidRDefault="00660EFC" w:rsidP="004D6EA2">
      <w:pPr>
        <w:pStyle w:val="ListParagraph"/>
        <w:numPr>
          <w:ilvl w:val="0"/>
          <w:numId w:val="39"/>
        </w:numPr>
        <w:spacing w:after="120"/>
        <w:ind w:left="714" w:hanging="357"/>
        <w:jc w:val="both"/>
        <w:rPr>
          <w:rFonts w:asciiTheme="minorHAnsi" w:hAnsiTheme="minorHAnsi" w:cstheme="minorHAnsi"/>
          <w:b/>
          <w:szCs w:val="22"/>
        </w:rPr>
      </w:pPr>
      <w:r>
        <w:rPr>
          <w:rFonts w:asciiTheme="minorHAnsi" w:hAnsiTheme="minorHAnsi" w:cstheme="minorHAnsi"/>
          <w:szCs w:val="22"/>
        </w:rPr>
        <w:t>Ensures a file is presented which contains for each online application the downloaded approval for the respective arrangement(s), supporting evidence of need and a signed candidate data personal consent form</w:t>
      </w:r>
      <w:r w:rsidR="00434162">
        <w:rPr>
          <w:rFonts w:asciiTheme="minorHAnsi" w:hAnsiTheme="minorHAnsi" w:cstheme="minorHAnsi"/>
          <w:szCs w:val="22"/>
        </w:rPr>
        <w:t>. This information will be available on inspection.</w:t>
      </w:r>
    </w:p>
    <w:p w14:paraId="5B0E7861" w14:textId="70A5BD09" w:rsidR="00434162" w:rsidRPr="00434162" w:rsidRDefault="00434162" w:rsidP="004D6EA2">
      <w:pPr>
        <w:pStyle w:val="ListParagraph"/>
        <w:numPr>
          <w:ilvl w:val="0"/>
          <w:numId w:val="39"/>
        </w:numPr>
        <w:spacing w:after="120"/>
        <w:ind w:left="714" w:hanging="357"/>
        <w:jc w:val="both"/>
        <w:rPr>
          <w:rFonts w:asciiTheme="minorHAnsi" w:hAnsiTheme="minorHAnsi" w:cstheme="minorHAnsi"/>
          <w:b/>
          <w:szCs w:val="22"/>
        </w:rPr>
      </w:pPr>
      <w:r>
        <w:rPr>
          <w:rFonts w:asciiTheme="minorHAnsi" w:hAnsiTheme="minorHAnsi" w:cstheme="minorHAnsi"/>
          <w:szCs w:val="22"/>
        </w:rPr>
        <w:t>Ensures requests for modified papers are submitted by the published deadline</w:t>
      </w:r>
    </w:p>
    <w:p w14:paraId="611EDA52" w14:textId="74DC3A89" w:rsidR="00434162" w:rsidRPr="00971773" w:rsidRDefault="00434162" w:rsidP="004D6EA2">
      <w:pPr>
        <w:pStyle w:val="ListParagraph"/>
        <w:numPr>
          <w:ilvl w:val="0"/>
          <w:numId w:val="39"/>
        </w:numPr>
        <w:spacing w:after="120"/>
        <w:ind w:left="714" w:hanging="357"/>
        <w:jc w:val="both"/>
        <w:rPr>
          <w:rFonts w:asciiTheme="minorHAnsi" w:hAnsiTheme="minorHAnsi" w:cstheme="minorHAnsi"/>
          <w:b/>
          <w:szCs w:val="22"/>
        </w:rPr>
      </w:pPr>
      <w:r>
        <w:rPr>
          <w:rFonts w:asciiTheme="minorHAnsi" w:hAnsiTheme="minorHAnsi" w:cstheme="minorHAnsi"/>
          <w:szCs w:val="22"/>
        </w:rPr>
        <w:t>Ensures there are appropriate resources in place at the time of examinations/assessments to meet candidates’ needs, for example, sufficient readers and scribes</w:t>
      </w:r>
    </w:p>
    <w:p w14:paraId="78F366D3" w14:textId="77777777" w:rsidR="00775F95" w:rsidRPr="00971773" w:rsidRDefault="00775F95" w:rsidP="001E1DB7">
      <w:pPr>
        <w:spacing w:after="120"/>
        <w:jc w:val="both"/>
        <w:rPr>
          <w:rFonts w:asciiTheme="minorHAnsi" w:hAnsiTheme="minorHAnsi" w:cstheme="minorHAnsi"/>
          <w:b/>
        </w:rPr>
      </w:pPr>
      <w:r w:rsidRPr="00971773">
        <w:rPr>
          <w:rFonts w:asciiTheme="minorHAnsi" w:hAnsiTheme="minorHAnsi" w:cstheme="minorHAnsi"/>
          <w:b/>
        </w:rPr>
        <w:t>Teaching staff</w:t>
      </w:r>
    </w:p>
    <w:p w14:paraId="2042049C" w14:textId="79280647" w:rsidR="00B04A81" w:rsidRPr="00971773" w:rsidRDefault="00775F95" w:rsidP="00A03B89">
      <w:pPr>
        <w:pStyle w:val="ListParagraph"/>
        <w:numPr>
          <w:ilvl w:val="0"/>
          <w:numId w:val="1"/>
        </w:numPr>
        <w:jc w:val="both"/>
        <w:rPr>
          <w:rFonts w:asciiTheme="minorHAnsi" w:hAnsiTheme="minorHAnsi" w:cstheme="minorHAnsi"/>
        </w:rPr>
      </w:pPr>
      <w:r w:rsidRPr="00971773">
        <w:rPr>
          <w:rFonts w:asciiTheme="minorHAnsi" w:hAnsiTheme="minorHAnsi" w:cstheme="minorHAnsi"/>
        </w:rPr>
        <w:t>Undertake key tasks, as deta</w:t>
      </w:r>
      <w:r w:rsidR="001E5133" w:rsidRPr="00971773">
        <w:rPr>
          <w:rFonts w:asciiTheme="minorHAnsi" w:hAnsiTheme="minorHAnsi" w:cstheme="minorHAnsi"/>
        </w:rPr>
        <w:t xml:space="preserve">iled in this policy, </w:t>
      </w:r>
      <w:r w:rsidRPr="00971773">
        <w:rPr>
          <w:rFonts w:asciiTheme="minorHAnsi" w:hAnsiTheme="minorHAnsi" w:cstheme="minorHAnsi"/>
        </w:rPr>
        <w:t>within the exams process and meet internal deadlines set by the EO and SENCo</w:t>
      </w:r>
      <w:r w:rsidR="00434162">
        <w:rPr>
          <w:rFonts w:asciiTheme="minorHAnsi" w:hAnsiTheme="minorHAnsi" w:cstheme="minorHAnsi"/>
        </w:rPr>
        <w:t xml:space="preserve"> or equivalent role.</w:t>
      </w:r>
    </w:p>
    <w:p w14:paraId="45482BA4" w14:textId="77777777" w:rsidR="00B04A81" w:rsidRPr="00971773" w:rsidRDefault="00775F95" w:rsidP="00A03B89">
      <w:pPr>
        <w:pStyle w:val="ListParagraph"/>
        <w:numPr>
          <w:ilvl w:val="0"/>
          <w:numId w:val="1"/>
        </w:numPr>
        <w:jc w:val="both"/>
        <w:rPr>
          <w:rFonts w:asciiTheme="minorHAnsi" w:hAnsiTheme="minorHAnsi" w:cstheme="minorHAnsi"/>
        </w:rPr>
      </w:pPr>
      <w:r w:rsidRPr="00971773">
        <w:rPr>
          <w:rFonts w:asciiTheme="minorHAnsi" w:hAnsiTheme="minorHAnsi" w:cstheme="minorHAnsi"/>
        </w:rPr>
        <w:t xml:space="preserve">Keep updated with awarding body </w:t>
      </w:r>
      <w:r w:rsidR="00B23B02" w:rsidRPr="00971773">
        <w:rPr>
          <w:rFonts w:asciiTheme="minorHAnsi" w:hAnsiTheme="minorHAnsi" w:cstheme="minorHAnsi"/>
        </w:rPr>
        <w:t xml:space="preserve">subject and </w:t>
      </w:r>
      <w:r w:rsidRPr="00971773">
        <w:rPr>
          <w:rFonts w:asciiTheme="minorHAnsi" w:hAnsiTheme="minorHAnsi" w:cstheme="minorHAnsi"/>
        </w:rPr>
        <w:t>teacher-specific information to confirm effective delivery of qualifications</w:t>
      </w:r>
    </w:p>
    <w:p w14:paraId="2F7309F6" w14:textId="1E47D878" w:rsidR="00775F95" w:rsidRPr="00971773" w:rsidRDefault="00775F95" w:rsidP="001E1DB7">
      <w:pPr>
        <w:pStyle w:val="ListParagraph"/>
        <w:numPr>
          <w:ilvl w:val="0"/>
          <w:numId w:val="1"/>
        </w:numPr>
        <w:spacing w:after="120"/>
        <w:ind w:left="714" w:hanging="357"/>
        <w:jc w:val="both"/>
        <w:rPr>
          <w:rFonts w:asciiTheme="minorHAnsi" w:hAnsiTheme="minorHAnsi" w:cstheme="minorHAnsi"/>
        </w:rPr>
      </w:pPr>
      <w:r w:rsidRPr="00971773">
        <w:rPr>
          <w:rFonts w:asciiTheme="minorHAnsi" w:hAnsiTheme="minorHAnsi" w:cstheme="minorHAnsi"/>
        </w:rPr>
        <w:t>Attend relevant awarding body training and update events</w:t>
      </w:r>
    </w:p>
    <w:p w14:paraId="6B51ED5E" w14:textId="77777777" w:rsidR="00775F95" w:rsidRPr="00971773" w:rsidRDefault="00775F95" w:rsidP="001E1DB7">
      <w:pPr>
        <w:spacing w:after="120"/>
        <w:jc w:val="both"/>
        <w:rPr>
          <w:rFonts w:asciiTheme="minorHAnsi" w:hAnsiTheme="minorHAnsi" w:cstheme="minorHAnsi"/>
          <w:b/>
        </w:rPr>
      </w:pPr>
      <w:r w:rsidRPr="00971773">
        <w:rPr>
          <w:rFonts w:asciiTheme="minorHAnsi" w:hAnsiTheme="minorHAnsi" w:cstheme="minorHAnsi"/>
          <w:b/>
        </w:rPr>
        <w:t>Invigilators</w:t>
      </w:r>
    </w:p>
    <w:p w14:paraId="18D26B5E" w14:textId="2DC13757" w:rsidR="00224FCB" w:rsidRPr="00224FCB" w:rsidRDefault="00224FCB" w:rsidP="004D6EA2">
      <w:pPr>
        <w:pStyle w:val="ListParagraph"/>
        <w:numPr>
          <w:ilvl w:val="0"/>
          <w:numId w:val="40"/>
        </w:numPr>
        <w:rPr>
          <w:rFonts w:asciiTheme="minorHAnsi" w:hAnsiTheme="minorHAnsi" w:cstheme="minorHAnsi"/>
        </w:rPr>
      </w:pPr>
      <w:r w:rsidRPr="00224FCB">
        <w:rPr>
          <w:rFonts w:asciiTheme="minorHAnsi" w:hAnsiTheme="minorHAnsi" w:cstheme="minorHAnsi"/>
        </w:rPr>
        <w:t>Attend/undertake training (on the current regulations), update, briefing and review sessions as required</w:t>
      </w:r>
    </w:p>
    <w:p w14:paraId="0A7BCD24" w14:textId="77777777" w:rsidR="00775F95" w:rsidRPr="00971773" w:rsidRDefault="00775F95" w:rsidP="004D6EA2">
      <w:pPr>
        <w:pStyle w:val="ListParagraph"/>
        <w:numPr>
          <w:ilvl w:val="0"/>
          <w:numId w:val="40"/>
        </w:numPr>
        <w:jc w:val="both"/>
        <w:rPr>
          <w:rFonts w:asciiTheme="minorHAnsi" w:hAnsiTheme="minorHAnsi" w:cstheme="minorHAnsi"/>
        </w:rPr>
      </w:pPr>
      <w:r w:rsidRPr="00971773">
        <w:rPr>
          <w:rFonts w:asciiTheme="minorHAnsi" w:hAnsiTheme="minorHAnsi" w:cstheme="minorHAnsi"/>
        </w:rPr>
        <w:t>Provide information as requested on their availability to invigilate</w:t>
      </w:r>
    </w:p>
    <w:p w14:paraId="4A79887D" w14:textId="77777777" w:rsidR="00775F95" w:rsidRPr="00971773" w:rsidRDefault="00775F95" w:rsidP="004D6EA2">
      <w:pPr>
        <w:pStyle w:val="ListParagraph"/>
        <w:numPr>
          <w:ilvl w:val="0"/>
          <w:numId w:val="40"/>
        </w:numPr>
        <w:spacing w:after="120"/>
        <w:ind w:left="714" w:hanging="357"/>
        <w:jc w:val="both"/>
        <w:rPr>
          <w:rFonts w:asciiTheme="minorHAnsi" w:hAnsiTheme="minorHAnsi" w:cstheme="minorHAnsi"/>
        </w:rPr>
      </w:pPr>
      <w:r w:rsidRPr="00971773">
        <w:rPr>
          <w:rFonts w:asciiTheme="minorHAnsi" w:hAnsiTheme="minorHAnsi" w:cstheme="minorHAnsi"/>
        </w:rPr>
        <w:t>Sign a confidentiality and security agreement and confirm whether they have any current maladministration/malpractice sanctions applied to them</w:t>
      </w:r>
    </w:p>
    <w:p w14:paraId="3375F5E8" w14:textId="77777777" w:rsidR="00775F95" w:rsidRPr="00971773" w:rsidRDefault="00775F95" w:rsidP="001E1DB7">
      <w:pPr>
        <w:spacing w:after="120"/>
        <w:jc w:val="both"/>
        <w:rPr>
          <w:rFonts w:asciiTheme="minorHAnsi" w:hAnsiTheme="minorHAnsi" w:cstheme="minorHAnsi"/>
          <w:b/>
        </w:rPr>
      </w:pPr>
      <w:r w:rsidRPr="00971773">
        <w:rPr>
          <w:rFonts w:asciiTheme="minorHAnsi" w:hAnsiTheme="minorHAnsi" w:cstheme="minorHAnsi"/>
          <w:b/>
        </w:rPr>
        <w:t>Reception staff</w:t>
      </w:r>
    </w:p>
    <w:p w14:paraId="19CF63C0" w14:textId="36A486D2" w:rsidR="002A0892" w:rsidRPr="00971773" w:rsidRDefault="00775F95" w:rsidP="001E1DB7">
      <w:pPr>
        <w:pStyle w:val="ListParagraph"/>
        <w:numPr>
          <w:ilvl w:val="0"/>
          <w:numId w:val="25"/>
        </w:numPr>
        <w:spacing w:after="120"/>
        <w:ind w:left="714" w:hanging="357"/>
        <w:jc w:val="both"/>
        <w:rPr>
          <w:rFonts w:asciiTheme="minorHAnsi" w:hAnsiTheme="minorHAnsi" w:cstheme="minorHAnsi"/>
        </w:rPr>
      </w:pPr>
      <w:r w:rsidRPr="00971773">
        <w:rPr>
          <w:rFonts w:asciiTheme="minorHAnsi" w:hAnsiTheme="minorHAnsi" w:cstheme="minorHAnsi"/>
        </w:rPr>
        <w:t xml:space="preserve">Support the EO </w:t>
      </w:r>
      <w:r w:rsidR="002A0892" w:rsidRPr="00971773">
        <w:rPr>
          <w:rFonts w:asciiTheme="minorHAnsi" w:hAnsiTheme="minorHAnsi" w:cstheme="minorHAnsi"/>
          <w:color w:val="000000"/>
        </w:rPr>
        <w:t xml:space="preserve">in the receipt and dispatch of confidential materials and follow the requirements for maintaining the integrity and </w:t>
      </w:r>
      <w:r w:rsidR="00434162">
        <w:rPr>
          <w:rFonts w:asciiTheme="minorHAnsi" w:hAnsiTheme="minorHAnsi" w:cstheme="minorHAnsi"/>
          <w:color w:val="000000"/>
        </w:rPr>
        <w:t>security of confidential examination/assessment</w:t>
      </w:r>
      <w:r w:rsidR="002A0892" w:rsidRPr="00971773">
        <w:rPr>
          <w:rFonts w:asciiTheme="minorHAnsi" w:hAnsiTheme="minorHAnsi" w:cstheme="minorHAnsi"/>
          <w:color w:val="000000"/>
        </w:rPr>
        <w:t xml:space="preserve"> materials</w:t>
      </w:r>
    </w:p>
    <w:p w14:paraId="553C1AD6" w14:textId="77777777" w:rsidR="00775F95" w:rsidRPr="00971773" w:rsidRDefault="00775F95" w:rsidP="00A03B89">
      <w:pPr>
        <w:jc w:val="both"/>
        <w:rPr>
          <w:rFonts w:asciiTheme="minorHAnsi" w:hAnsiTheme="minorHAnsi" w:cstheme="minorHAnsi"/>
          <w:b/>
        </w:rPr>
      </w:pPr>
      <w:r w:rsidRPr="00971773">
        <w:rPr>
          <w:rFonts w:asciiTheme="minorHAnsi" w:hAnsiTheme="minorHAnsi" w:cstheme="minorHAnsi"/>
          <w:b/>
        </w:rPr>
        <w:t>Site staff</w:t>
      </w:r>
    </w:p>
    <w:p w14:paraId="7DDE79FA" w14:textId="77777777" w:rsidR="00775F95" w:rsidRPr="00971773" w:rsidRDefault="00775F95" w:rsidP="001E1DB7">
      <w:pPr>
        <w:pStyle w:val="ListParagraph"/>
        <w:numPr>
          <w:ilvl w:val="0"/>
          <w:numId w:val="25"/>
        </w:numPr>
        <w:spacing w:after="120"/>
        <w:ind w:left="714" w:hanging="357"/>
        <w:jc w:val="both"/>
        <w:rPr>
          <w:rFonts w:asciiTheme="minorHAnsi" w:hAnsiTheme="minorHAnsi" w:cstheme="minorHAnsi"/>
        </w:rPr>
      </w:pPr>
      <w:r w:rsidRPr="00971773">
        <w:rPr>
          <w:rFonts w:asciiTheme="minorHAnsi" w:hAnsiTheme="minorHAnsi" w:cstheme="minorHAnsi"/>
        </w:rPr>
        <w:t>Support the EO in relevant matters relating to exam rooms and resources</w:t>
      </w:r>
    </w:p>
    <w:p w14:paraId="5AFA5DC9" w14:textId="77777777" w:rsidR="00775F95" w:rsidRPr="00971773" w:rsidRDefault="00775F95" w:rsidP="001E1DB7">
      <w:pPr>
        <w:spacing w:after="120"/>
        <w:jc w:val="both"/>
        <w:rPr>
          <w:rFonts w:asciiTheme="minorHAnsi" w:hAnsiTheme="minorHAnsi" w:cstheme="minorHAnsi"/>
          <w:b/>
        </w:rPr>
      </w:pPr>
      <w:r w:rsidRPr="00971773">
        <w:rPr>
          <w:rFonts w:asciiTheme="minorHAnsi" w:hAnsiTheme="minorHAnsi" w:cstheme="minorHAnsi"/>
          <w:b/>
        </w:rPr>
        <w:t>Candidates</w:t>
      </w:r>
    </w:p>
    <w:p w14:paraId="51ECCC7F" w14:textId="77777777" w:rsidR="00775F95" w:rsidRPr="00971773" w:rsidRDefault="00775F95" w:rsidP="00A03B89">
      <w:pPr>
        <w:jc w:val="both"/>
        <w:rPr>
          <w:rFonts w:asciiTheme="minorHAnsi" w:hAnsiTheme="minorHAnsi" w:cstheme="minorHAnsi"/>
        </w:rPr>
      </w:pPr>
      <w:r w:rsidRPr="00971773">
        <w:rPr>
          <w:rFonts w:asciiTheme="minorHAnsi" w:hAnsiTheme="minorHAnsi" w:cstheme="minorHAnsi"/>
        </w:rPr>
        <w:t>Where applicable in this policy, the term ‘candidates’ refers to candidates and/or their parents/carers.</w:t>
      </w:r>
    </w:p>
    <w:p w14:paraId="0E0AEB16" w14:textId="77CBE9E1" w:rsidR="00775F95" w:rsidRPr="00615D7C" w:rsidRDefault="00775F95" w:rsidP="001E1DB7">
      <w:pPr>
        <w:pStyle w:val="Headinglevel1"/>
        <w:spacing w:before="240"/>
        <w:jc w:val="both"/>
        <w:rPr>
          <w:rFonts w:asciiTheme="minorHAnsi" w:hAnsiTheme="minorHAnsi" w:cstheme="minorHAnsi"/>
        </w:rPr>
      </w:pPr>
      <w:bookmarkStart w:id="77" w:name="_Toc180397279"/>
      <w:r w:rsidRPr="00615D7C">
        <w:rPr>
          <w:rFonts w:asciiTheme="minorHAnsi" w:hAnsiTheme="minorHAnsi" w:cstheme="minorHAnsi"/>
        </w:rPr>
        <w:t>The exam cycle</w:t>
      </w:r>
      <w:bookmarkEnd w:id="77"/>
    </w:p>
    <w:p w14:paraId="53E961B0" w14:textId="3047D7BE" w:rsidR="00775F95" w:rsidRPr="00615D7C" w:rsidRDefault="00775F95" w:rsidP="001E1DB7">
      <w:pPr>
        <w:jc w:val="both"/>
        <w:rPr>
          <w:rFonts w:asciiTheme="minorHAnsi" w:hAnsiTheme="minorHAnsi" w:cstheme="minorHAnsi"/>
        </w:rPr>
      </w:pPr>
      <w:r w:rsidRPr="00615D7C">
        <w:rPr>
          <w:rFonts w:asciiTheme="minorHAnsi" w:hAnsiTheme="minorHAnsi" w:cstheme="minorHAnsi"/>
        </w:rPr>
        <w:t xml:space="preserve">The exams management and administration process that needs to be undertaken for each </w:t>
      </w:r>
      <w:r w:rsidRPr="00615D7C">
        <w:rPr>
          <w:rFonts w:asciiTheme="minorHAnsi" w:hAnsiTheme="minorHAnsi" w:cstheme="minorHAnsi"/>
          <w:b/>
        </w:rPr>
        <w:t>exam series</w:t>
      </w:r>
      <w:r w:rsidRPr="00615D7C">
        <w:rPr>
          <w:rFonts w:asciiTheme="minorHAnsi" w:hAnsiTheme="minorHAnsi" w:cstheme="minorHAnsi"/>
        </w:rPr>
        <w:t xml:space="preserve"> is referred to as the </w:t>
      </w:r>
      <w:r w:rsidRPr="00615D7C">
        <w:rPr>
          <w:rFonts w:asciiTheme="minorHAnsi" w:hAnsiTheme="minorHAnsi" w:cstheme="minorHAnsi"/>
          <w:b/>
        </w:rPr>
        <w:t>exam cycle</w:t>
      </w:r>
      <w:r w:rsidRPr="00615D7C">
        <w:rPr>
          <w:rFonts w:asciiTheme="minorHAnsi" w:hAnsiTheme="minorHAnsi" w:cstheme="minorHAnsi"/>
        </w:rPr>
        <w:t xml:space="preserve"> and relevant tasks </w:t>
      </w:r>
      <w:r w:rsidR="00D845DC">
        <w:rPr>
          <w:rFonts w:asciiTheme="minorHAnsi" w:hAnsiTheme="minorHAnsi" w:cstheme="minorHAnsi"/>
        </w:rPr>
        <w:t>which need to be undertaken before, during and after an exam series</w:t>
      </w:r>
      <w:r w:rsidRPr="00615D7C">
        <w:rPr>
          <w:rFonts w:asciiTheme="minorHAnsi" w:hAnsiTheme="minorHAnsi" w:cstheme="minorHAnsi"/>
        </w:rPr>
        <w:t xml:space="preserve"> grouped into the following stages:</w:t>
      </w:r>
    </w:p>
    <w:p w14:paraId="3B558DB5" w14:textId="77777777" w:rsidR="00775F95" w:rsidRPr="00615D7C" w:rsidRDefault="00775F95" w:rsidP="004D6EA2">
      <w:pPr>
        <w:pStyle w:val="ListParagraph"/>
        <w:numPr>
          <w:ilvl w:val="0"/>
          <w:numId w:val="41"/>
        </w:numPr>
        <w:jc w:val="both"/>
        <w:rPr>
          <w:rFonts w:asciiTheme="minorHAnsi" w:hAnsiTheme="minorHAnsi" w:cstheme="minorHAnsi"/>
        </w:rPr>
      </w:pPr>
      <w:r w:rsidRPr="00615D7C">
        <w:rPr>
          <w:rFonts w:asciiTheme="minorHAnsi" w:hAnsiTheme="minorHAnsi" w:cstheme="minorHAnsi"/>
        </w:rPr>
        <w:t>planning</w:t>
      </w:r>
    </w:p>
    <w:p w14:paraId="5C2A1A64" w14:textId="77777777" w:rsidR="00775F95" w:rsidRPr="00615D7C" w:rsidRDefault="00775F95" w:rsidP="004D6EA2">
      <w:pPr>
        <w:pStyle w:val="ListParagraph"/>
        <w:numPr>
          <w:ilvl w:val="0"/>
          <w:numId w:val="41"/>
        </w:numPr>
        <w:jc w:val="both"/>
        <w:rPr>
          <w:rFonts w:asciiTheme="minorHAnsi" w:hAnsiTheme="minorHAnsi" w:cstheme="minorHAnsi"/>
        </w:rPr>
      </w:pPr>
      <w:r w:rsidRPr="00615D7C">
        <w:rPr>
          <w:rFonts w:asciiTheme="minorHAnsi" w:hAnsiTheme="minorHAnsi" w:cstheme="minorHAnsi"/>
        </w:rPr>
        <w:t>entries</w:t>
      </w:r>
    </w:p>
    <w:p w14:paraId="56434CA9" w14:textId="77777777" w:rsidR="00775F95" w:rsidRPr="00615D7C" w:rsidRDefault="00775F95" w:rsidP="004D6EA2">
      <w:pPr>
        <w:pStyle w:val="ListParagraph"/>
        <w:numPr>
          <w:ilvl w:val="0"/>
          <w:numId w:val="41"/>
        </w:numPr>
        <w:jc w:val="both"/>
        <w:rPr>
          <w:rFonts w:asciiTheme="minorHAnsi" w:hAnsiTheme="minorHAnsi" w:cstheme="minorHAnsi"/>
        </w:rPr>
      </w:pPr>
      <w:r w:rsidRPr="00615D7C">
        <w:rPr>
          <w:rFonts w:asciiTheme="minorHAnsi" w:hAnsiTheme="minorHAnsi" w:cstheme="minorHAnsi"/>
        </w:rPr>
        <w:t xml:space="preserve">pre-exams </w:t>
      </w:r>
    </w:p>
    <w:p w14:paraId="6EE0E388" w14:textId="77777777" w:rsidR="00775F95" w:rsidRPr="00615D7C" w:rsidRDefault="00775F95" w:rsidP="004D6EA2">
      <w:pPr>
        <w:pStyle w:val="ListParagraph"/>
        <w:numPr>
          <w:ilvl w:val="0"/>
          <w:numId w:val="41"/>
        </w:numPr>
        <w:jc w:val="both"/>
        <w:rPr>
          <w:rFonts w:asciiTheme="minorHAnsi" w:hAnsiTheme="minorHAnsi" w:cstheme="minorHAnsi"/>
        </w:rPr>
      </w:pPr>
      <w:r w:rsidRPr="00615D7C">
        <w:rPr>
          <w:rFonts w:asciiTheme="minorHAnsi" w:hAnsiTheme="minorHAnsi" w:cstheme="minorHAnsi"/>
        </w:rPr>
        <w:t>exam time</w:t>
      </w:r>
    </w:p>
    <w:p w14:paraId="4485C713" w14:textId="77777777" w:rsidR="00775F95" w:rsidRPr="00615D7C" w:rsidRDefault="00775F95" w:rsidP="004D6EA2">
      <w:pPr>
        <w:pStyle w:val="ListParagraph"/>
        <w:numPr>
          <w:ilvl w:val="0"/>
          <w:numId w:val="41"/>
        </w:numPr>
        <w:spacing w:after="120"/>
        <w:ind w:left="714" w:hanging="357"/>
        <w:jc w:val="both"/>
        <w:rPr>
          <w:rFonts w:asciiTheme="minorHAnsi" w:hAnsiTheme="minorHAnsi" w:cstheme="minorHAnsi"/>
        </w:rPr>
      </w:pPr>
      <w:r w:rsidRPr="00615D7C">
        <w:rPr>
          <w:rFonts w:asciiTheme="minorHAnsi" w:hAnsiTheme="minorHAnsi" w:cstheme="minorHAnsi"/>
        </w:rPr>
        <w:t>results and post-results</w:t>
      </w:r>
    </w:p>
    <w:p w14:paraId="5B3308AE" w14:textId="44282DEC" w:rsidR="00775F95" w:rsidRPr="00615D7C" w:rsidRDefault="00775F95" w:rsidP="001E1DB7">
      <w:pPr>
        <w:jc w:val="both"/>
        <w:rPr>
          <w:rFonts w:asciiTheme="minorHAnsi" w:hAnsiTheme="minorHAnsi" w:cstheme="minorHAnsi"/>
        </w:rPr>
      </w:pPr>
      <w:r w:rsidRPr="00615D7C">
        <w:rPr>
          <w:rFonts w:asciiTheme="minorHAnsi" w:hAnsiTheme="minorHAnsi" w:cstheme="minorHAnsi"/>
        </w:rPr>
        <w:t>This policy identifies roles and responsibilities of centre staff within this cycle.</w:t>
      </w:r>
    </w:p>
    <w:p w14:paraId="4FE0E0D0" w14:textId="47E40132" w:rsidR="00775F95" w:rsidRPr="00615D7C" w:rsidRDefault="00775F95" w:rsidP="001E1DB7">
      <w:pPr>
        <w:pStyle w:val="Headinglevel2"/>
        <w:spacing w:before="360"/>
        <w:jc w:val="both"/>
        <w:rPr>
          <w:rFonts w:asciiTheme="minorHAnsi" w:hAnsiTheme="minorHAnsi" w:cstheme="minorHAnsi"/>
        </w:rPr>
      </w:pPr>
      <w:bookmarkStart w:id="78" w:name="_Toc180397280"/>
      <w:r w:rsidRPr="00615D7C">
        <w:rPr>
          <w:rFonts w:asciiTheme="minorHAnsi" w:hAnsiTheme="minorHAnsi" w:cstheme="minorHAnsi"/>
        </w:rPr>
        <w:lastRenderedPageBreak/>
        <w:t>Planning: roles and responsibilities</w:t>
      </w:r>
      <w:bookmarkEnd w:id="78"/>
    </w:p>
    <w:p w14:paraId="4D3D7D23" w14:textId="3163F4C4" w:rsidR="0014770E" w:rsidRDefault="0014770E" w:rsidP="001E1DB7">
      <w:pPr>
        <w:pStyle w:val="Heading3"/>
        <w:jc w:val="both"/>
        <w:rPr>
          <w:rFonts w:asciiTheme="minorHAnsi" w:hAnsiTheme="minorHAnsi" w:cstheme="minorHAnsi"/>
          <w:u w:val="single"/>
        </w:rPr>
      </w:pPr>
      <w:bookmarkStart w:id="79" w:name="_Toc180397281"/>
      <w:r>
        <w:rPr>
          <w:rFonts w:asciiTheme="minorHAnsi" w:hAnsiTheme="minorHAnsi" w:cstheme="minorHAnsi"/>
          <w:u w:val="single"/>
        </w:rPr>
        <w:t>Secure materials</w:t>
      </w:r>
      <w:bookmarkEnd w:id="79"/>
    </w:p>
    <w:p w14:paraId="5AF891FF" w14:textId="77777777" w:rsidR="0014770E" w:rsidRDefault="0014770E" w:rsidP="0014770E">
      <w:pPr>
        <w:rPr>
          <w:u w:val="single"/>
        </w:rPr>
      </w:pPr>
    </w:p>
    <w:p w14:paraId="327629A5" w14:textId="0E120C4F" w:rsidR="0014770E" w:rsidRDefault="0014770E" w:rsidP="0014770E">
      <w:pPr>
        <w:rPr>
          <w:rFonts w:asciiTheme="minorHAnsi" w:hAnsiTheme="minorHAnsi" w:cstheme="minorHAnsi"/>
        </w:rPr>
      </w:pPr>
      <w:r w:rsidRPr="0014770E">
        <w:rPr>
          <w:rFonts w:asciiTheme="minorHAnsi" w:hAnsiTheme="minorHAnsi" w:cstheme="minorHAnsi"/>
          <w:b/>
          <w:bCs/>
        </w:rPr>
        <w:t>Head of centre</w:t>
      </w:r>
      <w:r w:rsidRPr="0014770E">
        <w:rPr>
          <w:rFonts w:asciiTheme="minorHAnsi" w:hAnsiTheme="minorHAnsi" w:cstheme="minorHAnsi"/>
        </w:rPr>
        <w:t xml:space="preserve"> (GR 3.6)</w:t>
      </w:r>
    </w:p>
    <w:p w14:paraId="3DB91ADE" w14:textId="4FFF5300" w:rsidR="0014770E" w:rsidRDefault="0014770E" w:rsidP="0014770E">
      <w:pPr>
        <w:pStyle w:val="ListParagraph"/>
        <w:numPr>
          <w:ilvl w:val="0"/>
          <w:numId w:val="105"/>
        </w:numPr>
        <w:rPr>
          <w:rFonts w:asciiTheme="minorHAnsi" w:hAnsiTheme="minorHAnsi" w:cstheme="minorHAnsi"/>
        </w:rPr>
      </w:pPr>
      <w:r>
        <w:rPr>
          <w:rFonts w:asciiTheme="minorHAnsi" w:hAnsiTheme="minorHAnsi" w:cstheme="minorHAnsi"/>
        </w:rPr>
        <w:t>ensures the centre has a secure storage facility in a room solely assigned to examinations</w:t>
      </w:r>
    </w:p>
    <w:p w14:paraId="6357C8FA" w14:textId="77777777" w:rsidR="0014770E" w:rsidRDefault="0014770E" w:rsidP="0014770E">
      <w:pPr>
        <w:rPr>
          <w:rFonts w:asciiTheme="minorHAnsi" w:hAnsiTheme="minorHAnsi" w:cstheme="minorHAnsi"/>
        </w:rPr>
      </w:pPr>
    </w:p>
    <w:p w14:paraId="32B71907" w14:textId="111439EF" w:rsidR="0014770E" w:rsidRDefault="0014770E" w:rsidP="0014770E">
      <w:pPr>
        <w:rPr>
          <w:rFonts w:asciiTheme="minorHAnsi" w:hAnsiTheme="minorHAnsi" w:cstheme="minorHAnsi"/>
          <w:b/>
          <w:bCs/>
        </w:rPr>
      </w:pPr>
      <w:r>
        <w:rPr>
          <w:rFonts w:asciiTheme="minorHAnsi" w:hAnsiTheme="minorHAnsi" w:cstheme="minorHAnsi"/>
          <w:b/>
          <w:bCs/>
        </w:rPr>
        <w:t>The secure room and the secure storage facility</w:t>
      </w:r>
    </w:p>
    <w:p w14:paraId="7BF57C7A" w14:textId="77777777" w:rsidR="0014770E" w:rsidRDefault="0014770E" w:rsidP="0014770E">
      <w:pPr>
        <w:rPr>
          <w:rFonts w:asciiTheme="minorHAnsi" w:hAnsiTheme="minorHAnsi" w:cstheme="minorHAnsi"/>
          <w:b/>
          <w:bCs/>
        </w:rPr>
      </w:pPr>
    </w:p>
    <w:p w14:paraId="145143D5" w14:textId="5250AC79" w:rsidR="0014770E" w:rsidRDefault="0014770E" w:rsidP="0014770E">
      <w:pPr>
        <w:rPr>
          <w:rFonts w:asciiTheme="minorHAnsi" w:hAnsiTheme="minorHAnsi" w:cstheme="minorHAnsi"/>
          <w:b/>
          <w:bCs/>
        </w:rPr>
      </w:pPr>
      <w:r>
        <w:rPr>
          <w:rFonts w:asciiTheme="minorHAnsi" w:hAnsiTheme="minorHAnsi" w:cstheme="minorHAnsi"/>
          <w:b/>
          <w:bCs/>
        </w:rPr>
        <w:t>The secure room</w:t>
      </w:r>
    </w:p>
    <w:p w14:paraId="2C64A26E" w14:textId="18850D27" w:rsidR="0014770E" w:rsidRDefault="0014770E" w:rsidP="0014770E">
      <w:pPr>
        <w:rPr>
          <w:rFonts w:asciiTheme="minorHAnsi" w:hAnsiTheme="minorHAnsi" w:cstheme="minorHAnsi"/>
        </w:rPr>
      </w:pPr>
      <w:r>
        <w:rPr>
          <w:rFonts w:asciiTheme="minorHAnsi" w:hAnsiTheme="minorHAnsi" w:cstheme="minorHAnsi"/>
        </w:rPr>
        <w:t xml:space="preserve">The secure room must only be used for the purpose </w:t>
      </w:r>
      <w:r w:rsidR="003D22D6">
        <w:rPr>
          <w:rFonts w:asciiTheme="minorHAnsi" w:hAnsiTheme="minorHAnsi" w:cstheme="minorHAnsi"/>
        </w:rPr>
        <w:t>of</w:t>
      </w:r>
      <w:r>
        <w:rPr>
          <w:rFonts w:asciiTheme="minorHAnsi" w:hAnsiTheme="minorHAnsi" w:cstheme="minorHAnsi"/>
        </w:rPr>
        <w:t xml:space="preserve"> administrating secure examination materials.</w:t>
      </w:r>
    </w:p>
    <w:p w14:paraId="7F577A4F" w14:textId="7DC32BA2" w:rsidR="0014770E" w:rsidRDefault="0014770E" w:rsidP="0014770E">
      <w:pPr>
        <w:rPr>
          <w:rFonts w:asciiTheme="minorHAnsi" w:hAnsiTheme="minorHAnsi" w:cstheme="minorHAnsi"/>
        </w:rPr>
      </w:pPr>
      <w:r>
        <w:rPr>
          <w:rFonts w:asciiTheme="minorHAnsi" w:hAnsiTheme="minorHAnsi" w:cstheme="minorHAnsi"/>
        </w:rPr>
        <w:t xml:space="preserve">Access to the secure room must be restricted to two to six keyholders, one of whom must be the exams officer. The two to six key holders must be permanent members of staff or members of staff who have a formal contract of employment </w:t>
      </w:r>
      <w:r w:rsidR="00683657">
        <w:rPr>
          <w:rFonts w:asciiTheme="minorHAnsi" w:hAnsiTheme="minorHAnsi" w:cstheme="minorHAnsi"/>
        </w:rPr>
        <w:t>and are subject to standard HR policies and procedures.</w:t>
      </w:r>
    </w:p>
    <w:p w14:paraId="6A86F42D" w14:textId="77777777" w:rsidR="00683657" w:rsidRDefault="00683657" w:rsidP="0014770E">
      <w:pPr>
        <w:rPr>
          <w:rFonts w:asciiTheme="minorHAnsi" w:hAnsiTheme="minorHAnsi" w:cstheme="minorHAnsi"/>
        </w:rPr>
      </w:pPr>
    </w:p>
    <w:p w14:paraId="2D995B11" w14:textId="5DEC7A0E" w:rsidR="00683657" w:rsidRDefault="00683657" w:rsidP="0014770E">
      <w:pPr>
        <w:rPr>
          <w:rFonts w:asciiTheme="minorHAnsi" w:hAnsiTheme="minorHAnsi" w:cstheme="minorHAnsi"/>
          <w:b/>
          <w:bCs/>
        </w:rPr>
      </w:pPr>
      <w:r>
        <w:rPr>
          <w:rFonts w:asciiTheme="minorHAnsi" w:hAnsiTheme="minorHAnsi" w:cstheme="minorHAnsi"/>
          <w:b/>
          <w:bCs/>
        </w:rPr>
        <w:t>The secure storage facility</w:t>
      </w:r>
    </w:p>
    <w:p w14:paraId="0680D926" w14:textId="289EB214" w:rsidR="00683657" w:rsidRDefault="00683657" w:rsidP="0014770E">
      <w:pPr>
        <w:rPr>
          <w:rFonts w:asciiTheme="minorHAnsi" w:hAnsiTheme="minorHAnsi" w:cstheme="minorHAnsi"/>
        </w:rPr>
      </w:pPr>
      <w:r>
        <w:rPr>
          <w:rFonts w:asciiTheme="minorHAnsi" w:hAnsiTheme="minorHAnsi" w:cstheme="minorHAnsi"/>
        </w:rPr>
        <w:t>Access to the secure storage facility must be restricted to two to six key holders, one of whom must be the exams officer.</w:t>
      </w:r>
    </w:p>
    <w:p w14:paraId="24C4C33A" w14:textId="7070E635" w:rsidR="00683657" w:rsidRDefault="00683657" w:rsidP="0014770E">
      <w:pPr>
        <w:rPr>
          <w:rFonts w:asciiTheme="minorHAnsi" w:hAnsiTheme="minorHAnsi" w:cstheme="minorHAnsi"/>
        </w:rPr>
      </w:pPr>
      <w:r>
        <w:rPr>
          <w:rFonts w:asciiTheme="minorHAnsi" w:hAnsiTheme="minorHAnsi" w:cstheme="minorHAnsi"/>
        </w:rPr>
        <w:t>The two to six key holders must either be part of the exams team or the senior leadership team. A key holder from the exams team must be a permanent member of staff or a member of staff who has formal contract of employment and is subject to standard HR policies and procedures.</w:t>
      </w:r>
    </w:p>
    <w:p w14:paraId="33CE721B" w14:textId="4B66980D" w:rsidR="00683657" w:rsidRDefault="00683657" w:rsidP="0014770E">
      <w:pPr>
        <w:rPr>
          <w:rFonts w:asciiTheme="minorHAnsi" w:hAnsiTheme="minorHAnsi" w:cstheme="minorHAnsi"/>
        </w:rPr>
      </w:pPr>
      <w:r>
        <w:rPr>
          <w:rFonts w:asciiTheme="minorHAnsi" w:hAnsiTheme="minorHAnsi" w:cstheme="minorHAnsi"/>
        </w:rPr>
        <w:t>When the secure storage facility is being accessed for the storage and preparation of secure assessment materials the door to the secure room must be closed.</w:t>
      </w:r>
    </w:p>
    <w:p w14:paraId="011D7118" w14:textId="4AF68EAA" w:rsidR="00775F95" w:rsidRPr="00615D7C" w:rsidRDefault="00775F95" w:rsidP="001E1DB7">
      <w:pPr>
        <w:pStyle w:val="Heading3"/>
        <w:jc w:val="both"/>
        <w:rPr>
          <w:rFonts w:asciiTheme="minorHAnsi" w:hAnsiTheme="minorHAnsi" w:cstheme="minorHAnsi"/>
          <w:u w:val="single"/>
        </w:rPr>
      </w:pPr>
      <w:bookmarkStart w:id="80" w:name="_Toc180397282"/>
      <w:r w:rsidRPr="00615D7C">
        <w:rPr>
          <w:rFonts w:asciiTheme="minorHAnsi" w:hAnsiTheme="minorHAnsi" w:cstheme="minorHAnsi"/>
          <w:u w:val="single"/>
        </w:rPr>
        <w:t>Information sharing</w:t>
      </w:r>
      <w:bookmarkEnd w:id="80"/>
    </w:p>
    <w:p w14:paraId="61885DEA" w14:textId="77777777" w:rsidR="00775F95" w:rsidRPr="00615D7C" w:rsidRDefault="00775F95" w:rsidP="001E1DB7">
      <w:pPr>
        <w:jc w:val="both"/>
        <w:rPr>
          <w:rFonts w:asciiTheme="minorHAnsi" w:hAnsiTheme="minorHAnsi" w:cstheme="minorHAnsi"/>
        </w:rPr>
      </w:pPr>
    </w:p>
    <w:p w14:paraId="4787BCB0" w14:textId="77777777" w:rsidR="00775F95" w:rsidRPr="00615D7C" w:rsidRDefault="00775F95" w:rsidP="001E1DB7">
      <w:pPr>
        <w:spacing w:after="120"/>
        <w:jc w:val="both"/>
        <w:rPr>
          <w:rFonts w:asciiTheme="minorHAnsi" w:hAnsiTheme="minorHAnsi" w:cstheme="minorHAnsi"/>
          <w:b/>
        </w:rPr>
      </w:pPr>
      <w:r w:rsidRPr="00615D7C">
        <w:rPr>
          <w:rFonts w:asciiTheme="minorHAnsi" w:hAnsiTheme="minorHAnsi" w:cstheme="minorHAnsi"/>
          <w:b/>
        </w:rPr>
        <w:t>Head of centre</w:t>
      </w:r>
    </w:p>
    <w:p w14:paraId="3D5E99B5" w14:textId="0B4BEE42" w:rsidR="00775F95" w:rsidRPr="00615D7C" w:rsidRDefault="00775F95" w:rsidP="001E1DB7">
      <w:pPr>
        <w:pStyle w:val="ListParagraph"/>
        <w:numPr>
          <w:ilvl w:val="0"/>
          <w:numId w:val="2"/>
        </w:numPr>
        <w:spacing w:after="120"/>
        <w:ind w:left="714" w:hanging="357"/>
        <w:jc w:val="both"/>
        <w:rPr>
          <w:rFonts w:asciiTheme="minorHAnsi" w:hAnsiTheme="minorHAnsi" w:cstheme="minorHAnsi"/>
          <w:szCs w:val="22"/>
        </w:rPr>
      </w:pPr>
      <w:r w:rsidRPr="00615D7C">
        <w:rPr>
          <w:rFonts w:asciiTheme="minorHAnsi" w:hAnsiTheme="minorHAnsi" w:cstheme="minorHAnsi"/>
          <w:szCs w:val="22"/>
        </w:rPr>
        <w:t xml:space="preserve">Directs relevant centre staff to annually updated JCQ </w:t>
      </w:r>
      <w:r w:rsidR="00525378">
        <w:rPr>
          <w:rFonts w:asciiTheme="minorHAnsi" w:hAnsiTheme="minorHAnsi" w:cstheme="minorHAnsi"/>
          <w:szCs w:val="22"/>
        </w:rPr>
        <w:t>document</w:t>
      </w:r>
      <w:r w:rsidRPr="00615D7C">
        <w:rPr>
          <w:rFonts w:asciiTheme="minorHAnsi" w:hAnsiTheme="minorHAnsi" w:cstheme="minorHAnsi"/>
          <w:szCs w:val="22"/>
        </w:rPr>
        <w:t xml:space="preserve">s including </w:t>
      </w:r>
      <w:hyperlink r:id="rId50" w:history="1">
        <w:r w:rsidRPr="00615D7C">
          <w:rPr>
            <w:rStyle w:val="Hyperlink"/>
            <w:rFonts w:asciiTheme="minorHAnsi" w:hAnsiTheme="minorHAnsi" w:cstheme="minorHAnsi"/>
            <w:szCs w:val="22"/>
            <w:u w:val="none"/>
          </w:rPr>
          <w:t>GR</w:t>
        </w:r>
      </w:hyperlink>
      <w:r w:rsidRPr="00615D7C">
        <w:rPr>
          <w:rStyle w:val="Hyperlink"/>
          <w:rFonts w:asciiTheme="minorHAnsi" w:hAnsiTheme="minorHAnsi" w:cstheme="minorHAnsi"/>
          <w:color w:val="auto"/>
          <w:szCs w:val="22"/>
          <w:u w:val="none"/>
        </w:rPr>
        <w:t xml:space="preserve">, </w:t>
      </w:r>
      <w:hyperlink r:id="rId51" w:history="1">
        <w:r w:rsidRPr="00615D7C">
          <w:rPr>
            <w:rStyle w:val="Hyperlink"/>
            <w:rFonts w:asciiTheme="minorHAnsi" w:hAnsiTheme="minorHAnsi" w:cstheme="minorHAnsi"/>
            <w:szCs w:val="22"/>
            <w:u w:val="none"/>
          </w:rPr>
          <w:t>ICE</w:t>
        </w:r>
      </w:hyperlink>
      <w:r w:rsidRPr="00615D7C">
        <w:rPr>
          <w:rStyle w:val="Hyperlink"/>
          <w:rFonts w:asciiTheme="minorHAnsi" w:hAnsiTheme="minorHAnsi" w:cstheme="minorHAnsi"/>
          <w:color w:val="auto"/>
          <w:szCs w:val="22"/>
          <w:u w:val="none"/>
        </w:rPr>
        <w:t xml:space="preserve">, </w:t>
      </w:r>
      <w:hyperlink r:id="rId52" w:history="1">
        <w:r w:rsidRPr="00615D7C">
          <w:rPr>
            <w:rStyle w:val="Hyperlink"/>
            <w:rFonts w:asciiTheme="minorHAnsi" w:hAnsiTheme="minorHAnsi" w:cstheme="minorHAnsi"/>
            <w:szCs w:val="22"/>
            <w:u w:val="none"/>
          </w:rPr>
          <w:t>AA</w:t>
        </w:r>
      </w:hyperlink>
      <w:r w:rsidRPr="00615D7C">
        <w:rPr>
          <w:rStyle w:val="Hyperlink"/>
          <w:rFonts w:asciiTheme="minorHAnsi" w:hAnsiTheme="minorHAnsi" w:cstheme="minorHAnsi"/>
          <w:szCs w:val="22"/>
          <w:u w:val="none"/>
        </w:rPr>
        <w:t xml:space="preserve">, </w:t>
      </w:r>
      <w:hyperlink r:id="rId53" w:history="1">
        <w:r w:rsidR="009F236A" w:rsidRPr="00615D7C">
          <w:rPr>
            <w:rStyle w:val="Hyperlink"/>
            <w:rFonts w:asciiTheme="minorHAnsi" w:hAnsiTheme="minorHAnsi" w:cstheme="minorHAnsi"/>
            <w:szCs w:val="22"/>
            <w:u w:val="none"/>
          </w:rPr>
          <w:t>SM</w:t>
        </w:r>
      </w:hyperlink>
      <w:r w:rsidR="00311159" w:rsidRPr="00615D7C">
        <w:rPr>
          <w:rStyle w:val="Hyperlink"/>
          <w:rFonts w:asciiTheme="minorHAnsi" w:hAnsiTheme="minorHAnsi" w:cstheme="minorHAnsi"/>
          <w:color w:val="auto"/>
          <w:szCs w:val="22"/>
          <w:u w:val="none"/>
        </w:rPr>
        <w:t>,</w:t>
      </w:r>
      <w:r w:rsidRPr="00615D7C">
        <w:rPr>
          <w:rFonts w:asciiTheme="minorHAnsi" w:hAnsiTheme="minorHAnsi" w:cstheme="minorHAnsi"/>
          <w:szCs w:val="22"/>
        </w:rPr>
        <w:t xml:space="preserve"> </w:t>
      </w:r>
      <w:hyperlink r:id="rId54" w:history="1">
        <w:r w:rsidRPr="00615D7C">
          <w:rPr>
            <w:rStyle w:val="Hyperlink"/>
            <w:rFonts w:asciiTheme="minorHAnsi" w:hAnsiTheme="minorHAnsi" w:cstheme="minorHAnsi"/>
            <w:szCs w:val="22"/>
            <w:u w:val="none"/>
          </w:rPr>
          <w:t>NEA</w:t>
        </w:r>
      </w:hyperlink>
      <w:r w:rsidRPr="00615D7C">
        <w:rPr>
          <w:rFonts w:asciiTheme="minorHAnsi" w:hAnsiTheme="minorHAnsi" w:cstheme="minorHAnsi"/>
          <w:szCs w:val="22"/>
        </w:rPr>
        <w:t xml:space="preserve"> </w:t>
      </w:r>
      <w:r w:rsidRPr="00615D7C">
        <w:rPr>
          <w:rStyle w:val="Hyperlink"/>
          <w:rFonts w:asciiTheme="minorHAnsi" w:hAnsiTheme="minorHAnsi" w:cstheme="minorHAnsi"/>
          <w:color w:val="auto"/>
          <w:szCs w:val="22"/>
          <w:u w:val="none"/>
        </w:rPr>
        <w:t xml:space="preserve">(and the </w:t>
      </w:r>
      <w:r w:rsidR="00AE170C" w:rsidRPr="00615D7C">
        <w:rPr>
          <w:rStyle w:val="Hyperlink"/>
          <w:rFonts w:asciiTheme="minorHAnsi" w:hAnsiTheme="minorHAnsi" w:cstheme="minorHAnsi"/>
          <w:i/>
          <w:iCs/>
          <w:color w:val="auto"/>
          <w:szCs w:val="22"/>
          <w:u w:val="none"/>
        </w:rPr>
        <w:t>I</w:t>
      </w:r>
      <w:r w:rsidRPr="00615D7C">
        <w:rPr>
          <w:rStyle w:val="Hyperlink"/>
          <w:rFonts w:asciiTheme="minorHAnsi" w:hAnsiTheme="minorHAnsi" w:cstheme="minorHAnsi"/>
          <w:i/>
          <w:iCs/>
          <w:color w:val="auto"/>
          <w:szCs w:val="22"/>
          <w:u w:val="none"/>
        </w:rPr>
        <w:t>nstructions for conducting coursework</w:t>
      </w:r>
      <w:r w:rsidRPr="00615D7C">
        <w:rPr>
          <w:rStyle w:val="Hyperlink"/>
          <w:rFonts w:asciiTheme="minorHAnsi" w:hAnsiTheme="minorHAnsi" w:cstheme="minorHAnsi"/>
          <w:color w:val="auto"/>
          <w:szCs w:val="22"/>
          <w:u w:val="none"/>
        </w:rPr>
        <w:t>)</w:t>
      </w:r>
      <w:r w:rsidR="00311159" w:rsidRPr="00615D7C">
        <w:rPr>
          <w:rStyle w:val="Hyperlink"/>
          <w:rFonts w:asciiTheme="minorHAnsi" w:hAnsiTheme="minorHAnsi" w:cstheme="minorHAnsi"/>
          <w:color w:val="auto"/>
          <w:szCs w:val="22"/>
          <w:u w:val="none"/>
        </w:rPr>
        <w:t xml:space="preserve"> and </w:t>
      </w:r>
      <w:hyperlink r:id="rId55" w:history="1">
        <w:r w:rsidR="00311159" w:rsidRPr="00615D7C">
          <w:rPr>
            <w:rStyle w:val="Hyperlink"/>
            <w:rFonts w:asciiTheme="minorHAnsi" w:hAnsiTheme="minorHAnsi" w:cstheme="minorHAnsi"/>
            <w:szCs w:val="22"/>
            <w:u w:val="none"/>
          </w:rPr>
          <w:t>SC</w:t>
        </w:r>
      </w:hyperlink>
    </w:p>
    <w:p w14:paraId="713B9290" w14:textId="77777777" w:rsidR="00775F95" w:rsidRPr="00C461A5" w:rsidRDefault="00775F95" w:rsidP="001E1DB7">
      <w:pPr>
        <w:spacing w:after="120"/>
        <w:jc w:val="both"/>
        <w:rPr>
          <w:rFonts w:asciiTheme="minorHAnsi" w:hAnsiTheme="minorHAnsi" w:cstheme="minorHAnsi"/>
          <w:b/>
        </w:rPr>
      </w:pPr>
      <w:r w:rsidRPr="00C461A5">
        <w:rPr>
          <w:rFonts w:asciiTheme="minorHAnsi" w:hAnsiTheme="minorHAnsi" w:cstheme="minorHAnsi"/>
          <w:b/>
        </w:rPr>
        <w:t>Exams officer</w:t>
      </w:r>
    </w:p>
    <w:p w14:paraId="1572880A" w14:textId="0E3DC0FA" w:rsidR="00775F95" w:rsidRPr="00C461A5" w:rsidRDefault="00775F95" w:rsidP="004D6EA2">
      <w:pPr>
        <w:pStyle w:val="ListParagraph"/>
        <w:numPr>
          <w:ilvl w:val="0"/>
          <w:numId w:val="42"/>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 xml:space="preserve">Signposts relevant centre staff to JCQ </w:t>
      </w:r>
      <w:r w:rsidR="00525378">
        <w:rPr>
          <w:rFonts w:asciiTheme="minorHAnsi" w:hAnsiTheme="minorHAnsi" w:cstheme="minorHAnsi"/>
          <w:szCs w:val="22"/>
        </w:rPr>
        <w:t>document</w:t>
      </w:r>
      <w:r w:rsidRPr="00C461A5">
        <w:rPr>
          <w:rFonts w:asciiTheme="minorHAnsi" w:hAnsiTheme="minorHAnsi" w:cstheme="minorHAnsi"/>
          <w:szCs w:val="22"/>
        </w:rPr>
        <w:t>s and awarding body documentation relating to the exam</w:t>
      </w:r>
      <w:r w:rsidR="00525378">
        <w:rPr>
          <w:rFonts w:asciiTheme="minorHAnsi" w:hAnsiTheme="minorHAnsi" w:cstheme="minorHAnsi"/>
          <w:szCs w:val="22"/>
        </w:rPr>
        <w:t>ination/assessment</w:t>
      </w:r>
      <w:r w:rsidRPr="00C461A5">
        <w:rPr>
          <w:rFonts w:asciiTheme="minorHAnsi" w:hAnsiTheme="minorHAnsi" w:cstheme="minorHAnsi"/>
          <w:szCs w:val="22"/>
        </w:rPr>
        <w:t xml:space="preserve"> process that ha</w:t>
      </w:r>
      <w:r w:rsidR="00153FBD" w:rsidRPr="00C461A5">
        <w:rPr>
          <w:rFonts w:asciiTheme="minorHAnsi" w:hAnsiTheme="minorHAnsi" w:cstheme="minorHAnsi"/>
          <w:szCs w:val="22"/>
        </w:rPr>
        <w:t>ve</w:t>
      </w:r>
      <w:r w:rsidRPr="00C461A5">
        <w:rPr>
          <w:rFonts w:asciiTheme="minorHAnsi" w:hAnsiTheme="minorHAnsi" w:cstheme="minorHAnsi"/>
          <w:szCs w:val="22"/>
        </w:rPr>
        <w:t xml:space="preserve"> been updated</w:t>
      </w:r>
    </w:p>
    <w:p w14:paraId="65D9A67F" w14:textId="77777777" w:rsidR="00775F95" w:rsidRPr="00C461A5" w:rsidRDefault="00775F95" w:rsidP="004D6EA2">
      <w:pPr>
        <w:pStyle w:val="ListParagraph"/>
        <w:numPr>
          <w:ilvl w:val="0"/>
          <w:numId w:val="42"/>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Signposts relevant centre staff to JCQ information that should be provided to candidates</w:t>
      </w:r>
    </w:p>
    <w:p w14:paraId="69D53F2F" w14:textId="4B2A5DD0" w:rsidR="00775F95" w:rsidRPr="00C461A5" w:rsidRDefault="00775F95" w:rsidP="004D6EA2">
      <w:pPr>
        <w:pStyle w:val="ListParagraph"/>
        <w:numPr>
          <w:ilvl w:val="0"/>
          <w:numId w:val="42"/>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As the centre administrator, approves relevant access rights for centre staff to access awarding body secure extranet sites</w:t>
      </w:r>
    </w:p>
    <w:p w14:paraId="335DD020" w14:textId="29719A7A" w:rsidR="00C461A5" w:rsidRPr="00C461A5" w:rsidRDefault="00C461A5" w:rsidP="004D6EA2">
      <w:pPr>
        <w:pStyle w:val="ListParagraph"/>
        <w:numPr>
          <w:ilvl w:val="0"/>
          <w:numId w:val="42"/>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Communicates regularly with relevant centre staff concerning imminent deadlines and events</w:t>
      </w:r>
    </w:p>
    <w:p w14:paraId="06401267" w14:textId="02BBCAE5" w:rsidR="00C461A5" w:rsidRPr="00C461A5" w:rsidRDefault="00C461A5" w:rsidP="004D6EA2">
      <w:pPr>
        <w:pStyle w:val="ListParagraph"/>
        <w:numPr>
          <w:ilvl w:val="0"/>
          <w:numId w:val="42"/>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Ensures candidates and parents are informed of and understand aspects of exams timetable that will affect them.</w:t>
      </w:r>
    </w:p>
    <w:p w14:paraId="34E5E13D" w14:textId="32673741" w:rsidR="00775F95" w:rsidRPr="00C461A5" w:rsidRDefault="00775F95" w:rsidP="001E1DB7">
      <w:pPr>
        <w:pStyle w:val="Heading3"/>
        <w:spacing w:before="0" w:after="120"/>
        <w:jc w:val="both"/>
        <w:rPr>
          <w:rFonts w:asciiTheme="minorHAnsi" w:hAnsiTheme="minorHAnsi" w:cstheme="minorHAnsi"/>
          <w:u w:val="single"/>
        </w:rPr>
      </w:pPr>
      <w:bookmarkStart w:id="81" w:name="_Toc180397283"/>
      <w:r w:rsidRPr="00C461A5">
        <w:rPr>
          <w:rFonts w:asciiTheme="minorHAnsi" w:hAnsiTheme="minorHAnsi" w:cstheme="minorHAnsi"/>
          <w:u w:val="single"/>
        </w:rPr>
        <w:t>Information gathering</w:t>
      </w:r>
      <w:bookmarkEnd w:id="81"/>
    </w:p>
    <w:p w14:paraId="556414A5" w14:textId="77777777" w:rsidR="00775F95" w:rsidRPr="00C461A5" w:rsidRDefault="00775F95" w:rsidP="001E1DB7">
      <w:pPr>
        <w:spacing w:after="120"/>
        <w:jc w:val="both"/>
        <w:rPr>
          <w:rFonts w:asciiTheme="minorHAnsi" w:hAnsiTheme="minorHAnsi" w:cstheme="minorHAnsi"/>
          <w:b/>
        </w:rPr>
      </w:pPr>
      <w:r w:rsidRPr="00C461A5">
        <w:rPr>
          <w:rFonts w:asciiTheme="minorHAnsi" w:hAnsiTheme="minorHAnsi" w:cstheme="minorHAnsi"/>
          <w:b/>
        </w:rPr>
        <w:t>Exams officer</w:t>
      </w:r>
    </w:p>
    <w:p w14:paraId="7B78D7C7" w14:textId="77777777" w:rsidR="00775F95" w:rsidRPr="00C461A5" w:rsidRDefault="00775F95" w:rsidP="004D6EA2">
      <w:pPr>
        <w:pStyle w:val="ListParagraph"/>
        <w:numPr>
          <w:ilvl w:val="0"/>
          <w:numId w:val="43"/>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Undertakes an annual information gathering exercise in preparation for each new academic year to ensure data about all qualifications being delivered is up to date and correct</w:t>
      </w:r>
    </w:p>
    <w:p w14:paraId="65FAE553" w14:textId="77777777" w:rsidR="00775F95" w:rsidRPr="00C461A5" w:rsidRDefault="00775F95" w:rsidP="004D6EA2">
      <w:pPr>
        <w:pStyle w:val="ListParagraph"/>
        <w:numPr>
          <w:ilvl w:val="0"/>
          <w:numId w:val="43"/>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Collates all information gathered into one central point of reference</w:t>
      </w:r>
    </w:p>
    <w:p w14:paraId="653CA10E" w14:textId="77777777" w:rsidR="00775F95" w:rsidRPr="00C461A5" w:rsidRDefault="00775F95" w:rsidP="004D6EA2">
      <w:pPr>
        <w:pStyle w:val="ListParagraph"/>
        <w:numPr>
          <w:ilvl w:val="0"/>
          <w:numId w:val="43"/>
        </w:numPr>
        <w:spacing w:after="120"/>
        <w:ind w:left="714" w:hanging="357"/>
        <w:jc w:val="both"/>
        <w:rPr>
          <w:rFonts w:asciiTheme="minorHAnsi" w:hAnsiTheme="minorHAnsi" w:cstheme="minorHAnsi"/>
          <w:szCs w:val="22"/>
        </w:rPr>
      </w:pPr>
      <w:proofErr w:type="gramStart"/>
      <w:r w:rsidRPr="00C461A5">
        <w:rPr>
          <w:rFonts w:asciiTheme="minorHAnsi" w:hAnsiTheme="minorHAnsi" w:cstheme="minorHAnsi"/>
          <w:szCs w:val="22"/>
        </w:rPr>
        <w:t>Researches</w:t>
      </w:r>
      <w:proofErr w:type="gramEnd"/>
      <w:r w:rsidRPr="00C461A5">
        <w:rPr>
          <w:rFonts w:asciiTheme="minorHAnsi" w:hAnsiTheme="minorHAnsi" w:cstheme="minorHAnsi"/>
          <w:szCs w:val="22"/>
        </w:rPr>
        <w:t xml:space="preserve"> awarding body guidance to identify administrative processes, key tasks, key dates and deadlines for all relevant qualifications</w:t>
      </w:r>
    </w:p>
    <w:p w14:paraId="61FB723F" w14:textId="37DB7192" w:rsidR="00775F95" w:rsidRPr="00C461A5" w:rsidRDefault="00775F95" w:rsidP="004D6EA2">
      <w:pPr>
        <w:pStyle w:val="ListParagraph"/>
        <w:numPr>
          <w:ilvl w:val="0"/>
          <w:numId w:val="43"/>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Produces an annual</w:t>
      </w:r>
      <w:r w:rsidR="00C461A5">
        <w:rPr>
          <w:rFonts w:asciiTheme="minorHAnsi" w:hAnsiTheme="minorHAnsi" w:cstheme="minorHAnsi"/>
          <w:szCs w:val="22"/>
        </w:rPr>
        <w:t xml:space="preserve"> </w:t>
      </w:r>
      <w:r w:rsidRPr="00C461A5">
        <w:rPr>
          <w:rFonts w:asciiTheme="minorHAnsi" w:hAnsiTheme="minorHAnsi" w:cstheme="minorHAnsi"/>
          <w:szCs w:val="22"/>
        </w:rPr>
        <w:t>exams plan of key tasks and key dates to ensure all external deadlines can be effectively met; informs key centre staff of internal deadlines</w:t>
      </w:r>
    </w:p>
    <w:p w14:paraId="3EE1D0F7" w14:textId="5FE723BC" w:rsidR="00525378" w:rsidRPr="00525378" w:rsidRDefault="00775F95" w:rsidP="00891A87">
      <w:pPr>
        <w:pStyle w:val="ListParagraph"/>
        <w:numPr>
          <w:ilvl w:val="0"/>
          <w:numId w:val="43"/>
        </w:numPr>
        <w:spacing w:after="120"/>
        <w:ind w:left="714" w:hanging="357"/>
        <w:jc w:val="both"/>
        <w:rPr>
          <w:rFonts w:asciiTheme="minorHAnsi" w:hAnsiTheme="minorHAnsi" w:cstheme="minorHAnsi"/>
          <w:b/>
        </w:rPr>
      </w:pPr>
      <w:r w:rsidRPr="00525378">
        <w:rPr>
          <w:rFonts w:asciiTheme="minorHAnsi" w:hAnsiTheme="minorHAnsi" w:cstheme="minorHAnsi"/>
          <w:szCs w:val="22"/>
        </w:rPr>
        <w:t>Collects information on internal exams</w:t>
      </w:r>
      <w:r w:rsidR="00525378" w:rsidRPr="00525378">
        <w:rPr>
          <w:rFonts w:asciiTheme="minorHAnsi" w:hAnsiTheme="minorHAnsi" w:cstheme="minorHAnsi"/>
          <w:szCs w:val="22"/>
        </w:rPr>
        <w:t>/assessment</w:t>
      </w:r>
      <w:r w:rsidRPr="00525378">
        <w:rPr>
          <w:rFonts w:asciiTheme="minorHAnsi" w:hAnsiTheme="minorHAnsi" w:cstheme="minorHAnsi"/>
          <w:szCs w:val="22"/>
        </w:rPr>
        <w:t xml:space="preserve"> to enable preparation for and conduct of </w:t>
      </w:r>
      <w:r w:rsidR="00525378">
        <w:rPr>
          <w:rFonts w:asciiTheme="minorHAnsi" w:hAnsiTheme="minorHAnsi" w:cstheme="minorHAnsi"/>
          <w:szCs w:val="22"/>
        </w:rPr>
        <w:t>these.</w:t>
      </w:r>
    </w:p>
    <w:p w14:paraId="27943B1A" w14:textId="77777777" w:rsidR="00525378" w:rsidRPr="00525378" w:rsidRDefault="00525378" w:rsidP="00525378">
      <w:pPr>
        <w:pStyle w:val="ListParagraph"/>
        <w:spacing w:after="120"/>
        <w:ind w:left="714"/>
        <w:jc w:val="both"/>
        <w:rPr>
          <w:rFonts w:asciiTheme="minorHAnsi" w:hAnsiTheme="minorHAnsi" w:cstheme="minorHAnsi"/>
          <w:b/>
        </w:rPr>
      </w:pPr>
    </w:p>
    <w:p w14:paraId="633B3991" w14:textId="781A64A6" w:rsidR="00775F95" w:rsidRPr="00525378" w:rsidRDefault="009F236A" w:rsidP="00891A87">
      <w:pPr>
        <w:pStyle w:val="ListParagraph"/>
        <w:numPr>
          <w:ilvl w:val="0"/>
          <w:numId w:val="43"/>
        </w:numPr>
        <w:spacing w:after="120"/>
        <w:ind w:left="714" w:hanging="357"/>
        <w:jc w:val="both"/>
        <w:rPr>
          <w:rFonts w:asciiTheme="minorHAnsi" w:hAnsiTheme="minorHAnsi" w:cstheme="minorHAnsi"/>
          <w:b/>
        </w:rPr>
      </w:pPr>
      <w:r w:rsidRPr="00525378">
        <w:rPr>
          <w:rFonts w:asciiTheme="minorHAnsi" w:hAnsiTheme="minorHAnsi" w:cstheme="minorHAnsi"/>
          <w:b/>
        </w:rPr>
        <w:t>Senior leaders</w:t>
      </w:r>
    </w:p>
    <w:p w14:paraId="721C4983" w14:textId="2C9F2E0B" w:rsidR="00775F95" w:rsidRPr="00C461A5" w:rsidRDefault="00775F95" w:rsidP="004D6EA2">
      <w:pPr>
        <w:pStyle w:val="ListParagraph"/>
        <w:numPr>
          <w:ilvl w:val="0"/>
          <w:numId w:val="44"/>
        </w:numPr>
        <w:spacing w:after="120"/>
        <w:ind w:left="714" w:hanging="357"/>
        <w:jc w:val="both"/>
        <w:rPr>
          <w:rFonts w:asciiTheme="minorHAnsi" w:hAnsiTheme="minorHAnsi" w:cstheme="minorHAnsi"/>
        </w:rPr>
      </w:pPr>
      <w:r w:rsidRPr="00C461A5">
        <w:rPr>
          <w:rFonts w:asciiTheme="minorHAnsi" w:hAnsiTheme="minorHAnsi" w:cstheme="minorHAnsi"/>
        </w:rPr>
        <w:t>Respond (or ensure teaching staff respond)</w:t>
      </w:r>
      <w:r w:rsidR="00544D51" w:rsidRPr="00C461A5">
        <w:rPr>
          <w:rFonts w:asciiTheme="minorHAnsi" w:hAnsiTheme="minorHAnsi" w:cstheme="minorHAnsi"/>
        </w:rPr>
        <w:t xml:space="preserve"> </w:t>
      </w:r>
      <w:r w:rsidRPr="00C461A5">
        <w:rPr>
          <w:rFonts w:asciiTheme="minorHAnsi" w:hAnsiTheme="minorHAnsi" w:cstheme="minorHAnsi"/>
        </w:rPr>
        <w:t>to requests from the EO on information gathering</w:t>
      </w:r>
    </w:p>
    <w:p w14:paraId="423D1EA0" w14:textId="71B63229" w:rsidR="00775F95" w:rsidRPr="00C461A5" w:rsidRDefault="00775F95" w:rsidP="004D6EA2">
      <w:pPr>
        <w:pStyle w:val="ListParagraph"/>
        <w:numPr>
          <w:ilvl w:val="0"/>
          <w:numId w:val="44"/>
        </w:numPr>
        <w:spacing w:after="120"/>
        <w:ind w:left="714" w:hanging="357"/>
        <w:jc w:val="both"/>
        <w:rPr>
          <w:rFonts w:asciiTheme="minorHAnsi" w:hAnsiTheme="minorHAnsi" w:cstheme="minorHAnsi"/>
        </w:rPr>
      </w:pPr>
      <w:r w:rsidRPr="00C461A5">
        <w:rPr>
          <w:rFonts w:asciiTheme="minorHAnsi" w:hAnsiTheme="minorHAnsi" w:cstheme="minorHAnsi"/>
        </w:rPr>
        <w:t>Meet the internal deadline for the return of information</w:t>
      </w:r>
    </w:p>
    <w:p w14:paraId="3DCCB9AA" w14:textId="75AF4AC0" w:rsidR="00775F95" w:rsidRPr="00C461A5" w:rsidRDefault="00775F95" w:rsidP="004D6EA2">
      <w:pPr>
        <w:pStyle w:val="ListParagraph"/>
        <w:numPr>
          <w:ilvl w:val="0"/>
          <w:numId w:val="44"/>
        </w:numPr>
        <w:spacing w:after="120"/>
        <w:ind w:left="714" w:hanging="357"/>
        <w:jc w:val="both"/>
        <w:rPr>
          <w:rFonts w:asciiTheme="minorHAnsi" w:hAnsiTheme="minorHAnsi" w:cstheme="minorHAnsi"/>
        </w:rPr>
      </w:pPr>
      <w:r w:rsidRPr="00C461A5">
        <w:rPr>
          <w:rFonts w:asciiTheme="minorHAnsi" w:hAnsiTheme="minorHAnsi" w:cstheme="minorHAnsi"/>
        </w:rPr>
        <w:t>Inform the EO of any changes to information in a timely manner minimising the risk of late or other penalty fees being incurred by an awarding body</w:t>
      </w:r>
    </w:p>
    <w:p w14:paraId="71FB8AEB" w14:textId="60D38B54" w:rsidR="00775F95" w:rsidRPr="00C461A5" w:rsidRDefault="00775F95" w:rsidP="004D6EA2">
      <w:pPr>
        <w:pStyle w:val="ListParagraph"/>
        <w:numPr>
          <w:ilvl w:val="0"/>
          <w:numId w:val="44"/>
        </w:numPr>
        <w:spacing w:after="120"/>
        <w:ind w:left="714" w:hanging="357"/>
        <w:jc w:val="both"/>
        <w:rPr>
          <w:rFonts w:asciiTheme="minorHAnsi" w:hAnsiTheme="minorHAnsi" w:cstheme="minorHAnsi"/>
        </w:rPr>
      </w:pPr>
      <w:r w:rsidRPr="00C461A5">
        <w:rPr>
          <w:rFonts w:asciiTheme="minorHAnsi" w:hAnsiTheme="minorHAnsi" w:cstheme="minorHAnsi"/>
        </w:rPr>
        <w:lastRenderedPageBreak/>
        <w:t>Note the internal deadlines in the annual exams plan and directs teaching staff to meet these</w:t>
      </w:r>
    </w:p>
    <w:p w14:paraId="5A0D433E" w14:textId="2D552DAE" w:rsidR="00775F95" w:rsidRPr="00C461A5" w:rsidRDefault="00775F95" w:rsidP="001E1DB7">
      <w:pPr>
        <w:pStyle w:val="Heading3"/>
        <w:spacing w:before="0" w:after="120"/>
        <w:jc w:val="both"/>
        <w:rPr>
          <w:rFonts w:asciiTheme="minorHAnsi" w:hAnsiTheme="minorHAnsi" w:cstheme="minorHAnsi"/>
          <w:u w:val="single"/>
        </w:rPr>
      </w:pPr>
      <w:bookmarkStart w:id="82" w:name="_Toc180397284"/>
      <w:r w:rsidRPr="00C461A5">
        <w:rPr>
          <w:rFonts w:asciiTheme="minorHAnsi" w:hAnsiTheme="minorHAnsi" w:cstheme="minorHAnsi"/>
          <w:u w:val="single"/>
        </w:rPr>
        <w:t>Access arrangements</w:t>
      </w:r>
      <w:bookmarkEnd w:id="82"/>
    </w:p>
    <w:p w14:paraId="5AC99F73" w14:textId="603F6037" w:rsidR="003C32E6" w:rsidRPr="00C461A5" w:rsidRDefault="003C32E6" w:rsidP="001E1DB7">
      <w:pPr>
        <w:spacing w:after="120"/>
        <w:jc w:val="both"/>
        <w:rPr>
          <w:rFonts w:asciiTheme="minorHAnsi" w:hAnsiTheme="minorHAnsi" w:cstheme="minorHAnsi"/>
          <w:b/>
        </w:rPr>
      </w:pPr>
      <w:r w:rsidRPr="00C461A5">
        <w:rPr>
          <w:rFonts w:asciiTheme="minorHAnsi" w:hAnsiTheme="minorHAnsi" w:cstheme="minorHAnsi"/>
          <w:b/>
        </w:rPr>
        <w:t>Head of centre</w:t>
      </w:r>
    </w:p>
    <w:p w14:paraId="0589C9C8" w14:textId="7C9CAACD" w:rsidR="00525378" w:rsidRDefault="00525378" w:rsidP="004D6EA2">
      <w:pPr>
        <w:pStyle w:val="ListParagraph"/>
        <w:numPr>
          <w:ilvl w:val="0"/>
          <w:numId w:val="45"/>
        </w:numPr>
        <w:spacing w:after="120"/>
        <w:ind w:left="714" w:hanging="357"/>
        <w:jc w:val="both"/>
        <w:rPr>
          <w:rFonts w:asciiTheme="minorHAnsi" w:hAnsiTheme="minorHAnsi" w:cstheme="minorHAnsi"/>
          <w:szCs w:val="22"/>
        </w:rPr>
      </w:pPr>
      <w:r>
        <w:rPr>
          <w:rFonts w:asciiTheme="minorHAnsi" w:hAnsiTheme="minorHAnsi" w:cstheme="minorHAnsi"/>
          <w:szCs w:val="22"/>
        </w:rPr>
        <w:t>Ensures the centre has documented processes in place relating to access arrangements and reasonable adjustments</w:t>
      </w:r>
    </w:p>
    <w:p w14:paraId="24EA4489" w14:textId="466B7922" w:rsidR="003C32E6" w:rsidRPr="00C461A5" w:rsidRDefault="003C32E6" w:rsidP="004D6EA2">
      <w:pPr>
        <w:pStyle w:val="ListParagraph"/>
        <w:numPr>
          <w:ilvl w:val="0"/>
          <w:numId w:val="45"/>
        </w:numPr>
        <w:spacing w:after="120"/>
        <w:ind w:left="714" w:hanging="357"/>
        <w:jc w:val="both"/>
        <w:rPr>
          <w:rFonts w:asciiTheme="minorHAnsi" w:hAnsiTheme="minorHAnsi" w:cstheme="minorHAnsi"/>
          <w:szCs w:val="22"/>
        </w:rPr>
      </w:pPr>
      <w:r w:rsidRPr="00C461A5">
        <w:rPr>
          <w:rFonts w:asciiTheme="minorHAnsi" w:hAnsiTheme="minorHAnsi" w:cstheme="minorHAnsi"/>
          <w:szCs w:val="22"/>
        </w:rPr>
        <w:t>Ensures the SENCo</w:t>
      </w:r>
      <w:r w:rsidR="00525378">
        <w:rPr>
          <w:rFonts w:asciiTheme="minorHAnsi" w:hAnsiTheme="minorHAnsi" w:cstheme="minorHAnsi"/>
          <w:szCs w:val="22"/>
        </w:rPr>
        <w:t>, or equivalent role,</w:t>
      </w:r>
      <w:r w:rsidRPr="00C461A5">
        <w:rPr>
          <w:rFonts w:asciiTheme="minorHAnsi" w:hAnsiTheme="minorHAnsi" w:cstheme="minorHAnsi"/>
          <w:szCs w:val="22"/>
        </w:rPr>
        <w:t xml:space="preserve"> is fully supported in effectively implementing access arrangements and reasonable adjustments once approved</w:t>
      </w:r>
    </w:p>
    <w:p w14:paraId="3B2A04BF" w14:textId="78CA0E52" w:rsidR="00775F95" w:rsidRPr="00B8268E" w:rsidRDefault="00775F95" w:rsidP="001E1DB7">
      <w:pPr>
        <w:spacing w:after="120"/>
        <w:jc w:val="both"/>
        <w:rPr>
          <w:rFonts w:asciiTheme="minorHAnsi" w:hAnsiTheme="minorHAnsi" w:cstheme="minorHAnsi"/>
          <w:b/>
        </w:rPr>
      </w:pPr>
      <w:r w:rsidRPr="00B8268E">
        <w:rPr>
          <w:rFonts w:asciiTheme="minorHAnsi" w:hAnsiTheme="minorHAnsi" w:cstheme="minorHAnsi"/>
          <w:b/>
        </w:rPr>
        <w:t>SENCo</w:t>
      </w:r>
      <w:r w:rsidR="00525378">
        <w:rPr>
          <w:rFonts w:asciiTheme="minorHAnsi" w:hAnsiTheme="minorHAnsi" w:cstheme="minorHAnsi"/>
          <w:b/>
        </w:rPr>
        <w:t xml:space="preserve"> or equivalent role</w:t>
      </w:r>
    </w:p>
    <w:p w14:paraId="5604E0F0" w14:textId="49E226C8" w:rsidR="00775F95"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 xml:space="preserve">Assesses candidates (or works with the </w:t>
      </w:r>
      <w:r w:rsidR="00BE2E85" w:rsidRPr="00B8268E">
        <w:rPr>
          <w:rFonts w:asciiTheme="minorHAnsi" w:hAnsiTheme="minorHAnsi" w:cstheme="minorHAnsi"/>
          <w:szCs w:val="22"/>
        </w:rPr>
        <w:t>appropriately qualified assessor as appointed by the head of centre</w:t>
      </w:r>
      <w:r w:rsidRPr="00B8268E">
        <w:rPr>
          <w:rFonts w:asciiTheme="minorHAnsi" w:hAnsiTheme="minorHAnsi" w:cstheme="minorHAnsi"/>
          <w:szCs w:val="22"/>
        </w:rPr>
        <w:t>) to identify access arrangements</w:t>
      </w:r>
      <w:r w:rsidR="001E1DB7" w:rsidRPr="00B8268E">
        <w:rPr>
          <w:rFonts w:asciiTheme="minorHAnsi" w:hAnsiTheme="minorHAnsi" w:cstheme="minorHAnsi"/>
          <w:szCs w:val="22"/>
        </w:rPr>
        <w:t>/reasonable adjustments</w:t>
      </w:r>
      <w:r w:rsidRPr="00B8268E">
        <w:rPr>
          <w:rFonts w:asciiTheme="minorHAnsi" w:hAnsiTheme="minorHAnsi" w:cstheme="minorHAnsi"/>
          <w:szCs w:val="22"/>
        </w:rPr>
        <w:t xml:space="preserve"> requirements</w:t>
      </w:r>
    </w:p>
    <w:p w14:paraId="143630F4" w14:textId="77777777" w:rsidR="00775F95"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 xml:space="preserve">Gathers </w:t>
      </w:r>
      <w:r w:rsidRPr="00B8268E">
        <w:rPr>
          <w:rFonts w:asciiTheme="minorHAnsi" w:hAnsiTheme="minorHAnsi" w:cstheme="minorHAnsi"/>
          <w:b/>
          <w:szCs w:val="22"/>
        </w:rPr>
        <w:t xml:space="preserve">evidence </w:t>
      </w:r>
      <w:r w:rsidRPr="00B8268E">
        <w:rPr>
          <w:rFonts w:asciiTheme="minorHAnsi" w:hAnsiTheme="minorHAnsi" w:cstheme="minorHAnsi"/>
          <w:szCs w:val="22"/>
        </w:rPr>
        <w:t>to support the need for access arrangements for a candidate</w:t>
      </w:r>
    </w:p>
    <w:p w14:paraId="7E00CB57" w14:textId="4C5E9AE9" w:rsidR="00775F95"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Liaises with teachi</w:t>
      </w:r>
      <w:r w:rsidR="003C32E6" w:rsidRPr="00B8268E">
        <w:rPr>
          <w:rFonts w:asciiTheme="minorHAnsi" w:hAnsiTheme="minorHAnsi" w:cstheme="minorHAnsi"/>
          <w:szCs w:val="22"/>
        </w:rPr>
        <w:t xml:space="preserve">ng staff to gather evidence of </w:t>
      </w:r>
      <w:r w:rsidRPr="00B8268E">
        <w:rPr>
          <w:rFonts w:asciiTheme="minorHAnsi" w:hAnsiTheme="minorHAnsi" w:cstheme="minorHAnsi"/>
          <w:b/>
          <w:szCs w:val="22"/>
        </w:rPr>
        <w:t xml:space="preserve">normal way of working </w:t>
      </w:r>
      <w:r w:rsidR="00525378">
        <w:rPr>
          <w:rFonts w:asciiTheme="minorHAnsi" w:hAnsiTheme="minorHAnsi" w:cstheme="minorHAnsi"/>
          <w:szCs w:val="22"/>
        </w:rPr>
        <w:t>for a</w:t>
      </w:r>
      <w:r w:rsidRPr="00B8268E">
        <w:rPr>
          <w:rFonts w:asciiTheme="minorHAnsi" w:hAnsiTheme="minorHAnsi" w:cstheme="minorHAnsi"/>
          <w:szCs w:val="22"/>
        </w:rPr>
        <w:t xml:space="preserve"> candidate</w:t>
      </w:r>
    </w:p>
    <w:p w14:paraId="7F85CC7A" w14:textId="77777777" w:rsidR="00775F95"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 xml:space="preserve">Determines candidate eligibility for arrangements or adjustments that are </w:t>
      </w:r>
      <w:proofErr w:type="gramStart"/>
      <w:r w:rsidRPr="00B8268E">
        <w:rPr>
          <w:rFonts w:asciiTheme="minorHAnsi" w:hAnsiTheme="minorHAnsi" w:cstheme="minorHAnsi"/>
          <w:szCs w:val="22"/>
        </w:rPr>
        <w:t>centre-delegated</w:t>
      </w:r>
      <w:proofErr w:type="gramEnd"/>
    </w:p>
    <w:p w14:paraId="3CC96687" w14:textId="421569B0" w:rsidR="00224FCB" w:rsidRPr="00224FCB" w:rsidRDefault="00224FCB" w:rsidP="004D6EA2">
      <w:pPr>
        <w:pStyle w:val="ListParagraph"/>
        <w:numPr>
          <w:ilvl w:val="0"/>
          <w:numId w:val="46"/>
        </w:numPr>
        <w:spacing w:after="120"/>
        <w:rPr>
          <w:rFonts w:asciiTheme="minorHAnsi" w:hAnsiTheme="minorHAnsi" w:cstheme="minorHAnsi"/>
          <w:b/>
          <w:szCs w:val="22"/>
        </w:rPr>
      </w:pPr>
      <w:r w:rsidRPr="00224FCB">
        <w:rPr>
          <w:rFonts w:asciiTheme="minorHAnsi" w:hAnsiTheme="minorHAnsi" w:cstheme="minorHAnsi"/>
          <w:szCs w:val="22"/>
        </w:rPr>
        <w:t xml:space="preserve">Gathers signed </w:t>
      </w:r>
      <w:r w:rsidRPr="00224FCB">
        <w:rPr>
          <w:rFonts w:asciiTheme="minorHAnsi" w:hAnsiTheme="minorHAnsi" w:cstheme="minorHAnsi"/>
          <w:b/>
          <w:bCs/>
          <w:szCs w:val="22"/>
          <w:shd w:val="clear" w:color="auto" w:fill="FFFFFF"/>
        </w:rPr>
        <w:t>Personal data consent</w:t>
      </w:r>
      <w:r w:rsidRPr="00224FCB">
        <w:rPr>
          <w:rFonts w:asciiTheme="minorHAnsi" w:hAnsiTheme="minorHAnsi" w:cstheme="minorHAnsi"/>
          <w:b/>
          <w:bCs/>
          <w:szCs w:val="22"/>
        </w:rPr>
        <w:t xml:space="preserve"> </w:t>
      </w:r>
      <w:r w:rsidRPr="00224FCB">
        <w:rPr>
          <w:rFonts w:asciiTheme="minorHAnsi" w:hAnsiTheme="minorHAnsi" w:cstheme="minorHAnsi"/>
          <w:szCs w:val="22"/>
        </w:rPr>
        <w:t xml:space="preserve">forms from candidates where required and ensures </w:t>
      </w:r>
      <w:r w:rsidRPr="00224FCB">
        <w:rPr>
          <w:rFonts w:asciiTheme="minorHAnsi" w:hAnsiTheme="minorHAnsi" w:cstheme="minorHAnsi"/>
          <w:b/>
          <w:bCs/>
          <w:szCs w:val="22"/>
        </w:rPr>
        <w:t>Data protection confirmation</w:t>
      </w:r>
      <w:r w:rsidRPr="00224FCB">
        <w:rPr>
          <w:rFonts w:asciiTheme="minorHAnsi" w:hAnsiTheme="minorHAnsi" w:cstheme="minorHAnsi"/>
          <w:szCs w:val="22"/>
        </w:rPr>
        <w:t>(s) by the examinations officer or SENCo are completed</w:t>
      </w:r>
    </w:p>
    <w:p w14:paraId="5CB17AB0" w14:textId="67FC8D67" w:rsidR="00B04A81"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 xml:space="preserve">Applies for </w:t>
      </w:r>
      <w:r w:rsidRPr="00B8268E">
        <w:rPr>
          <w:rFonts w:asciiTheme="minorHAnsi" w:hAnsiTheme="minorHAnsi" w:cstheme="minorHAnsi"/>
          <w:b/>
          <w:szCs w:val="22"/>
        </w:rPr>
        <w:t>approval</w:t>
      </w:r>
      <w:r w:rsidRPr="00B8268E">
        <w:rPr>
          <w:rFonts w:asciiTheme="minorHAnsi" w:hAnsiTheme="minorHAnsi" w:cstheme="minorHAnsi"/>
          <w:szCs w:val="22"/>
        </w:rPr>
        <w:t xml:space="preserve"> </w:t>
      </w:r>
      <w:r w:rsidR="00525378">
        <w:rPr>
          <w:rFonts w:asciiTheme="minorHAnsi" w:hAnsiTheme="minorHAnsi" w:cstheme="minorHAnsi"/>
          <w:szCs w:val="22"/>
        </w:rPr>
        <w:t>using</w:t>
      </w:r>
      <w:r w:rsidRPr="00B8268E">
        <w:rPr>
          <w:rFonts w:asciiTheme="minorHAnsi" w:hAnsiTheme="minorHAnsi" w:cstheme="minorHAnsi"/>
          <w:szCs w:val="22"/>
        </w:rPr>
        <w:t xml:space="preserve"> </w:t>
      </w:r>
      <w:r w:rsidRPr="00B8268E">
        <w:rPr>
          <w:rFonts w:asciiTheme="minorHAnsi" w:hAnsiTheme="minorHAnsi" w:cstheme="minorHAnsi"/>
          <w:b/>
          <w:bCs/>
          <w:iCs/>
          <w:szCs w:val="22"/>
        </w:rPr>
        <w:t>Access arrangements online</w:t>
      </w:r>
      <w:r w:rsidRPr="00B8268E">
        <w:rPr>
          <w:rFonts w:asciiTheme="minorHAnsi" w:hAnsiTheme="minorHAnsi" w:cstheme="minorHAnsi"/>
          <w:szCs w:val="22"/>
        </w:rPr>
        <w:t xml:space="preserve"> (AAO)</w:t>
      </w:r>
      <w:r w:rsidR="001F7C2A" w:rsidRPr="00B8268E">
        <w:rPr>
          <w:rFonts w:asciiTheme="minorHAnsi" w:hAnsiTheme="minorHAnsi" w:cstheme="minorHAnsi"/>
          <w:szCs w:val="22"/>
        </w:rPr>
        <w:t xml:space="preserve"> via the </w:t>
      </w:r>
      <w:r w:rsidR="001F7C2A" w:rsidRPr="00B8268E">
        <w:rPr>
          <w:rFonts w:asciiTheme="minorHAnsi" w:hAnsiTheme="minorHAnsi" w:cstheme="minorHAnsi"/>
          <w:b/>
          <w:bCs/>
          <w:szCs w:val="22"/>
        </w:rPr>
        <w:t>Centre Admin Portal</w:t>
      </w:r>
      <w:r w:rsidR="001F7C2A" w:rsidRPr="00B8268E">
        <w:rPr>
          <w:rFonts w:asciiTheme="minorHAnsi" w:hAnsiTheme="minorHAnsi" w:cstheme="minorHAnsi"/>
          <w:szCs w:val="22"/>
        </w:rPr>
        <w:t xml:space="preserve"> (CAP)</w:t>
      </w:r>
      <w:r w:rsidRPr="00B8268E">
        <w:rPr>
          <w:rFonts w:asciiTheme="minorHAnsi" w:hAnsiTheme="minorHAnsi" w:cstheme="minorHAnsi"/>
          <w:szCs w:val="22"/>
        </w:rPr>
        <w:t>, where required or through the awarding body where qualifications sit outside the scope of AAO</w:t>
      </w:r>
    </w:p>
    <w:p w14:paraId="2627A34A" w14:textId="311DF73D" w:rsidR="0054059C" w:rsidRPr="00B8268E" w:rsidRDefault="00833720" w:rsidP="004D6EA2">
      <w:pPr>
        <w:pStyle w:val="ListParagraph"/>
        <w:numPr>
          <w:ilvl w:val="0"/>
          <w:numId w:val="46"/>
        </w:numPr>
        <w:spacing w:after="120"/>
        <w:jc w:val="both"/>
        <w:rPr>
          <w:rFonts w:asciiTheme="minorHAnsi" w:hAnsiTheme="minorHAnsi" w:cstheme="minorHAnsi"/>
          <w:szCs w:val="22"/>
        </w:rPr>
      </w:pPr>
      <w:r w:rsidRPr="00B8268E">
        <w:rPr>
          <w:rFonts w:asciiTheme="minorHAnsi" w:hAnsiTheme="minorHAnsi" w:cstheme="minorHAnsi"/>
          <w:szCs w:val="22"/>
        </w:rPr>
        <w:t>Keeps a file for each candidate</w:t>
      </w:r>
      <w:r w:rsidR="002367EC" w:rsidRPr="00B8268E">
        <w:rPr>
          <w:rFonts w:asciiTheme="minorHAnsi" w:hAnsiTheme="minorHAnsi" w:cstheme="minorHAnsi"/>
          <w:szCs w:val="22"/>
        </w:rPr>
        <w:t xml:space="preserve"> for JCQ inspection purposes containing all the required documentation (if documentation is </w:t>
      </w:r>
      <w:r w:rsidR="00C2123A" w:rsidRPr="00B8268E">
        <w:rPr>
          <w:rFonts w:asciiTheme="minorHAnsi" w:hAnsiTheme="minorHAnsi" w:cstheme="minorHAnsi"/>
          <w:szCs w:val="22"/>
        </w:rPr>
        <w:t>stored</w:t>
      </w:r>
      <w:r w:rsidR="002367EC" w:rsidRPr="00B8268E">
        <w:rPr>
          <w:rFonts w:asciiTheme="minorHAnsi" w:hAnsiTheme="minorHAnsi" w:cstheme="minorHAnsi"/>
          <w:szCs w:val="22"/>
        </w:rPr>
        <w:t xml:space="preserve"> electronically, </w:t>
      </w:r>
      <w:r w:rsidR="0054059C" w:rsidRPr="00B8268E">
        <w:rPr>
          <w:rFonts w:asciiTheme="minorHAnsi" w:hAnsiTheme="minorHAnsi" w:cstheme="minorHAnsi"/>
          <w:szCs w:val="22"/>
        </w:rPr>
        <w:t xml:space="preserve">an e-folder </w:t>
      </w:r>
      <w:r w:rsidR="00C2123A" w:rsidRPr="00B8268E">
        <w:rPr>
          <w:rFonts w:asciiTheme="minorHAnsi" w:hAnsiTheme="minorHAnsi" w:cstheme="minorHAnsi"/>
          <w:szCs w:val="22"/>
        </w:rPr>
        <w:t xml:space="preserve">must be created </w:t>
      </w:r>
      <w:r w:rsidR="0054059C" w:rsidRPr="00B8268E">
        <w:rPr>
          <w:rFonts w:asciiTheme="minorHAnsi" w:hAnsiTheme="minorHAnsi" w:cstheme="minorHAnsi"/>
          <w:szCs w:val="22"/>
        </w:rPr>
        <w:t>for each individual candidate.</w:t>
      </w:r>
      <w:r w:rsidR="001E1DB7" w:rsidRPr="00B8268E">
        <w:rPr>
          <w:rFonts w:asciiTheme="minorHAnsi" w:hAnsiTheme="minorHAnsi" w:cstheme="minorHAnsi"/>
          <w:szCs w:val="22"/>
        </w:rPr>
        <w:t xml:space="preserve"> The candidate’s e-folder must hold each of the required documents for inspection)</w:t>
      </w:r>
      <w:r w:rsidR="0054059C" w:rsidRPr="00B8268E">
        <w:rPr>
          <w:rFonts w:asciiTheme="minorHAnsi" w:hAnsiTheme="minorHAnsi" w:cstheme="minorHAnsi"/>
          <w:szCs w:val="22"/>
        </w:rPr>
        <w:t xml:space="preserve"> </w:t>
      </w:r>
    </w:p>
    <w:p w14:paraId="2C57FDE6" w14:textId="77777777" w:rsidR="00B04A81"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Employs good practice in relation to the Equality Act 2010</w:t>
      </w:r>
    </w:p>
    <w:p w14:paraId="13F08021" w14:textId="77777777" w:rsidR="00B04A81"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 xml:space="preserve">Liaises with the EO regarding exam time arrangements for access arrangement candidates </w:t>
      </w:r>
    </w:p>
    <w:p w14:paraId="59B408F6" w14:textId="5A8AE266" w:rsidR="00B04A81" w:rsidRPr="00B8268E" w:rsidRDefault="00775F9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Ensures</w:t>
      </w:r>
      <w:r w:rsidR="003C32E6" w:rsidRPr="00B8268E">
        <w:rPr>
          <w:rFonts w:asciiTheme="minorHAnsi" w:hAnsiTheme="minorHAnsi" w:cstheme="minorHAnsi"/>
          <w:szCs w:val="22"/>
        </w:rPr>
        <w:t xml:space="preserve"> staff appointed to facilitate </w:t>
      </w:r>
      <w:r w:rsidRPr="00B8268E">
        <w:rPr>
          <w:rFonts w:asciiTheme="minorHAnsi" w:hAnsiTheme="minorHAnsi" w:cstheme="minorHAnsi"/>
          <w:szCs w:val="22"/>
        </w:rPr>
        <w:t xml:space="preserve">access arrangements for candidates are </w:t>
      </w:r>
      <w:r w:rsidR="00872083">
        <w:rPr>
          <w:rFonts w:asciiTheme="minorHAnsi" w:hAnsiTheme="minorHAnsi" w:cstheme="minorHAnsi"/>
          <w:bCs/>
          <w:szCs w:val="22"/>
        </w:rPr>
        <w:t>thorough</w:t>
      </w:r>
      <w:r w:rsidRPr="00B8268E">
        <w:rPr>
          <w:rFonts w:asciiTheme="minorHAnsi" w:hAnsiTheme="minorHAnsi" w:cstheme="minorHAnsi"/>
          <w:bCs/>
          <w:szCs w:val="22"/>
        </w:rPr>
        <w:t xml:space="preserve">ly trained and understand the rules of the </w:t>
      </w:r>
      <w:proofErr w:type="gramStart"/>
      <w:r w:rsidRPr="00B8268E">
        <w:rPr>
          <w:rFonts w:asciiTheme="minorHAnsi" w:hAnsiTheme="minorHAnsi" w:cstheme="minorHAnsi"/>
          <w:bCs/>
          <w:szCs w:val="22"/>
        </w:rPr>
        <w:t>particular arrangement(s)</w:t>
      </w:r>
      <w:proofErr w:type="gramEnd"/>
      <w:r w:rsidR="003C32E6" w:rsidRPr="00B8268E">
        <w:rPr>
          <w:rFonts w:asciiTheme="minorHAnsi" w:hAnsiTheme="minorHAnsi" w:cstheme="minorHAnsi"/>
          <w:bCs/>
          <w:szCs w:val="22"/>
        </w:rPr>
        <w:t xml:space="preserve"> </w:t>
      </w:r>
      <w:r w:rsidR="003C32E6" w:rsidRPr="00B8268E">
        <w:rPr>
          <w:rFonts w:asciiTheme="minorHAnsi" w:hAnsiTheme="minorHAnsi" w:cstheme="minorHAnsi"/>
          <w:szCs w:val="22"/>
        </w:rPr>
        <w:t>and keeps a record of the</w:t>
      </w:r>
      <w:r w:rsidR="00BE2E85" w:rsidRPr="00B8268E">
        <w:rPr>
          <w:rFonts w:asciiTheme="minorHAnsi" w:hAnsiTheme="minorHAnsi" w:cstheme="minorHAnsi"/>
          <w:szCs w:val="22"/>
        </w:rPr>
        <w:t xml:space="preserve"> content of</w:t>
      </w:r>
      <w:r w:rsidR="003C32E6" w:rsidRPr="00B8268E">
        <w:rPr>
          <w:rFonts w:asciiTheme="minorHAnsi" w:hAnsiTheme="minorHAnsi" w:cstheme="minorHAnsi"/>
          <w:szCs w:val="22"/>
        </w:rPr>
        <w:t xml:space="preserve"> training provided to </w:t>
      </w:r>
      <w:r w:rsidR="00BC09CE" w:rsidRPr="00B8268E">
        <w:rPr>
          <w:rFonts w:asciiTheme="minorHAnsi" w:hAnsiTheme="minorHAnsi" w:cstheme="minorHAnsi"/>
          <w:szCs w:val="22"/>
        </w:rPr>
        <w:t>facilitators</w:t>
      </w:r>
      <w:r w:rsidR="003C32E6" w:rsidRPr="00B8268E">
        <w:rPr>
          <w:rFonts w:asciiTheme="minorHAnsi" w:hAnsiTheme="minorHAnsi" w:cstheme="minorHAnsi"/>
          <w:szCs w:val="22"/>
        </w:rPr>
        <w:t xml:space="preserve"> for the required period</w:t>
      </w:r>
    </w:p>
    <w:p w14:paraId="77C71F68" w14:textId="77777777" w:rsidR="00525378" w:rsidRDefault="00367FD0" w:rsidP="004D6EA2">
      <w:pPr>
        <w:pStyle w:val="ListParagraph"/>
        <w:numPr>
          <w:ilvl w:val="0"/>
          <w:numId w:val="46"/>
        </w:numPr>
        <w:spacing w:after="120"/>
        <w:jc w:val="both"/>
        <w:rPr>
          <w:rFonts w:asciiTheme="minorHAnsi" w:hAnsiTheme="minorHAnsi" w:cstheme="minorHAnsi"/>
          <w:szCs w:val="22"/>
        </w:rPr>
      </w:pPr>
      <w:r w:rsidRPr="00B8268E">
        <w:rPr>
          <w:rFonts w:asciiTheme="minorHAnsi" w:hAnsiTheme="minorHAnsi" w:cstheme="minorHAnsi"/>
          <w:szCs w:val="22"/>
        </w:rPr>
        <w:t>Works with the EO to ensure invigilators and those acting as a facilitator fully understand the respective role and what is and what is not permissible in the exam room</w:t>
      </w:r>
    </w:p>
    <w:p w14:paraId="3D89B3E1" w14:textId="4E13D632" w:rsidR="00367FD0" w:rsidRPr="00B8268E" w:rsidRDefault="00525378" w:rsidP="004D6EA2">
      <w:pPr>
        <w:pStyle w:val="ListParagraph"/>
        <w:numPr>
          <w:ilvl w:val="0"/>
          <w:numId w:val="46"/>
        </w:numPr>
        <w:spacing w:after="120"/>
        <w:jc w:val="both"/>
        <w:rPr>
          <w:rFonts w:asciiTheme="minorHAnsi" w:hAnsiTheme="minorHAnsi" w:cstheme="minorHAnsi"/>
          <w:szCs w:val="22"/>
        </w:rPr>
      </w:pPr>
      <w:r>
        <w:rPr>
          <w:rFonts w:asciiTheme="minorHAnsi" w:hAnsiTheme="minorHAnsi" w:cstheme="minorHAnsi"/>
          <w:szCs w:val="22"/>
        </w:rPr>
        <w:t>Liaises with the relevant member of the senior leadership team on the centre’s policy on the use of word processors in examinations</w:t>
      </w:r>
      <w:r w:rsidR="00367FD0" w:rsidRPr="00B8268E">
        <w:rPr>
          <w:rFonts w:asciiTheme="minorHAnsi" w:hAnsiTheme="minorHAnsi" w:cstheme="minorHAnsi"/>
          <w:szCs w:val="22"/>
        </w:rPr>
        <w:t xml:space="preserve"> </w:t>
      </w:r>
    </w:p>
    <w:p w14:paraId="72F5A66B" w14:textId="7C4BEF9A" w:rsidR="00C461A5" w:rsidRPr="00C701D5" w:rsidRDefault="00B8268E" w:rsidP="004D6EA2">
      <w:pPr>
        <w:pStyle w:val="ListParagraph"/>
        <w:numPr>
          <w:ilvl w:val="0"/>
          <w:numId w:val="46"/>
        </w:numPr>
        <w:jc w:val="both"/>
        <w:rPr>
          <w:rFonts w:asciiTheme="minorHAnsi" w:hAnsiTheme="minorHAnsi" w:cstheme="minorHAnsi"/>
          <w:b/>
          <w:szCs w:val="22"/>
        </w:rPr>
      </w:pPr>
      <w:r w:rsidRPr="00B8268E">
        <w:rPr>
          <w:rFonts w:asciiTheme="minorHAnsi" w:hAnsiTheme="minorHAnsi" w:cstheme="minorHAnsi"/>
          <w:szCs w:val="22"/>
        </w:rPr>
        <w:t xml:space="preserve">Ensures criteria for candidates granted </w:t>
      </w:r>
      <w:r w:rsidR="00761445">
        <w:rPr>
          <w:rFonts w:asciiTheme="minorHAnsi" w:hAnsiTheme="minorHAnsi" w:cstheme="minorHAnsi"/>
          <w:b/>
          <w:szCs w:val="22"/>
        </w:rPr>
        <w:t>alternative rooming arrangements</w:t>
      </w:r>
      <w:r w:rsidRPr="00B8268E">
        <w:rPr>
          <w:rFonts w:asciiTheme="minorHAnsi" w:hAnsiTheme="minorHAnsi" w:cstheme="minorHAnsi"/>
          <w:b/>
          <w:szCs w:val="22"/>
        </w:rPr>
        <w:t xml:space="preserve"> </w:t>
      </w:r>
      <w:r w:rsidRPr="00B8268E">
        <w:rPr>
          <w:rFonts w:asciiTheme="minorHAnsi" w:hAnsiTheme="minorHAnsi" w:cstheme="minorHAnsi"/>
          <w:szCs w:val="22"/>
        </w:rPr>
        <w:t xml:space="preserve">is clear, meets JCQ regulations and best meets the needs of individual candidates and remaining candidates in main exam rooms </w:t>
      </w:r>
      <w:bookmarkStart w:id="83" w:name="_Hlk495856005"/>
    </w:p>
    <w:p w14:paraId="74294781" w14:textId="4CF25790" w:rsidR="001A7EAE" w:rsidRPr="00B8268E" w:rsidRDefault="00C701D5" w:rsidP="001A7EAE">
      <w:pPr>
        <w:pStyle w:val="Headinglevel2"/>
        <w:spacing w:before="120" w:after="120"/>
        <w:ind w:firstLine="720"/>
        <w:jc w:val="both"/>
        <w:rPr>
          <w:rFonts w:asciiTheme="minorHAnsi" w:hAnsiTheme="minorHAnsi" w:cstheme="minorHAnsi"/>
          <w:szCs w:val="22"/>
        </w:rPr>
      </w:pPr>
      <w:bookmarkStart w:id="84" w:name="_Toc180397285"/>
      <w:r>
        <w:rPr>
          <w:rFonts w:asciiTheme="minorHAnsi" w:hAnsiTheme="minorHAnsi" w:cstheme="minorHAnsi"/>
          <w:szCs w:val="22"/>
        </w:rPr>
        <w:t>Alternative Rooming Arrangements</w:t>
      </w:r>
      <w:r w:rsidR="001A7EAE" w:rsidRPr="00B8268E">
        <w:rPr>
          <w:rFonts w:asciiTheme="minorHAnsi" w:hAnsiTheme="minorHAnsi" w:cstheme="minorHAnsi"/>
          <w:szCs w:val="22"/>
        </w:rPr>
        <w:t xml:space="preserve"> Policy (Exams)</w:t>
      </w:r>
      <w:bookmarkEnd w:id="84"/>
    </w:p>
    <w:tbl>
      <w:tblPr>
        <w:tblStyle w:val="TableGrid"/>
        <w:tblW w:w="0" w:type="auto"/>
        <w:tblInd w:w="720" w:type="dxa"/>
        <w:tblLook w:val="04A0" w:firstRow="1" w:lastRow="0" w:firstColumn="1" w:lastColumn="0" w:noHBand="0" w:noVBand="1"/>
      </w:tblPr>
      <w:tblGrid>
        <w:gridCol w:w="9322"/>
      </w:tblGrid>
      <w:tr w:rsidR="001A7EAE" w:rsidRPr="0010615F" w14:paraId="69769B8A" w14:textId="77777777" w:rsidTr="005F7E97">
        <w:tc>
          <w:tcPr>
            <w:tcW w:w="9736" w:type="dxa"/>
          </w:tcPr>
          <w:p w14:paraId="6EA9217D" w14:textId="1B95A55E" w:rsidR="001A7EAE" w:rsidRPr="00EC5D8F" w:rsidRDefault="001A7EAE" w:rsidP="005F7E97">
            <w:pPr>
              <w:spacing w:before="120" w:after="120"/>
              <w:rPr>
                <w:rFonts w:cs="Tahoma"/>
                <w:sz w:val="20"/>
                <w:szCs w:val="20"/>
              </w:rPr>
            </w:pPr>
            <w:r>
              <w:rPr>
                <w:rFonts w:asciiTheme="minorHAnsi" w:hAnsiTheme="minorHAnsi" w:cstheme="minorHAnsi"/>
              </w:rPr>
              <w:t xml:space="preserve">The </w:t>
            </w:r>
            <w:r w:rsidR="00C701D5">
              <w:rPr>
                <w:rFonts w:asciiTheme="minorHAnsi" w:hAnsiTheme="minorHAnsi" w:cstheme="minorHAnsi"/>
              </w:rPr>
              <w:t>Alternative Rooming arrangements</w:t>
            </w:r>
            <w:r>
              <w:rPr>
                <w:rFonts w:asciiTheme="minorHAnsi" w:hAnsiTheme="minorHAnsi" w:cstheme="minorHAnsi"/>
              </w:rPr>
              <w:t xml:space="preserve"> </w:t>
            </w:r>
            <w:r w:rsidRPr="00A05DAA">
              <w:rPr>
                <w:rFonts w:asciiTheme="minorHAnsi" w:hAnsiTheme="minorHAnsi" w:cstheme="minorHAnsi"/>
              </w:rPr>
              <w:t xml:space="preserve">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r>
              <w:rPr>
                <w:rFonts w:asciiTheme="minorHAnsi" w:hAnsiTheme="minorHAnsi" w:cstheme="minorHAnsi"/>
              </w:rPr>
              <w:t xml:space="preserve"> </w:t>
            </w:r>
            <w:r w:rsidRPr="00DA15F3">
              <w:rPr>
                <w:rFonts w:asciiTheme="minorHAnsi" w:hAnsiTheme="minorHAnsi" w:cstheme="minorHAnsi"/>
                <w:iCs/>
                <w:color w:val="595959" w:themeColor="text1" w:themeTint="A6"/>
                <w:sz w:val="20"/>
                <w:szCs w:val="20"/>
              </w:rPr>
              <w:t xml:space="preserve">Refer to </w:t>
            </w:r>
            <w:hyperlink r:id="rId56" w:history="1">
              <w:r w:rsidRPr="00DA15F3">
                <w:rPr>
                  <w:rStyle w:val="Hyperlink"/>
                  <w:rFonts w:asciiTheme="minorHAnsi" w:hAnsiTheme="minorHAnsi" w:cstheme="minorHAnsi"/>
                  <w:color w:val="0070C0"/>
                  <w:sz w:val="20"/>
                  <w:szCs w:val="20"/>
                  <w:u w:val="none"/>
                </w:rPr>
                <w:t>GR</w:t>
              </w:r>
            </w:hyperlink>
            <w:r w:rsidRPr="00DA15F3">
              <w:rPr>
                <w:rFonts w:asciiTheme="minorHAnsi" w:hAnsiTheme="minorHAnsi" w:cstheme="minorHAnsi"/>
                <w:color w:val="595959" w:themeColor="text1" w:themeTint="A6"/>
                <w:sz w:val="20"/>
                <w:szCs w:val="20"/>
              </w:rPr>
              <w:t xml:space="preserve"> (section 5.3) </w:t>
            </w:r>
            <w:r w:rsidRPr="00DA15F3">
              <w:rPr>
                <w:rFonts w:asciiTheme="minorHAnsi" w:hAnsiTheme="minorHAnsi" w:cstheme="minorHAnsi"/>
                <w:b/>
                <w:bCs/>
                <w:color w:val="595959" w:themeColor="text1" w:themeTint="A6"/>
                <w:sz w:val="20"/>
                <w:szCs w:val="20"/>
              </w:rPr>
              <w:t>Policies available for inspection</w:t>
            </w:r>
            <w:r w:rsidRPr="00DA15F3">
              <w:rPr>
                <w:rFonts w:asciiTheme="minorHAnsi" w:hAnsiTheme="minorHAnsi" w:cstheme="minorHAnsi"/>
                <w:color w:val="595959" w:themeColor="text1" w:themeTint="A6"/>
                <w:sz w:val="20"/>
                <w:szCs w:val="20"/>
              </w:rPr>
              <w:t xml:space="preserve"> and </w:t>
            </w:r>
            <w:hyperlink r:id="rId57" w:history="1">
              <w:r w:rsidRPr="00DA15F3">
                <w:rPr>
                  <w:rStyle w:val="Hyperlink"/>
                  <w:rFonts w:asciiTheme="minorHAnsi" w:hAnsiTheme="minorHAnsi" w:cstheme="minorHAnsi"/>
                  <w:color w:val="0070C0"/>
                  <w:sz w:val="20"/>
                  <w:szCs w:val="20"/>
                  <w:u w:val="none"/>
                </w:rPr>
                <w:t>AA</w:t>
              </w:r>
            </w:hyperlink>
            <w:r w:rsidRPr="00DA15F3">
              <w:rPr>
                <w:rFonts w:asciiTheme="minorHAnsi" w:hAnsiTheme="minorHAnsi" w:cstheme="minorHAnsi"/>
                <w:color w:val="595959" w:themeColor="text1" w:themeTint="A6"/>
                <w:sz w:val="20"/>
                <w:szCs w:val="20"/>
              </w:rPr>
              <w:t xml:space="preserve"> (section 5.8)</w:t>
            </w:r>
          </w:p>
        </w:tc>
      </w:tr>
    </w:tbl>
    <w:p w14:paraId="3C250B24" w14:textId="77777777" w:rsidR="001A7EAE" w:rsidRDefault="001A7EAE" w:rsidP="00DA15F3">
      <w:pPr>
        <w:pStyle w:val="Headinglevel2"/>
        <w:spacing w:before="120" w:after="120"/>
        <w:jc w:val="both"/>
        <w:rPr>
          <w:rFonts w:cs="Arial"/>
          <w:szCs w:val="22"/>
        </w:rPr>
      </w:pPr>
    </w:p>
    <w:p w14:paraId="5FDBC099" w14:textId="64CE8105" w:rsidR="00C461A5" w:rsidRPr="00B8268E" w:rsidRDefault="00C461A5" w:rsidP="00C461A5">
      <w:pPr>
        <w:spacing w:after="120"/>
        <w:jc w:val="both"/>
        <w:rPr>
          <w:rFonts w:asciiTheme="minorHAnsi" w:hAnsiTheme="minorHAnsi" w:cstheme="minorHAnsi"/>
          <w:b/>
        </w:rPr>
      </w:pPr>
      <w:r w:rsidRPr="00B8268E">
        <w:rPr>
          <w:rFonts w:asciiTheme="minorHAnsi" w:hAnsiTheme="minorHAnsi" w:cstheme="minorHAnsi"/>
          <w:b/>
        </w:rPr>
        <w:t>Exams officer</w:t>
      </w:r>
    </w:p>
    <w:p w14:paraId="394BA916" w14:textId="046B0A15" w:rsidR="00C461A5" w:rsidRPr="00DA15F3" w:rsidRDefault="00C461A5" w:rsidP="004D6EA2">
      <w:pPr>
        <w:pStyle w:val="ListParagraph"/>
        <w:numPr>
          <w:ilvl w:val="0"/>
          <w:numId w:val="46"/>
        </w:numPr>
        <w:spacing w:after="120"/>
        <w:jc w:val="both"/>
        <w:rPr>
          <w:rFonts w:asciiTheme="minorHAnsi" w:hAnsiTheme="minorHAnsi" w:cstheme="minorHAnsi"/>
          <w:b/>
          <w:szCs w:val="22"/>
        </w:rPr>
      </w:pPr>
      <w:r w:rsidRPr="00B8268E">
        <w:rPr>
          <w:rFonts w:asciiTheme="minorHAnsi" w:hAnsiTheme="minorHAnsi" w:cstheme="minorHAnsi"/>
          <w:szCs w:val="22"/>
        </w:rPr>
        <w:t xml:space="preserve">Provides and annually reviews a centre policy on the </w:t>
      </w:r>
      <w:r w:rsidRPr="00B8268E">
        <w:rPr>
          <w:rFonts w:asciiTheme="minorHAnsi" w:hAnsiTheme="minorHAnsi" w:cstheme="minorHAnsi"/>
          <w:b/>
          <w:szCs w:val="22"/>
        </w:rPr>
        <w:t>use of word processors</w:t>
      </w:r>
      <w:r w:rsidRPr="00B8268E">
        <w:rPr>
          <w:rFonts w:asciiTheme="minorHAnsi" w:hAnsiTheme="minorHAnsi" w:cstheme="minorHAnsi"/>
          <w:szCs w:val="22"/>
        </w:rPr>
        <w:t xml:space="preserve"> in exams and assessments</w:t>
      </w:r>
    </w:p>
    <w:p w14:paraId="196E6886" w14:textId="5C7B7B05" w:rsidR="00DA15F3" w:rsidRPr="00DA15F3" w:rsidRDefault="00DA15F3" w:rsidP="004D6EA2">
      <w:pPr>
        <w:pStyle w:val="ListParagraph"/>
        <w:numPr>
          <w:ilvl w:val="0"/>
          <w:numId w:val="46"/>
        </w:numPr>
        <w:spacing w:after="120"/>
        <w:rPr>
          <w:rFonts w:asciiTheme="minorHAnsi" w:hAnsiTheme="minorHAnsi" w:cstheme="minorHAnsi"/>
          <w:b/>
          <w:szCs w:val="22"/>
        </w:rPr>
      </w:pPr>
      <w:r w:rsidRPr="00DA15F3">
        <w:rPr>
          <w:rFonts w:asciiTheme="minorHAnsi" w:hAnsiTheme="minorHAnsi" w:cstheme="minorHAnsi"/>
          <w:szCs w:val="22"/>
        </w:rPr>
        <w:t>Liaises with the relevant member of the senior leadership team on the centre’s policy on the use of word processors in examinations</w:t>
      </w:r>
    </w:p>
    <w:p w14:paraId="19427865" w14:textId="6C30A5A1" w:rsidR="00B8268E" w:rsidRDefault="00B8268E" w:rsidP="004D6EA2">
      <w:pPr>
        <w:pStyle w:val="ListParagraph"/>
        <w:numPr>
          <w:ilvl w:val="0"/>
          <w:numId w:val="46"/>
        </w:numPr>
        <w:spacing w:after="120"/>
        <w:jc w:val="both"/>
        <w:rPr>
          <w:rFonts w:asciiTheme="minorHAnsi" w:hAnsiTheme="minorHAnsi" w:cstheme="minorHAnsi"/>
        </w:rPr>
      </w:pPr>
      <w:r w:rsidRPr="00B8268E">
        <w:rPr>
          <w:rFonts w:asciiTheme="minorHAnsi" w:hAnsiTheme="minorHAnsi" w:cstheme="minorHAnsi"/>
        </w:rPr>
        <w:t xml:space="preserve">Provide a statement for inspection purposes which details the criteria the centre uses to award and allocate word processors for examinations </w:t>
      </w:r>
    </w:p>
    <w:p w14:paraId="61042F0F" w14:textId="77777777" w:rsidR="003D22D6" w:rsidRDefault="003D22D6" w:rsidP="003D22D6">
      <w:pPr>
        <w:spacing w:after="120"/>
        <w:ind w:left="360"/>
        <w:jc w:val="both"/>
        <w:rPr>
          <w:rFonts w:asciiTheme="minorHAnsi" w:hAnsiTheme="minorHAnsi" w:cstheme="minorHAnsi"/>
        </w:rPr>
      </w:pPr>
    </w:p>
    <w:p w14:paraId="2ABF8846" w14:textId="3C2DD926" w:rsidR="003D22D6" w:rsidRDefault="003D22D6" w:rsidP="003D22D6">
      <w:pPr>
        <w:spacing w:after="120"/>
        <w:ind w:left="360"/>
        <w:jc w:val="both"/>
        <w:rPr>
          <w:rFonts w:asciiTheme="minorHAnsi" w:hAnsiTheme="minorHAnsi" w:cstheme="minorHAnsi"/>
          <w:b/>
          <w:bCs/>
        </w:rPr>
      </w:pPr>
      <w:r>
        <w:rPr>
          <w:rFonts w:asciiTheme="minorHAnsi" w:hAnsiTheme="minorHAnsi" w:cstheme="minorHAnsi"/>
          <w:b/>
          <w:bCs/>
        </w:rPr>
        <w:t>Senior leaders, Teaching staff</w:t>
      </w:r>
    </w:p>
    <w:p w14:paraId="30625B01" w14:textId="535C3679" w:rsidR="003D22D6" w:rsidRDefault="003D22D6" w:rsidP="003D22D6">
      <w:pPr>
        <w:pStyle w:val="ListParagraph"/>
        <w:numPr>
          <w:ilvl w:val="1"/>
          <w:numId w:val="105"/>
        </w:numPr>
        <w:spacing w:after="120"/>
        <w:jc w:val="both"/>
        <w:rPr>
          <w:rFonts w:asciiTheme="minorHAnsi" w:hAnsiTheme="minorHAnsi" w:cstheme="minorHAnsi"/>
        </w:rPr>
      </w:pPr>
      <w:r>
        <w:rPr>
          <w:rFonts w:asciiTheme="minorHAnsi" w:hAnsiTheme="minorHAnsi" w:cstheme="minorHAnsi"/>
        </w:rPr>
        <w:t>Support the SENCO or equivalent role in determining and implementing appropriate access arrangements/reasonable adjustments</w:t>
      </w:r>
    </w:p>
    <w:p w14:paraId="6303B579" w14:textId="1035B523" w:rsidR="003D22D6" w:rsidRPr="003D22D6" w:rsidRDefault="003D22D6" w:rsidP="003D22D6">
      <w:pPr>
        <w:spacing w:after="120"/>
        <w:ind w:left="720"/>
        <w:jc w:val="both"/>
        <w:rPr>
          <w:rFonts w:asciiTheme="minorHAnsi" w:hAnsiTheme="minorHAnsi" w:cstheme="minorHAnsi"/>
        </w:rPr>
      </w:pPr>
    </w:p>
    <w:bookmarkEnd w:id="83"/>
    <w:p w14:paraId="547DE238" w14:textId="77777777" w:rsidR="00775F95" w:rsidRPr="0010615F" w:rsidRDefault="00775F95" w:rsidP="001E1DB7">
      <w:pPr>
        <w:jc w:val="both"/>
        <w:rPr>
          <w:rFonts w:cs="Arial"/>
          <w:b/>
          <w:sz w:val="12"/>
          <w:szCs w:val="12"/>
        </w:rPr>
      </w:pPr>
    </w:p>
    <w:p w14:paraId="071EF736" w14:textId="6194FAE1" w:rsidR="003D22D6" w:rsidRPr="003D22D6" w:rsidRDefault="003D22D6" w:rsidP="003D22D6">
      <w:pPr>
        <w:pStyle w:val="Headinglevel2"/>
        <w:spacing w:before="120" w:after="120"/>
        <w:ind w:left="720"/>
        <w:jc w:val="both"/>
        <w:rPr>
          <w:rFonts w:asciiTheme="minorHAnsi" w:hAnsiTheme="minorHAnsi" w:cstheme="minorHAnsi"/>
          <w:bCs/>
          <w:color w:val="auto"/>
        </w:rPr>
      </w:pPr>
      <w:bookmarkStart w:id="85" w:name="_Toc96455431"/>
      <w:bookmarkStart w:id="86" w:name="_Toc180397286"/>
      <w:r w:rsidRPr="003D22D6">
        <w:rPr>
          <w:rFonts w:asciiTheme="minorHAnsi" w:hAnsiTheme="minorHAnsi" w:cstheme="minorHAnsi"/>
          <w:bCs/>
          <w:color w:val="auto"/>
        </w:rPr>
        <w:lastRenderedPageBreak/>
        <w:t>Exams Officer</w:t>
      </w:r>
      <w:bookmarkEnd w:id="86"/>
    </w:p>
    <w:p w14:paraId="77944B6B" w14:textId="4EEA21C9" w:rsidR="00B8268E" w:rsidRPr="00B8268E" w:rsidRDefault="00B8268E" w:rsidP="004D6EA2">
      <w:pPr>
        <w:pStyle w:val="Headinglevel2"/>
        <w:numPr>
          <w:ilvl w:val="0"/>
          <w:numId w:val="46"/>
        </w:numPr>
        <w:spacing w:before="120" w:after="120"/>
        <w:jc w:val="both"/>
        <w:rPr>
          <w:rFonts w:asciiTheme="minorHAnsi" w:hAnsiTheme="minorHAnsi" w:cstheme="minorHAnsi"/>
          <w:b w:val="0"/>
          <w:color w:val="auto"/>
        </w:rPr>
      </w:pPr>
      <w:bookmarkStart w:id="87" w:name="_Toc180397287"/>
      <w:r w:rsidRPr="00B8268E">
        <w:rPr>
          <w:rFonts w:asciiTheme="minorHAnsi" w:hAnsiTheme="minorHAnsi" w:cstheme="minorHAnsi"/>
          <w:b w:val="0"/>
          <w:color w:val="auto"/>
          <w:szCs w:val="22"/>
        </w:rPr>
        <w:t>Provides and annually reviews a centre policy for separate invigilation in external examinations and assessments</w:t>
      </w:r>
      <w:bookmarkEnd w:id="85"/>
      <w:bookmarkEnd w:id="87"/>
    </w:p>
    <w:p w14:paraId="017B690A" w14:textId="74979DF9" w:rsidR="00775F95" w:rsidRPr="00B8268E" w:rsidRDefault="003B019A" w:rsidP="001E1DB7">
      <w:pPr>
        <w:pStyle w:val="Headinglevel2"/>
        <w:spacing w:before="120" w:after="120"/>
        <w:ind w:firstLine="720"/>
        <w:jc w:val="both"/>
        <w:rPr>
          <w:rFonts w:asciiTheme="minorHAnsi" w:hAnsiTheme="minorHAnsi" w:cstheme="minorHAnsi"/>
        </w:rPr>
      </w:pPr>
      <w:bookmarkStart w:id="88" w:name="_Toc180397288"/>
      <w:r w:rsidRPr="00B8268E">
        <w:rPr>
          <w:rFonts w:asciiTheme="minorHAnsi" w:hAnsiTheme="minorHAnsi" w:cstheme="minorHAnsi"/>
        </w:rPr>
        <w:t>S</w:t>
      </w:r>
      <w:r w:rsidR="00775F95" w:rsidRPr="00B8268E">
        <w:rPr>
          <w:rFonts w:asciiTheme="minorHAnsi" w:hAnsiTheme="minorHAnsi" w:cstheme="minorHAnsi"/>
        </w:rPr>
        <w:t xml:space="preserve">eparate </w:t>
      </w:r>
      <w:r w:rsidR="005A6FBB" w:rsidRPr="00B8268E">
        <w:rPr>
          <w:rFonts w:asciiTheme="minorHAnsi" w:hAnsiTheme="minorHAnsi" w:cstheme="minorHAnsi"/>
        </w:rPr>
        <w:t>I</w:t>
      </w:r>
      <w:r w:rsidR="00775F95" w:rsidRPr="00B8268E">
        <w:rPr>
          <w:rFonts w:asciiTheme="minorHAnsi" w:hAnsiTheme="minorHAnsi" w:cstheme="minorHAnsi"/>
        </w:rPr>
        <w:t xml:space="preserve">nvigilation </w:t>
      </w:r>
      <w:r w:rsidR="005A6FBB" w:rsidRPr="00B8268E">
        <w:rPr>
          <w:rFonts w:asciiTheme="minorHAnsi" w:hAnsiTheme="minorHAnsi" w:cstheme="minorHAnsi"/>
        </w:rPr>
        <w:t>P</w:t>
      </w:r>
      <w:r w:rsidRPr="00B8268E">
        <w:rPr>
          <w:rFonts w:asciiTheme="minorHAnsi" w:hAnsiTheme="minorHAnsi" w:cstheme="minorHAnsi"/>
        </w:rPr>
        <w:t>olicy</w:t>
      </w:r>
      <w:bookmarkEnd w:id="88"/>
    </w:p>
    <w:tbl>
      <w:tblPr>
        <w:tblStyle w:val="TableGrid"/>
        <w:tblW w:w="0" w:type="auto"/>
        <w:tblInd w:w="720" w:type="dxa"/>
        <w:tblLook w:val="04A0" w:firstRow="1" w:lastRow="0" w:firstColumn="1" w:lastColumn="0" w:noHBand="0" w:noVBand="1"/>
      </w:tblPr>
      <w:tblGrid>
        <w:gridCol w:w="9322"/>
      </w:tblGrid>
      <w:tr w:rsidR="00775F95" w:rsidRPr="0010615F" w14:paraId="14EF9C55" w14:textId="77777777" w:rsidTr="00775F95">
        <w:tc>
          <w:tcPr>
            <w:tcW w:w="9736" w:type="dxa"/>
          </w:tcPr>
          <w:p w14:paraId="1B878546" w14:textId="77777777" w:rsidR="00DA15F3" w:rsidRPr="00DA15F3" w:rsidRDefault="00B8268E" w:rsidP="00DA15F3">
            <w:pPr>
              <w:spacing w:before="120" w:after="120"/>
              <w:rPr>
                <w:rFonts w:asciiTheme="minorHAnsi" w:hAnsiTheme="minorHAnsi" w:cstheme="minorHAnsi"/>
                <w:color w:val="595959" w:themeColor="text1" w:themeTint="A6"/>
                <w:sz w:val="20"/>
                <w:szCs w:val="20"/>
              </w:rPr>
            </w:pPr>
            <w:r>
              <w:rPr>
                <w:rFonts w:asciiTheme="minorHAnsi" w:hAnsiTheme="minorHAnsi" w:cstheme="minorHAnsi"/>
              </w:rPr>
              <w:t xml:space="preserve">The Separate Invigilation </w:t>
            </w:r>
            <w:r w:rsidRPr="00A05DAA">
              <w:rPr>
                <w:rFonts w:asciiTheme="minorHAnsi" w:hAnsiTheme="minorHAnsi" w:cstheme="minorHAnsi"/>
              </w:rPr>
              <w:t xml:space="preserve">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r w:rsidR="00DA15F3">
              <w:rPr>
                <w:rFonts w:asciiTheme="minorHAnsi" w:hAnsiTheme="minorHAnsi" w:cstheme="minorHAnsi"/>
              </w:rPr>
              <w:t xml:space="preserve"> </w:t>
            </w:r>
            <w:r w:rsidR="00DA15F3" w:rsidRPr="00DA15F3">
              <w:rPr>
                <w:rFonts w:asciiTheme="minorHAnsi" w:hAnsiTheme="minorHAnsi" w:cstheme="minorHAnsi"/>
                <w:iCs/>
                <w:color w:val="595959" w:themeColor="text1" w:themeTint="A6"/>
                <w:sz w:val="20"/>
                <w:szCs w:val="20"/>
              </w:rPr>
              <w:t xml:space="preserve">Refer to </w:t>
            </w:r>
            <w:hyperlink r:id="rId58" w:history="1">
              <w:r w:rsidR="00DA15F3" w:rsidRPr="00DA15F3">
                <w:rPr>
                  <w:rStyle w:val="Hyperlink"/>
                  <w:rFonts w:asciiTheme="minorHAnsi" w:hAnsiTheme="minorHAnsi" w:cstheme="minorHAnsi"/>
                  <w:color w:val="0070C0"/>
                  <w:sz w:val="20"/>
                  <w:szCs w:val="20"/>
                  <w:u w:val="none"/>
                </w:rPr>
                <w:t>AA</w:t>
              </w:r>
            </w:hyperlink>
            <w:r w:rsidR="00DA15F3" w:rsidRPr="00DA15F3">
              <w:rPr>
                <w:rFonts w:asciiTheme="minorHAnsi" w:hAnsiTheme="minorHAnsi" w:cstheme="minorHAnsi"/>
                <w:color w:val="595959" w:themeColor="text1" w:themeTint="A6"/>
                <w:sz w:val="20"/>
                <w:szCs w:val="20"/>
              </w:rPr>
              <w:t xml:space="preserve"> (sections 4.2, 5.16) and </w:t>
            </w:r>
            <w:hyperlink r:id="rId59" w:history="1">
              <w:r w:rsidR="00DA15F3" w:rsidRPr="00DA15F3">
                <w:rPr>
                  <w:rFonts w:asciiTheme="minorHAnsi" w:hAnsiTheme="minorHAnsi" w:cstheme="minorHAnsi"/>
                  <w:color w:val="0070C0"/>
                  <w:sz w:val="20"/>
                  <w:szCs w:val="20"/>
                </w:rPr>
                <w:t>ICE</w:t>
              </w:r>
            </w:hyperlink>
            <w:r w:rsidR="00DA15F3" w:rsidRPr="00DA15F3">
              <w:rPr>
                <w:rFonts w:asciiTheme="minorHAnsi" w:hAnsiTheme="minorHAnsi" w:cstheme="minorHAnsi"/>
                <w:color w:val="0000FF"/>
                <w:sz w:val="20"/>
                <w:szCs w:val="20"/>
              </w:rPr>
              <w:t xml:space="preserve"> </w:t>
            </w:r>
            <w:r w:rsidR="00DA15F3" w:rsidRPr="00DA15F3">
              <w:rPr>
                <w:rFonts w:asciiTheme="minorHAnsi" w:hAnsiTheme="minorHAnsi" w:cstheme="minorHAnsi"/>
                <w:color w:val="595959" w:themeColor="text1" w:themeTint="A6"/>
                <w:sz w:val="20"/>
                <w:szCs w:val="20"/>
              </w:rPr>
              <w:t>(section 14.18)</w:t>
            </w:r>
          </w:p>
          <w:p w14:paraId="08BBE385" w14:textId="77777777" w:rsidR="00CC5BFA" w:rsidRDefault="00DA15F3" w:rsidP="00DA15F3">
            <w:pPr>
              <w:tabs>
                <w:tab w:val="left" w:pos="1287"/>
              </w:tabs>
              <w:rPr>
                <w:rFonts w:asciiTheme="minorHAnsi" w:hAnsiTheme="minorHAnsi" w:cstheme="minorHAnsi"/>
                <w:bCs/>
                <w:sz w:val="20"/>
              </w:rPr>
            </w:pPr>
            <w:r w:rsidRPr="00DA15F3">
              <w:rPr>
                <w:rFonts w:asciiTheme="minorHAnsi" w:hAnsiTheme="minorHAnsi" w:cstheme="minorHAnsi"/>
                <w:b/>
                <w:sz w:val="20"/>
                <w:szCs w:val="20"/>
              </w:rPr>
              <w:t xml:space="preserve">Separate invigilation within the centre </w:t>
            </w:r>
            <w:r w:rsidRPr="00DA15F3">
              <w:rPr>
                <w:rFonts w:asciiTheme="minorHAnsi" w:hAnsiTheme="minorHAnsi" w:cstheme="minorHAnsi"/>
                <w:bCs/>
                <w:sz w:val="20"/>
              </w:rPr>
              <w:t xml:space="preserve">(sitting the examination outside of the main examination hall/room </w:t>
            </w:r>
            <w:r w:rsidRPr="00DA15F3">
              <w:rPr>
                <w:rFonts w:asciiTheme="minorHAnsi" w:hAnsiTheme="minorHAnsi" w:cstheme="minorHAnsi"/>
                <w:sz w:val="20"/>
              </w:rPr>
              <w:t>e.g. a room for a smaller group of candidates</w:t>
            </w:r>
            <w:r w:rsidRPr="00DA15F3">
              <w:rPr>
                <w:rFonts w:asciiTheme="minorHAnsi" w:hAnsiTheme="minorHAnsi" w:cstheme="minorHAnsi"/>
                <w:bCs/>
                <w:sz w:val="20"/>
              </w:rPr>
              <w:t>)</w:t>
            </w:r>
          </w:p>
          <w:p w14:paraId="265E910E" w14:textId="37385FB1" w:rsidR="00DA15F3" w:rsidRPr="00DA15F3" w:rsidRDefault="00DA15F3" w:rsidP="00DA15F3">
            <w:pPr>
              <w:tabs>
                <w:tab w:val="left" w:pos="1287"/>
              </w:tabs>
              <w:rPr>
                <w:rFonts w:asciiTheme="minorHAnsi" w:hAnsiTheme="minorHAnsi" w:cstheme="minorHAnsi"/>
                <w:b/>
                <w:sz w:val="20"/>
                <w:szCs w:val="20"/>
              </w:rPr>
            </w:pPr>
          </w:p>
        </w:tc>
      </w:tr>
    </w:tbl>
    <w:p w14:paraId="474D1EFA" w14:textId="77777777" w:rsidR="00775F95" w:rsidRPr="00544D51" w:rsidRDefault="00775F95" w:rsidP="001E1DB7">
      <w:pPr>
        <w:pStyle w:val="ListParagraph"/>
        <w:jc w:val="both"/>
        <w:rPr>
          <w:rFonts w:cs="Arial"/>
          <w:b/>
        </w:rPr>
      </w:pPr>
    </w:p>
    <w:p w14:paraId="7992B614" w14:textId="77777777" w:rsidR="00B8268E" w:rsidRDefault="00B8268E" w:rsidP="00A803A6">
      <w:pPr>
        <w:pStyle w:val="Heading3"/>
        <w:spacing w:before="0" w:after="120"/>
        <w:jc w:val="both"/>
        <w:rPr>
          <w:rFonts w:cs="Arial"/>
          <w:u w:val="single"/>
        </w:rPr>
      </w:pPr>
    </w:p>
    <w:p w14:paraId="0F45D87A" w14:textId="4ADC1EB4" w:rsidR="00775F95" w:rsidRPr="008E6EE4" w:rsidRDefault="00775F95" w:rsidP="00A803A6">
      <w:pPr>
        <w:pStyle w:val="Heading3"/>
        <w:spacing w:before="0" w:after="120"/>
        <w:jc w:val="both"/>
        <w:rPr>
          <w:rFonts w:asciiTheme="minorHAnsi" w:hAnsiTheme="minorHAnsi" w:cstheme="minorHAnsi"/>
          <w:u w:val="single"/>
        </w:rPr>
      </w:pPr>
      <w:bookmarkStart w:id="89" w:name="_Toc180397289"/>
      <w:r w:rsidRPr="008E6EE4">
        <w:rPr>
          <w:rFonts w:asciiTheme="minorHAnsi" w:hAnsiTheme="minorHAnsi" w:cstheme="minorHAnsi"/>
          <w:u w:val="single"/>
        </w:rPr>
        <w:t>Internal assessment</w:t>
      </w:r>
      <w:r w:rsidR="003C32E6" w:rsidRPr="008E6EE4">
        <w:rPr>
          <w:rFonts w:asciiTheme="minorHAnsi" w:hAnsiTheme="minorHAnsi" w:cstheme="minorHAnsi"/>
          <w:u w:val="single"/>
        </w:rPr>
        <w:t xml:space="preserve"> and endorsements</w:t>
      </w:r>
      <w:bookmarkEnd w:id="89"/>
    </w:p>
    <w:p w14:paraId="47672EFA" w14:textId="5BB2FF9E" w:rsidR="00775F95" w:rsidRPr="008E6EE4" w:rsidRDefault="00775F95" w:rsidP="00A803A6">
      <w:pPr>
        <w:spacing w:after="120"/>
        <w:jc w:val="both"/>
        <w:rPr>
          <w:rFonts w:asciiTheme="minorHAnsi" w:hAnsiTheme="minorHAnsi" w:cstheme="minorHAnsi"/>
          <w:b/>
        </w:rPr>
      </w:pPr>
      <w:r w:rsidRPr="008E6EE4">
        <w:rPr>
          <w:rFonts w:asciiTheme="minorHAnsi" w:hAnsiTheme="minorHAnsi" w:cstheme="minorHAnsi"/>
          <w:b/>
        </w:rPr>
        <w:t>Head of centre</w:t>
      </w:r>
    </w:p>
    <w:p w14:paraId="413A2878" w14:textId="6191C58D" w:rsidR="00D93A18" w:rsidRPr="008E6EE4" w:rsidRDefault="00D93A18" w:rsidP="00F03C55">
      <w:pPr>
        <w:spacing w:after="120"/>
        <w:ind w:left="357"/>
        <w:rPr>
          <w:rFonts w:asciiTheme="minorHAnsi" w:hAnsiTheme="minorHAnsi" w:cstheme="minorHAnsi"/>
          <w:b/>
          <w:bCs/>
        </w:rPr>
      </w:pPr>
      <w:r w:rsidRPr="008E6EE4">
        <w:rPr>
          <w:rFonts w:asciiTheme="minorHAnsi" w:hAnsiTheme="minorHAnsi" w:cstheme="minorHAnsi"/>
          <w:b/>
          <w:bCs/>
        </w:rPr>
        <w:t>Controlled assessments, coursework and non-examination assessments</w:t>
      </w:r>
    </w:p>
    <w:p w14:paraId="1FDD3C4A" w14:textId="77777777" w:rsidR="00720D34" w:rsidRPr="00720D34" w:rsidRDefault="00720D34" w:rsidP="00D01BE9">
      <w:pPr>
        <w:spacing w:after="120"/>
        <w:ind w:firstLine="357"/>
        <w:rPr>
          <w:rFonts w:asciiTheme="minorHAnsi" w:hAnsiTheme="minorHAnsi" w:cstheme="minorHAnsi"/>
          <w:color w:val="595959" w:themeColor="text1" w:themeTint="A6"/>
          <w:szCs w:val="22"/>
        </w:rPr>
      </w:pPr>
      <w:r w:rsidRPr="00720D34">
        <w:rPr>
          <w:rFonts w:asciiTheme="minorHAnsi" w:hAnsiTheme="minorHAnsi" w:cstheme="minorHAnsi"/>
          <w:color w:val="595959" w:themeColor="text1" w:themeTint="A6"/>
          <w:szCs w:val="22"/>
        </w:rPr>
        <w:t>(</w:t>
      </w:r>
      <w:hyperlink r:id="rId60" w:history="1">
        <w:r w:rsidRPr="00720D34">
          <w:rPr>
            <w:rStyle w:val="Hyperlink"/>
            <w:rFonts w:asciiTheme="minorHAnsi" w:hAnsiTheme="minorHAnsi" w:cstheme="minorHAnsi"/>
            <w:color w:val="0070C0"/>
            <w:szCs w:val="22"/>
            <w:u w:val="none"/>
          </w:rPr>
          <w:t>GR</w:t>
        </w:r>
      </w:hyperlink>
      <w:r w:rsidRPr="00720D34">
        <w:rPr>
          <w:rFonts w:asciiTheme="minorHAnsi" w:hAnsiTheme="minorHAnsi" w:cstheme="minorHAnsi"/>
          <w:szCs w:val="22"/>
        </w:rPr>
        <w:t xml:space="preserve"> </w:t>
      </w:r>
      <w:r w:rsidRPr="00720D34">
        <w:rPr>
          <w:rFonts w:asciiTheme="minorHAnsi" w:hAnsiTheme="minorHAnsi" w:cstheme="minorHAnsi"/>
          <w:color w:val="595959" w:themeColor="text1" w:themeTint="A6"/>
          <w:szCs w:val="22"/>
        </w:rPr>
        <w:t>5.7)</w:t>
      </w:r>
    </w:p>
    <w:p w14:paraId="055E93AA" w14:textId="77777777" w:rsidR="00720D34" w:rsidRPr="00720D34" w:rsidRDefault="00720D34" w:rsidP="00720D34">
      <w:pPr>
        <w:numPr>
          <w:ilvl w:val="0"/>
          <w:numId w:val="87"/>
        </w:numPr>
        <w:ind w:left="714" w:hanging="357"/>
        <w:rPr>
          <w:rFonts w:asciiTheme="minorHAnsi" w:hAnsiTheme="minorHAnsi" w:cstheme="minorHAnsi"/>
          <w:szCs w:val="22"/>
        </w:rPr>
      </w:pPr>
      <w:r w:rsidRPr="00720D34">
        <w:rPr>
          <w:rFonts w:asciiTheme="minorHAnsi" w:hAnsiTheme="minorHAnsi" w:cstheme="minorHAnsi"/>
          <w:szCs w:val="22"/>
        </w:rPr>
        <w:t>Ensures that where candidates are taking non-examination assessments, teaching staff check that the tasks and approach being taken are appropriate and in line with ethical standards and the centre’s safeguarding responsibilities</w:t>
      </w:r>
    </w:p>
    <w:p w14:paraId="5AD7A30B" w14:textId="77777777" w:rsidR="00720D34" w:rsidRPr="00720D34" w:rsidRDefault="00720D34" w:rsidP="00720D34">
      <w:pPr>
        <w:numPr>
          <w:ilvl w:val="0"/>
          <w:numId w:val="87"/>
        </w:numPr>
        <w:ind w:left="714" w:hanging="357"/>
        <w:rPr>
          <w:rFonts w:asciiTheme="minorHAnsi" w:hAnsiTheme="minorHAnsi" w:cstheme="minorHAnsi"/>
          <w:szCs w:val="22"/>
        </w:rPr>
      </w:pPr>
      <w:r w:rsidRPr="00720D34">
        <w:rPr>
          <w:rFonts w:asciiTheme="minorHAnsi" w:hAnsiTheme="minorHAnsi" w:cstheme="minorHAnsi"/>
          <w:szCs w:val="22"/>
        </w:rPr>
        <w:t>Ensures only current assessment materials/tasks are used to assess candidates’ knowledge and skills (in cases where the awarding body provides such material)</w:t>
      </w:r>
    </w:p>
    <w:p w14:paraId="1D96C41A" w14:textId="77777777" w:rsidR="00720D34" w:rsidRPr="00720D34" w:rsidRDefault="00720D34" w:rsidP="00720D34">
      <w:pPr>
        <w:numPr>
          <w:ilvl w:val="0"/>
          <w:numId w:val="87"/>
        </w:numPr>
        <w:ind w:left="714" w:hanging="357"/>
        <w:rPr>
          <w:rFonts w:asciiTheme="minorHAnsi" w:hAnsiTheme="minorHAnsi" w:cstheme="minorHAnsi"/>
          <w:szCs w:val="22"/>
        </w:rPr>
      </w:pPr>
      <w:r w:rsidRPr="00720D34">
        <w:rPr>
          <w:rFonts w:asciiTheme="minorHAnsi" w:hAnsiTheme="minorHAnsi" w:cstheme="minorHAnsi"/>
          <w:szCs w:val="22"/>
        </w:rPr>
        <w:t>Before submitting marks to the awarding body ensures candidates are informed of their centre assessed marks and allows a candidate to request a review of the centre’s marking</w:t>
      </w:r>
    </w:p>
    <w:p w14:paraId="3BEDCA86" w14:textId="0B942A09" w:rsidR="00720D34" w:rsidRPr="00720D34" w:rsidRDefault="00720D34" w:rsidP="00720D34">
      <w:pPr>
        <w:numPr>
          <w:ilvl w:val="0"/>
          <w:numId w:val="87"/>
        </w:numPr>
        <w:ind w:left="714" w:hanging="357"/>
        <w:rPr>
          <w:rFonts w:asciiTheme="minorHAnsi" w:hAnsiTheme="minorHAnsi" w:cstheme="minorHAnsi"/>
          <w:szCs w:val="22"/>
        </w:rPr>
      </w:pPr>
      <w:r w:rsidRPr="00720D34">
        <w:rPr>
          <w:rFonts w:asciiTheme="minorHAnsi" w:hAnsiTheme="minorHAnsi" w:cstheme="minorHAnsi"/>
          <w:szCs w:val="22"/>
        </w:rPr>
        <w:t>Ensures that all associated administrative tasks are completed in an accurate and timely manner, e.g. marks are correctly calculated, recorded and submitted by the published date</w:t>
      </w:r>
      <w:r>
        <w:rPr>
          <w:rFonts w:asciiTheme="minorHAnsi" w:hAnsiTheme="minorHAnsi" w:cstheme="minorHAnsi"/>
          <w:szCs w:val="22"/>
        </w:rPr>
        <w:t>.</w:t>
      </w:r>
      <w:r w:rsidRPr="00720D34">
        <w:rPr>
          <w:rFonts w:asciiTheme="minorHAnsi" w:hAnsiTheme="minorHAnsi" w:cstheme="minorHAnsi"/>
          <w:szCs w:val="22"/>
        </w:rPr>
        <w:t xml:space="preserve"> It is the responsibility of the centre to carefully check the marks it is submitting to an awarding body</w:t>
      </w:r>
      <w:r w:rsidR="00612DD6">
        <w:rPr>
          <w:rFonts w:asciiTheme="minorHAnsi" w:hAnsiTheme="minorHAnsi" w:cstheme="minorHAnsi"/>
          <w:szCs w:val="22"/>
        </w:rPr>
        <w:t>.</w:t>
      </w:r>
    </w:p>
    <w:p w14:paraId="2C7F4F8C" w14:textId="51D6C8AB" w:rsidR="00720D34" w:rsidRPr="00720D34" w:rsidRDefault="00720D34" w:rsidP="00720D34">
      <w:pPr>
        <w:numPr>
          <w:ilvl w:val="0"/>
          <w:numId w:val="87"/>
        </w:numPr>
        <w:ind w:left="714" w:hanging="357"/>
        <w:rPr>
          <w:rFonts w:asciiTheme="minorHAnsi" w:hAnsiTheme="minorHAnsi" w:cstheme="minorHAnsi"/>
          <w:szCs w:val="22"/>
        </w:rPr>
      </w:pPr>
      <w:r w:rsidRPr="00720D34">
        <w:rPr>
          <w:rFonts w:asciiTheme="minorHAnsi" w:hAnsiTheme="minorHAnsi" w:cstheme="minorHAnsi"/>
          <w:szCs w:val="22"/>
        </w:rPr>
        <w:t>Ensures submission of centre-assessed marks and moderation samples, if required by the awarding body, by the published date</w:t>
      </w:r>
      <w:r w:rsidR="00612DD6">
        <w:rPr>
          <w:rFonts w:asciiTheme="minorHAnsi" w:hAnsiTheme="minorHAnsi" w:cstheme="minorHAnsi"/>
          <w:szCs w:val="22"/>
        </w:rPr>
        <w:t>.</w:t>
      </w:r>
      <w:r w:rsidRPr="00720D34">
        <w:rPr>
          <w:rFonts w:asciiTheme="minorHAnsi" w:hAnsiTheme="minorHAnsi" w:cstheme="minorHAnsi"/>
          <w:szCs w:val="22"/>
        </w:rPr>
        <w:t xml:space="preserve"> It is the responsibility of the centre to ensure that moderators receive the correct samples of work to review</w:t>
      </w:r>
      <w:r w:rsidR="00612DD6">
        <w:rPr>
          <w:rFonts w:asciiTheme="minorHAnsi" w:hAnsiTheme="minorHAnsi" w:cstheme="minorHAnsi"/>
          <w:szCs w:val="22"/>
        </w:rPr>
        <w:t>.</w:t>
      </w:r>
    </w:p>
    <w:p w14:paraId="2B1B71AC" w14:textId="37DD1825" w:rsidR="00720D34" w:rsidRPr="00720D34" w:rsidRDefault="00720D34" w:rsidP="00720D34">
      <w:pPr>
        <w:numPr>
          <w:ilvl w:val="0"/>
          <w:numId w:val="47"/>
        </w:numPr>
        <w:ind w:left="714" w:hanging="357"/>
        <w:rPr>
          <w:rFonts w:asciiTheme="minorHAnsi" w:hAnsiTheme="minorHAnsi" w:cstheme="minorHAnsi"/>
          <w:szCs w:val="22"/>
        </w:rPr>
      </w:pPr>
      <w:r w:rsidRPr="00720D34">
        <w:rPr>
          <w:rFonts w:asciiTheme="minorHAnsi" w:hAnsiTheme="minorHAnsi" w:cstheme="minorHAnsi"/>
          <w:szCs w:val="22"/>
        </w:rPr>
        <w:t>Ensures a written internal appeals procedure relating to internal assessment decisions is in place and ensures that details of this procedure are communicated, made widely available and accessible to all candidates</w:t>
      </w:r>
      <w:r w:rsidR="00612DD6">
        <w:rPr>
          <w:rFonts w:asciiTheme="minorHAnsi" w:hAnsiTheme="minorHAnsi" w:cstheme="minorHAnsi"/>
          <w:szCs w:val="22"/>
        </w:rPr>
        <w:t>.</w:t>
      </w:r>
      <w:r w:rsidRPr="00720D34">
        <w:rPr>
          <w:rFonts w:asciiTheme="minorHAnsi" w:hAnsiTheme="minorHAnsi" w:cstheme="minorHAnsi"/>
          <w:szCs w:val="22"/>
        </w:rPr>
        <w:t xml:space="preserve"> </w:t>
      </w:r>
    </w:p>
    <w:p w14:paraId="56E495B8" w14:textId="77777777" w:rsidR="00720D34" w:rsidRPr="00720D34" w:rsidRDefault="00720D34" w:rsidP="00720D34">
      <w:pPr>
        <w:numPr>
          <w:ilvl w:val="0"/>
          <w:numId w:val="47"/>
        </w:numPr>
        <w:ind w:left="714" w:hanging="357"/>
        <w:rPr>
          <w:rFonts w:asciiTheme="minorHAnsi" w:hAnsiTheme="minorHAnsi" w:cstheme="minorHAnsi"/>
          <w:szCs w:val="22"/>
        </w:rPr>
      </w:pPr>
      <w:r w:rsidRPr="00720D34">
        <w:rPr>
          <w:rFonts w:asciiTheme="minorHAnsi" w:hAnsiTheme="minorHAnsi" w:cstheme="minorHAnsi"/>
          <w:szCs w:val="22"/>
        </w:rPr>
        <w:t>Ensures a written policy regarding the management of non-examination assessments, including controlled assessments and coursework is in place</w:t>
      </w:r>
    </w:p>
    <w:p w14:paraId="1A50A391" w14:textId="19F8CD33" w:rsidR="00720D34" w:rsidRPr="00720D34" w:rsidRDefault="00720D34" w:rsidP="00720D34">
      <w:pPr>
        <w:numPr>
          <w:ilvl w:val="0"/>
          <w:numId w:val="47"/>
        </w:numPr>
        <w:spacing w:after="120"/>
        <w:ind w:left="714" w:hanging="357"/>
        <w:rPr>
          <w:rFonts w:asciiTheme="minorHAnsi" w:hAnsiTheme="minorHAnsi" w:cstheme="minorHAnsi"/>
          <w:szCs w:val="22"/>
        </w:rPr>
      </w:pPr>
      <w:r w:rsidRPr="00720D34">
        <w:rPr>
          <w:rFonts w:asciiTheme="minorHAnsi" w:hAnsiTheme="minorHAnsi" w:cstheme="minorHAnsi"/>
          <w:szCs w:val="22"/>
        </w:rPr>
        <w:t>Ensures that candidates’ work is backed-up and considers the contingency of candidates’ work being backed-up on two separate devices, including one off-site back-up</w:t>
      </w:r>
      <w:r w:rsidR="00612DD6">
        <w:rPr>
          <w:rFonts w:asciiTheme="minorHAnsi" w:hAnsiTheme="minorHAnsi" w:cstheme="minorHAnsi"/>
          <w:szCs w:val="22"/>
        </w:rPr>
        <w:t>.</w:t>
      </w:r>
      <w:r w:rsidRPr="00720D34">
        <w:rPr>
          <w:rFonts w:asciiTheme="minorHAnsi" w:hAnsiTheme="minorHAnsi" w:cstheme="minorHAnsi"/>
          <w:szCs w:val="22"/>
        </w:rPr>
        <w:t xml:space="preserve"> Implementing appropriate security arrangements which protect candidates’ work in the event of IT system corruption and cyber-attacks</w:t>
      </w:r>
      <w:r w:rsidR="00612DD6">
        <w:rPr>
          <w:rFonts w:asciiTheme="minorHAnsi" w:hAnsiTheme="minorHAnsi" w:cstheme="minorHAnsi"/>
          <w:szCs w:val="22"/>
        </w:rPr>
        <w:t>.</w:t>
      </w:r>
      <w:r w:rsidRPr="00720D34">
        <w:rPr>
          <w:rFonts w:asciiTheme="minorHAnsi" w:hAnsiTheme="minorHAnsi" w:cstheme="minorHAnsi"/>
          <w:szCs w:val="22"/>
        </w:rPr>
        <w:t xml:space="preserve"> </w:t>
      </w:r>
    </w:p>
    <w:tbl>
      <w:tblPr>
        <w:tblStyle w:val="TableGrid"/>
        <w:tblW w:w="0" w:type="auto"/>
        <w:tblInd w:w="720" w:type="dxa"/>
        <w:tblLook w:val="04A0" w:firstRow="1" w:lastRow="0" w:firstColumn="1" w:lastColumn="0" w:noHBand="0" w:noVBand="1"/>
      </w:tblPr>
      <w:tblGrid>
        <w:gridCol w:w="9322"/>
      </w:tblGrid>
      <w:tr w:rsidR="00775F95" w:rsidRPr="0010615F" w14:paraId="0F8E06AD" w14:textId="77777777" w:rsidTr="00775F95">
        <w:tc>
          <w:tcPr>
            <w:tcW w:w="9736" w:type="dxa"/>
          </w:tcPr>
          <w:p w14:paraId="3193D639" w14:textId="38F7EE06" w:rsidR="00011F31" w:rsidRPr="00011F31" w:rsidRDefault="008E6EE4" w:rsidP="001E1DB7">
            <w:pPr>
              <w:spacing w:before="120" w:after="120"/>
              <w:jc w:val="both"/>
              <w:rPr>
                <w:rFonts w:cs="Tahoma"/>
                <w:sz w:val="20"/>
                <w:szCs w:val="20"/>
              </w:rPr>
            </w:pPr>
            <w:r>
              <w:rPr>
                <w:rFonts w:asciiTheme="minorHAnsi" w:hAnsiTheme="minorHAnsi" w:cstheme="minorHAnsi"/>
              </w:rPr>
              <w:t xml:space="preserve">The Non-Examination Assessment (NEA) </w:t>
            </w:r>
            <w:r w:rsidRPr="00A05DAA">
              <w:rPr>
                <w:rFonts w:asciiTheme="minorHAnsi" w:hAnsiTheme="minorHAnsi" w:cstheme="minorHAnsi"/>
              </w:rPr>
              <w:t xml:space="preserve">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r w:rsidR="00DA15F3">
              <w:rPr>
                <w:rFonts w:asciiTheme="minorHAnsi" w:hAnsiTheme="minorHAnsi" w:cstheme="minorHAnsi"/>
              </w:rPr>
              <w:t xml:space="preserve"> </w:t>
            </w:r>
            <w:r w:rsidR="00DA15F3" w:rsidRPr="00DA15F3">
              <w:rPr>
                <w:rFonts w:asciiTheme="minorHAnsi" w:hAnsiTheme="minorHAnsi" w:cstheme="minorHAnsi"/>
                <w:iCs/>
                <w:color w:val="595959" w:themeColor="text1" w:themeTint="A6"/>
                <w:sz w:val="20"/>
                <w:szCs w:val="20"/>
              </w:rPr>
              <w:t xml:space="preserve">Refer to </w:t>
            </w:r>
            <w:hyperlink r:id="rId61" w:history="1">
              <w:r w:rsidR="00DA15F3" w:rsidRPr="00DA15F3">
                <w:rPr>
                  <w:rStyle w:val="Hyperlink"/>
                  <w:rFonts w:asciiTheme="minorHAnsi" w:hAnsiTheme="minorHAnsi" w:cstheme="minorHAnsi"/>
                  <w:color w:val="0070C0"/>
                  <w:sz w:val="20"/>
                  <w:szCs w:val="20"/>
                  <w:u w:val="none"/>
                </w:rPr>
                <w:t>GR</w:t>
              </w:r>
            </w:hyperlink>
            <w:r w:rsidR="00DA15F3" w:rsidRPr="00DA15F3">
              <w:rPr>
                <w:rFonts w:asciiTheme="minorHAnsi" w:hAnsiTheme="minorHAnsi" w:cstheme="minorHAnsi"/>
                <w:color w:val="595959" w:themeColor="text1" w:themeTint="A6"/>
                <w:sz w:val="20"/>
                <w:szCs w:val="20"/>
              </w:rPr>
              <w:t xml:space="preserve"> (section 5.3) </w:t>
            </w:r>
            <w:r w:rsidR="00DA15F3" w:rsidRPr="00DA15F3">
              <w:rPr>
                <w:rFonts w:asciiTheme="minorHAnsi" w:hAnsiTheme="minorHAnsi" w:cstheme="minorHAnsi"/>
                <w:b/>
                <w:bCs/>
                <w:color w:val="595959" w:themeColor="text1" w:themeTint="A6"/>
                <w:sz w:val="20"/>
                <w:szCs w:val="20"/>
              </w:rPr>
              <w:t>Policies available for inspection</w:t>
            </w:r>
            <w:r w:rsidR="00DA15F3" w:rsidRPr="00DA15F3">
              <w:rPr>
                <w:rFonts w:asciiTheme="minorHAnsi" w:hAnsiTheme="minorHAnsi" w:cstheme="minorHAnsi"/>
                <w:color w:val="595959" w:themeColor="text1" w:themeTint="A6"/>
                <w:sz w:val="20"/>
                <w:szCs w:val="20"/>
              </w:rPr>
              <w:t xml:space="preserve">, (5.7) </w:t>
            </w:r>
            <w:r w:rsidR="00DA15F3" w:rsidRPr="00DA15F3">
              <w:rPr>
                <w:rFonts w:asciiTheme="minorHAnsi" w:hAnsiTheme="minorHAnsi" w:cstheme="minorHAnsi"/>
                <w:b/>
                <w:bCs/>
                <w:color w:val="595959" w:themeColor="text1" w:themeTint="A6"/>
                <w:sz w:val="20"/>
                <w:szCs w:val="20"/>
              </w:rPr>
              <w:t>Centre assessed work</w:t>
            </w:r>
            <w:r w:rsidR="00DA15F3" w:rsidRPr="00DA15F3">
              <w:rPr>
                <w:rFonts w:asciiTheme="minorHAnsi" w:hAnsiTheme="minorHAnsi" w:cstheme="minorHAnsi"/>
                <w:color w:val="595959" w:themeColor="text1" w:themeTint="A6"/>
                <w:sz w:val="20"/>
                <w:szCs w:val="20"/>
              </w:rPr>
              <w:t xml:space="preserve"> and </w:t>
            </w:r>
            <w:hyperlink r:id="rId62" w:history="1">
              <w:r w:rsidR="00DA15F3" w:rsidRPr="00DA15F3">
                <w:rPr>
                  <w:rStyle w:val="Hyperlink"/>
                  <w:rFonts w:asciiTheme="minorHAnsi" w:hAnsiTheme="minorHAnsi" w:cstheme="minorHAnsi"/>
                  <w:sz w:val="20"/>
                  <w:szCs w:val="20"/>
                  <w:u w:val="none"/>
                </w:rPr>
                <w:t>NEA</w:t>
              </w:r>
            </w:hyperlink>
            <w:r w:rsidR="00DA15F3" w:rsidRPr="00DA15F3">
              <w:rPr>
                <w:rFonts w:asciiTheme="minorHAnsi" w:hAnsiTheme="minorHAnsi" w:cstheme="minorHAnsi"/>
                <w:color w:val="595959" w:themeColor="text1" w:themeTint="A6"/>
                <w:sz w:val="20"/>
                <w:szCs w:val="20"/>
              </w:rPr>
              <w:t xml:space="preserve"> (section 1)</w:t>
            </w:r>
            <w:r w:rsidR="004A5D75">
              <w:rPr>
                <w:rFonts w:asciiTheme="minorHAnsi" w:hAnsiTheme="minorHAnsi" w:cstheme="minorHAnsi"/>
                <w:color w:val="595959" w:themeColor="text1" w:themeTint="A6"/>
                <w:sz w:val="20"/>
                <w:szCs w:val="20"/>
              </w:rPr>
              <w:t xml:space="preserve"> </w:t>
            </w:r>
            <w:r w:rsidR="00641D07" w:rsidRPr="00641D07">
              <w:rPr>
                <w:rFonts w:asciiTheme="minorHAnsi" w:hAnsiTheme="minorHAnsi" w:cstheme="minorHAnsi"/>
                <w:color w:val="595959" w:themeColor="text1" w:themeTint="A6"/>
                <w:szCs w:val="22"/>
              </w:rPr>
              <w:t xml:space="preserve">Also refer to the JCQ document </w:t>
            </w:r>
            <w:r w:rsidR="00641D07" w:rsidRPr="00641D07">
              <w:rPr>
                <w:rFonts w:asciiTheme="minorHAnsi" w:hAnsiTheme="minorHAnsi" w:cstheme="minorHAnsi"/>
                <w:b/>
                <w:bCs/>
                <w:color w:val="595959" w:themeColor="text1" w:themeTint="A6"/>
                <w:szCs w:val="22"/>
              </w:rPr>
              <w:t>AI Use in Assessments: Protecting the Integrity of Qualifications</w:t>
            </w:r>
            <w:r w:rsidR="00641D07" w:rsidRPr="00641D07">
              <w:rPr>
                <w:rFonts w:asciiTheme="minorHAnsi" w:hAnsiTheme="minorHAnsi" w:cstheme="minorHAnsi"/>
                <w:i/>
                <w:iCs/>
                <w:color w:val="595959" w:themeColor="text1" w:themeTint="A6"/>
                <w:szCs w:val="22"/>
              </w:rPr>
              <w:t xml:space="preserve">  </w:t>
            </w:r>
            <w:r w:rsidR="00641D07" w:rsidRPr="00641D07">
              <w:rPr>
                <w:rFonts w:asciiTheme="minorHAnsi" w:hAnsiTheme="minorHAnsi" w:cstheme="minorHAnsi"/>
                <w:color w:val="595959" w:themeColor="text1" w:themeTint="A6"/>
                <w:szCs w:val="22"/>
              </w:rPr>
              <w:t>(</w:t>
            </w:r>
            <w:hyperlink r:id="rId63" w:history="1">
              <w:r w:rsidR="00641D07" w:rsidRPr="00641D07">
                <w:rPr>
                  <w:rStyle w:val="Hyperlink"/>
                  <w:rFonts w:asciiTheme="minorHAnsi" w:hAnsiTheme="minorHAnsi" w:cstheme="minorHAnsi"/>
                  <w:color w:val="0070C0"/>
                  <w:szCs w:val="22"/>
                  <w:u w:val="none"/>
                </w:rPr>
                <w:t>http://www.jcq.org.uk/exams-office/malpractice</w:t>
              </w:r>
            </w:hyperlink>
            <w:r w:rsidR="00641D07" w:rsidRPr="00641D07">
              <w:rPr>
                <w:rFonts w:asciiTheme="minorHAnsi" w:hAnsiTheme="minorHAnsi" w:cstheme="minorHAnsi"/>
                <w:color w:val="595959" w:themeColor="text1" w:themeTint="A6"/>
                <w:szCs w:val="22"/>
              </w:rPr>
              <w:t>)</w:t>
            </w:r>
          </w:p>
        </w:tc>
      </w:tr>
    </w:tbl>
    <w:p w14:paraId="56A2D6A4" w14:textId="77777777" w:rsidR="00775F95" w:rsidRPr="0010615F" w:rsidRDefault="00775F95" w:rsidP="001E1DB7">
      <w:pPr>
        <w:jc w:val="both"/>
        <w:rPr>
          <w:rFonts w:cs="Arial"/>
          <w:sz w:val="12"/>
          <w:szCs w:val="12"/>
        </w:rPr>
      </w:pPr>
    </w:p>
    <w:p w14:paraId="6D70BCE7" w14:textId="454B00F8" w:rsidR="00775F95" w:rsidRPr="008E6EE4" w:rsidRDefault="00775F95" w:rsidP="00A803A6">
      <w:pPr>
        <w:spacing w:after="120"/>
        <w:jc w:val="both"/>
        <w:rPr>
          <w:rFonts w:asciiTheme="minorHAnsi" w:hAnsiTheme="minorHAnsi" w:cstheme="minorHAnsi"/>
          <w:b/>
        </w:rPr>
      </w:pPr>
      <w:r w:rsidRPr="008E6EE4">
        <w:rPr>
          <w:rFonts w:asciiTheme="minorHAnsi" w:hAnsiTheme="minorHAnsi" w:cstheme="minorHAnsi"/>
          <w:b/>
        </w:rPr>
        <w:t>Senior leaders</w:t>
      </w:r>
    </w:p>
    <w:p w14:paraId="190BE1BB" w14:textId="6970FFCF" w:rsidR="00775F95" w:rsidRPr="008E6EE4" w:rsidRDefault="0004428D" w:rsidP="004D6EA2">
      <w:pPr>
        <w:pStyle w:val="ListParagraph"/>
        <w:numPr>
          <w:ilvl w:val="0"/>
          <w:numId w:val="48"/>
        </w:numPr>
        <w:spacing w:after="120"/>
        <w:jc w:val="both"/>
        <w:rPr>
          <w:rFonts w:asciiTheme="minorHAnsi" w:hAnsiTheme="minorHAnsi" w:cstheme="minorHAnsi"/>
        </w:rPr>
      </w:pPr>
      <w:r w:rsidRPr="008E6EE4">
        <w:rPr>
          <w:rFonts w:asciiTheme="minorHAnsi" w:hAnsiTheme="minorHAnsi" w:cstheme="minorHAnsi"/>
        </w:rPr>
        <w:t xml:space="preserve">Ensure </w:t>
      </w:r>
      <w:r w:rsidR="00775F95" w:rsidRPr="008E6EE4">
        <w:rPr>
          <w:rFonts w:asciiTheme="minorHAnsi" w:hAnsiTheme="minorHAnsi" w:cstheme="minorHAnsi"/>
        </w:rPr>
        <w:t>teaching staff have the necessary and appropriate knowledge, understanding, skills, and training to set tasks, conduct task taking, and to assess, mark and authenticate candidates’ work</w:t>
      </w:r>
      <w:r w:rsidR="0084263E" w:rsidRPr="008E6EE4">
        <w:rPr>
          <w:rFonts w:asciiTheme="minorHAnsi" w:hAnsiTheme="minorHAnsi" w:cstheme="minorHAnsi"/>
        </w:rPr>
        <w:t xml:space="preserve"> (including where relevant, private candidates)</w:t>
      </w:r>
    </w:p>
    <w:p w14:paraId="23BEAB81" w14:textId="77777777" w:rsidR="00A803A6" w:rsidRPr="008E6EE4" w:rsidRDefault="00775F95" w:rsidP="004D6EA2">
      <w:pPr>
        <w:pStyle w:val="ListParagraph"/>
        <w:numPr>
          <w:ilvl w:val="0"/>
          <w:numId w:val="48"/>
        </w:numPr>
        <w:spacing w:after="120"/>
        <w:jc w:val="both"/>
        <w:rPr>
          <w:rFonts w:asciiTheme="minorHAnsi" w:hAnsiTheme="minorHAnsi" w:cstheme="minorHAnsi"/>
        </w:rPr>
      </w:pPr>
      <w:r w:rsidRPr="008E6EE4">
        <w:rPr>
          <w:rFonts w:asciiTheme="minorHAnsi" w:hAnsiTheme="minorHAnsi" w:cstheme="minorHAnsi"/>
        </w:rPr>
        <w:t>Ensure appropriate internal moderation, standardisation and verification processes are in place</w:t>
      </w:r>
    </w:p>
    <w:p w14:paraId="03D4DD56" w14:textId="722C941C" w:rsidR="00775F95" w:rsidRDefault="00775F95" w:rsidP="004D6EA2">
      <w:pPr>
        <w:pStyle w:val="ListParagraph"/>
        <w:numPr>
          <w:ilvl w:val="0"/>
          <w:numId w:val="49"/>
        </w:numPr>
        <w:spacing w:after="120"/>
        <w:ind w:left="714" w:hanging="357"/>
        <w:jc w:val="both"/>
        <w:rPr>
          <w:rFonts w:asciiTheme="minorHAnsi" w:hAnsiTheme="minorHAnsi" w:cstheme="minorHAnsi"/>
          <w:szCs w:val="22"/>
        </w:rPr>
      </w:pPr>
      <w:r w:rsidRPr="008E6EE4">
        <w:rPr>
          <w:rFonts w:asciiTheme="minorHAnsi" w:hAnsiTheme="minorHAnsi" w:cstheme="minorHAnsi"/>
          <w:szCs w:val="22"/>
        </w:rPr>
        <w:t>Ensure teaching staff delivering</w:t>
      </w:r>
      <w:r w:rsidR="00612DD6">
        <w:rPr>
          <w:rFonts w:asciiTheme="minorHAnsi" w:hAnsiTheme="minorHAnsi" w:cstheme="minorHAnsi"/>
          <w:szCs w:val="22"/>
        </w:rPr>
        <w:t xml:space="preserve"> relevant qualifications</w:t>
      </w:r>
      <w:r w:rsidR="0084263E" w:rsidRPr="008E6EE4">
        <w:rPr>
          <w:rFonts w:asciiTheme="minorHAnsi" w:hAnsiTheme="minorHAnsi" w:cstheme="minorHAnsi"/>
          <w:szCs w:val="22"/>
        </w:rPr>
        <w:t xml:space="preserve"> </w:t>
      </w:r>
      <w:r w:rsidRPr="008E6EE4">
        <w:rPr>
          <w:rFonts w:asciiTheme="minorHAnsi" w:hAnsiTheme="minorHAnsi" w:cstheme="minorHAnsi"/>
          <w:szCs w:val="22"/>
        </w:rPr>
        <w:t xml:space="preserve">follow JCQ </w:t>
      </w:r>
      <w:hyperlink r:id="rId64" w:history="1">
        <w:r w:rsidRPr="008E6EE4">
          <w:rPr>
            <w:rStyle w:val="Hyperlink"/>
            <w:rFonts w:asciiTheme="minorHAnsi" w:hAnsiTheme="minorHAnsi" w:cstheme="minorHAnsi"/>
            <w:i/>
            <w:szCs w:val="22"/>
            <w:u w:val="none"/>
          </w:rPr>
          <w:t xml:space="preserve">Instructions for conducting </w:t>
        </w:r>
        <w:r w:rsidR="00612DD6">
          <w:rPr>
            <w:rStyle w:val="Hyperlink"/>
            <w:rFonts w:asciiTheme="minorHAnsi" w:hAnsiTheme="minorHAnsi" w:cstheme="minorHAnsi"/>
            <w:i/>
            <w:szCs w:val="22"/>
            <w:u w:val="none"/>
          </w:rPr>
          <w:t>coursework</w:t>
        </w:r>
      </w:hyperlink>
      <w:r w:rsidR="00612DD6" w:rsidRPr="008E6EE4">
        <w:rPr>
          <w:rFonts w:asciiTheme="minorHAnsi" w:hAnsiTheme="minorHAnsi" w:cstheme="minorHAnsi"/>
          <w:szCs w:val="22"/>
        </w:rPr>
        <w:t xml:space="preserve"> </w:t>
      </w:r>
      <w:r w:rsidRPr="008E6EE4">
        <w:rPr>
          <w:rFonts w:asciiTheme="minorHAnsi" w:hAnsiTheme="minorHAnsi" w:cstheme="minorHAnsi"/>
          <w:szCs w:val="22"/>
        </w:rPr>
        <w:t xml:space="preserve"> and the specification provided by the awarding body</w:t>
      </w:r>
    </w:p>
    <w:p w14:paraId="59A194DC" w14:textId="4C214E89" w:rsidR="00612DD6" w:rsidRPr="00612DD6" w:rsidRDefault="00612DD6" w:rsidP="004D6EA2">
      <w:pPr>
        <w:pStyle w:val="ListParagraph"/>
        <w:numPr>
          <w:ilvl w:val="0"/>
          <w:numId w:val="49"/>
        </w:numPr>
        <w:spacing w:after="120"/>
        <w:ind w:left="714" w:hanging="357"/>
        <w:jc w:val="both"/>
        <w:rPr>
          <w:rStyle w:val="Hyperlink"/>
          <w:rFonts w:asciiTheme="minorHAnsi" w:hAnsiTheme="minorHAnsi" w:cstheme="minorHAnsi"/>
          <w:color w:val="auto"/>
          <w:szCs w:val="22"/>
          <w:u w:val="none"/>
        </w:rPr>
      </w:pPr>
      <w:r>
        <w:rPr>
          <w:rFonts w:asciiTheme="minorHAnsi" w:hAnsiTheme="minorHAnsi" w:cstheme="minorHAnsi"/>
          <w:szCs w:val="22"/>
        </w:rPr>
        <w:t xml:space="preserve">Ensure teaching staff delivering GCSE specifications which include components of non-examination assessment follow JCQ </w:t>
      </w:r>
      <w:hyperlink r:id="rId65" w:history="1">
        <w:r w:rsidRPr="008E6EE4">
          <w:rPr>
            <w:rStyle w:val="Hyperlink"/>
            <w:rFonts w:asciiTheme="minorHAnsi" w:hAnsiTheme="minorHAnsi" w:cstheme="minorHAnsi"/>
            <w:i/>
            <w:szCs w:val="22"/>
            <w:u w:val="none"/>
          </w:rPr>
          <w:t>Instructions for conducting non-examination assessments</w:t>
        </w:r>
      </w:hyperlink>
      <w:r>
        <w:rPr>
          <w:rStyle w:val="Hyperlink"/>
          <w:rFonts w:asciiTheme="minorHAnsi" w:hAnsiTheme="minorHAnsi" w:cstheme="minorHAnsi"/>
          <w:i/>
          <w:szCs w:val="22"/>
          <w:u w:val="none"/>
        </w:rPr>
        <w:t xml:space="preserve"> </w:t>
      </w:r>
      <w:r>
        <w:rPr>
          <w:rStyle w:val="Hyperlink"/>
          <w:rFonts w:asciiTheme="minorHAnsi" w:hAnsiTheme="minorHAnsi" w:cstheme="minorHAnsi"/>
          <w:iCs/>
          <w:color w:val="auto"/>
          <w:szCs w:val="22"/>
          <w:u w:val="none"/>
        </w:rPr>
        <w:t>the specification provided by the awarding body.</w:t>
      </w:r>
    </w:p>
    <w:p w14:paraId="7A7D80CC" w14:textId="38A5AE4A" w:rsidR="00612DD6" w:rsidRPr="008E6EE4" w:rsidRDefault="00612DD6" w:rsidP="004D6EA2">
      <w:pPr>
        <w:pStyle w:val="ListParagraph"/>
        <w:numPr>
          <w:ilvl w:val="0"/>
          <w:numId w:val="49"/>
        </w:numPr>
        <w:spacing w:after="120"/>
        <w:ind w:left="714" w:hanging="357"/>
        <w:jc w:val="both"/>
        <w:rPr>
          <w:rFonts w:asciiTheme="minorHAnsi" w:hAnsiTheme="minorHAnsi" w:cstheme="minorHAnsi"/>
          <w:szCs w:val="22"/>
        </w:rPr>
      </w:pPr>
      <w:r>
        <w:rPr>
          <w:rStyle w:val="Hyperlink"/>
          <w:rFonts w:asciiTheme="minorHAnsi" w:hAnsiTheme="minorHAnsi" w:cstheme="minorHAnsi"/>
          <w:iCs/>
          <w:color w:val="auto"/>
          <w:szCs w:val="22"/>
          <w:u w:val="none"/>
        </w:rPr>
        <w:t xml:space="preserve">Ensure teaching staff delivering qualifications which include units of coursework follow JCQ </w:t>
      </w:r>
      <w:hyperlink r:id="rId66" w:history="1">
        <w:r w:rsidRPr="008E6EE4">
          <w:rPr>
            <w:rStyle w:val="Hyperlink"/>
            <w:rFonts w:asciiTheme="minorHAnsi" w:hAnsiTheme="minorHAnsi" w:cstheme="minorHAnsi"/>
            <w:i/>
            <w:szCs w:val="22"/>
            <w:u w:val="none"/>
          </w:rPr>
          <w:t xml:space="preserve">Instructions for conducting </w:t>
        </w:r>
        <w:r>
          <w:rPr>
            <w:rStyle w:val="Hyperlink"/>
            <w:rFonts w:asciiTheme="minorHAnsi" w:hAnsiTheme="minorHAnsi" w:cstheme="minorHAnsi"/>
            <w:i/>
            <w:szCs w:val="22"/>
            <w:u w:val="none"/>
          </w:rPr>
          <w:t>coursework</w:t>
        </w:r>
      </w:hyperlink>
      <w:r w:rsidRPr="008E6EE4">
        <w:rPr>
          <w:rFonts w:asciiTheme="minorHAnsi" w:hAnsiTheme="minorHAnsi" w:cstheme="minorHAnsi"/>
          <w:szCs w:val="22"/>
        </w:rPr>
        <w:t xml:space="preserve"> </w:t>
      </w:r>
      <w:r>
        <w:rPr>
          <w:rFonts w:asciiTheme="minorHAnsi" w:hAnsiTheme="minorHAnsi" w:cstheme="minorHAnsi"/>
          <w:szCs w:val="22"/>
        </w:rPr>
        <w:t>and the specification provided by the awarding body.</w:t>
      </w:r>
    </w:p>
    <w:p w14:paraId="183BE74A" w14:textId="691A6853" w:rsidR="00775F95" w:rsidRPr="008E6EE4" w:rsidRDefault="00775F95" w:rsidP="004D6EA2">
      <w:pPr>
        <w:pStyle w:val="ListParagraph"/>
        <w:numPr>
          <w:ilvl w:val="0"/>
          <w:numId w:val="49"/>
        </w:numPr>
        <w:spacing w:after="120"/>
        <w:ind w:left="714" w:hanging="357"/>
        <w:jc w:val="both"/>
        <w:rPr>
          <w:rFonts w:asciiTheme="minorHAnsi" w:hAnsiTheme="minorHAnsi" w:cstheme="minorHAnsi"/>
          <w:szCs w:val="22"/>
        </w:rPr>
      </w:pPr>
      <w:r w:rsidRPr="008E6EE4">
        <w:rPr>
          <w:rFonts w:asciiTheme="minorHAnsi" w:hAnsiTheme="minorHAnsi" w:cstheme="minorHAnsi"/>
          <w:szCs w:val="22"/>
        </w:rPr>
        <w:t>For other qualifications, ensure</w:t>
      </w:r>
      <w:r w:rsidR="00875B55" w:rsidRPr="008E6EE4">
        <w:rPr>
          <w:rFonts w:asciiTheme="minorHAnsi" w:hAnsiTheme="minorHAnsi" w:cstheme="minorHAnsi"/>
          <w:szCs w:val="22"/>
        </w:rPr>
        <w:t xml:space="preserve"> </w:t>
      </w:r>
      <w:r w:rsidRPr="008E6EE4">
        <w:rPr>
          <w:rFonts w:asciiTheme="minorHAnsi" w:hAnsiTheme="minorHAnsi" w:cstheme="minorHAnsi"/>
          <w:szCs w:val="22"/>
        </w:rPr>
        <w:t xml:space="preserve">teaching staff follow appropriate instructions issued by the awarding body </w:t>
      </w:r>
    </w:p>
    <w:p w14:paraId="38E7293B" w14:textId="35213A4E" w:rsidR="0084263E" w:rsidRPr="008E6EE4" w:rsidRDefault="0084263E" w:rsidP="004D6EA2">
      <w:pPr>
        <w:pStyle w:val="ListParagraph"/>
        <w:numPr>
          <w:ilvl w:val="0"/>
          <w:numId w:val="49"/>
        </w:numPr>
        <w:spacing w:after="120"/>
        <w:ind w:left="714" w:hanging="357"/>
        <w:jc w:val="both"/>
        <w:rPr>
          <w:rFonts w:asciiTheme="minorHAnsi" w:hAnsiTheme="minorHAnsi" w:cstheme="minorHAnsi"/>
          <w:szCs w:val="22"/>
        </w:rPr>
      </w:pPr>
      <w:r w:rsidRPr="008E6EE4">
        <w:rPr>
          <w:rFonts w:asciiTheme="minorHAnsi" w:hAnsiTheme="minorHAnsi" w:cstheme="minorHAnsi"/>
          <w:szCs w:val="22"/>
        </w:rPr>
        <w:lastRenderedPageBreak/>
        <w:t xml:space="preserve">Ensure teaching staff inform candidates of their centre assessed marks as a candidate may request a review of the centre’s marking </w:t>
      </w:r>
      <w:r w:rsidRPr="008E6EE4">
        <w:rPr>
          <w:rFonts w:asciiTheme="minorHAnsi" w:hAnsiTheme="minorHAnsi" w:cstheme="minorHAnsi"/>
          <w:bCs/>
          <w:szCs w:val="22"/>
        </w:rPr>
        <w:t>before marks are submitted to the awarding body</w:t>
      </w:r>
    </w:p>
    <w:p w14:paraId="4D24BA74" w14:textId="77777777" w:rsidR="00775F95" w:rsidRPr="008E6EE4" w:rsidRDefault="00775F95" w:rsidP="00A803A6">
      <w:pPr>
        <w:spacing w:after="120"/>
        <w:jc w:val="both"/>
        <w:rPr>
          <w:rFonts w:asciiTheme="minorHAnsi" w:hAnsiTheme="minorHAnsi" w:cstheme="minorHAnsi"/>
          <w:b/>
          <w:szCs w:val="22"/>
        </w:rPr>
      </w:pPr>
      <w:r w:rsidRPr="008E6EE4">
        <w:rPr>
          <w:rFonts w:asciiTheme="minorHAnsi" w:hAnsiTheme="minorHAnsi" w:cstheme="minorHAnsi"/>
          <w:b/>
          <w:szCs w:val="22"/>
        </w:rPr>
        <w:t>Teaching staff</w:t>
      </w:r>
    </w:p>
    <w:p w14:paraId="1511D34D" w14:textId="77777777" w:rsidR="00775F95" w:rsidRPr="008E6EE4" w:rsidRDefault="00775F95" w:rsidP="004D6EA2">
      <w:pPr>
        <w:pStyle w:val="ListParagraph"/>
        <w:numPr>
          <w:ilvl w:val="0"/>
          <w:numId w:val="50"/>
        </w:numPr>
        <w:spacing w:after="120"/>
        <w:jc w:val="both"/>
        <w:rPr>
          <w:rFonts w:asciiTheme="minorHAnsi" w:hAnsiTheme="minorHAnsi" w:cstheme="minorHAnsi"/>
          <w:szCs w:val="22"/>
        </w:rPr>
      </w:pPr>
      <w:r w:rsidRPr="008E6EE4">
        <w:rPr>
          <w:rFonts w:asciiTheme="minorHAnsi" w:hAnsiTheme="minorHAnsi" w:cstheme="minorHAnsi"/>
          <w:szCs w:val="22"/>
        </w:rPr>
        <w:t>Ensure appropriate instructions for conducting internal assessment are followed</w:t>
      </w:r>
    </w:p>
    <w:p w14:paraId="41E7C5A4" w14:textId="51250505" w:rsidR="005B35CB" w:rsidRPr="008E6EE4" w:rsidRDefault="00775F95" w:rsidP="004D6EA2">
      <w:pPr>
        <w:pStyle w:val="ListParagraph"/>
        <w:numPr>
          <w:ilvl w:val="0"/>
          <w:numId w:val="50"/>
        </w:numPr>
        <w:spacing w:after="120"/>
        <w:jc w:val="both"/>
        <w:rPr>
          <w:rFonts w:asciiTheme="minorHAnsi" w:hAnsiTheme="minorHAnsi" w:cstheme="minorHAnsi"/>
          <w:szCs w:val="22"/>
        </w:rPr>
      </w:pPr>
      <w:r w:rsidRPr="008E6EE4">
        <w:rPr>
          <w:rFonts w:asciiTheme="minorHAnsi" w:hAnsiTheme="minorHAnsi" w:cstheme="minorHAnsi"/>
          <w:szCs w:val="22"/>
        </w:rPr>
        <w:t xml:space="preserve">Ensure candidates are aware of JCQ and awarding body information for candidates on producing work that is internally assessed </w:t>
      </w:r>
      <w:r w:rsidR="005B35CB" w:rsidRPr="008E6EE4">
        <w:rPr>
          <w:rFonts w:asciiTheme="minorHAnsi" w:hAnsiTheme="minorHAnsi" w:cstheme="minorHAnsi"/>
          <w:szCs w:val="22"/>
        </w:rPr>
        <w:t>(coursework, non-examination assessments, social media)</w:t>
      </w:r>
      <w:r w:rsidR="005B35CB" w:rsidRPr="008E6EE4">
        <w:rPr>
          <w:rFonts w:asciiTheme="minorHAnsi" w:hAnsiTheme="minorHAnsi" w:cstheme="minorHAnsi"/>
          <w:bCs/>
          <w:szCs w:val="22"/>
        </w:rPr>
        <w:t xml:space="preserve"> prior to assessments taking place</w:t>
      </w:r>
    </w:p>
    <w:p w14:paraId="7565878C" w14:textId="43D1671D" w:rsidR="005B35CB" w:rsidRPr="008E6EE4" w:rsidRDefault="005B35CB" w:rsidP="004D6EA2">
      <w:pPr>
        <w:pStyle w:val="ListParagraph"/>
        <w:numPr>
          <w:ilvl w:val="0"/>
          <w:numId w:val="50"/>
        </w:numPr>
        <w:spacing w:after="120"/>
        <w:jc w:val="both"/>
        <w:rPr>
          <w:rFonts w:asciiTheme="minorHAnsi" w:hAnsiTheme="minorHAnsi" w:cstheme="minorHAnsi"/>
          <w:szCs w:val="22"/>
        </w:rPr>
      </w:pPr>
      <w:r w:rsidRPr="008E6EE4">
        <w:rPr>
          <w:rFonts w:asciiTheme="minorHAnsi" w:hAnsiTheme="minorHAnsi" w:cstheme="minorHAnsi"/>
          <w:szCs w:val="22"/>
        </w:rPr>
        <w:t xml:space="preserve">Ensure candidates are informed of their centre assessed marks as a candidate may request a review of the centre’s marking </w:t>
      </w:r>
      <w:r w:rsidRPr="008E6EE4">
        <w:rPr>
          <w:rFonts w:asciiTheme="minorHAnsi" w:hAnsiTheme="minorHAnsi" w:cstheme="minorHAnsi"/>
          <w:bCs/>
          <w:szCs w:val="22"/>
        </w:rPr>
        <w:t>before marks are submitted to the awarding body</w:t>
      </w:r>
    </w:p>
    <w:p w14:paraId="30ADF430" w14:textId="2A8BCA8F" w:rsidR="00775F95" w:rsidRPr="008E6EE4" w:rsidRDefault="00775F95" w:rsidP="00A803A6">
      <w:pPr>
        <w:spacing w:after="120"/>
        <w:jc w:val="both"/>
        <w:rPr>
          <w:rFonts w:asciiTheme="minorHAnsi" w:hAnsiTheme="minorHAnsi" w:cstheme="minorHAnsi"/>
          <w:b/>
          <w:szCs w:val="22"/>
        </w:rPr>
      </w:pPr>
      <w:r w:rsidRPr="008E6EE4">
        <w:rPr>
          <w:rFonts w:asciiTheme="minorHAnsi" w:hAnsiTheme="minorHAnsi" w:cstheme="minorHAnsi"/>
          <w:b/>
          <w:szCs w:val="22"/>
        </w:rPr>
        <w:t>Exams officer</w:t>
      </w:r>
    </w:p>
    <w:p w14:paraId="1C7D97E7" w14:textId="03CDAFBC" w:rsidR="00775F95" w:rsidRPr="008E6EE4" w:rsidRDefault="00775F95" w:rsidP="004D6EA2">
      <w:pPr>
        <w:pStyle w:val="ListParagraph"/>
        <w:numPr>
          <w:ilvl w:val="0"/>
          <w:numId w:val="51"/>
        </w:numPr>
        <w:spacing w:after="120"/>
        <w:jc w:val="both"/>
        <w:rPr>
          <w:rFonts w:asciiTheme="minorHAnsi" w:hAnsiTheme="minorHAnsi" w:cstheme="minorHAnsi"/>
          <w:szCs w:val="22"/>
        </w:rPr>
      </w:pPr>
      <w:r w:rsidRPr="008E6EE4">
        <w:rPr>
          <w:rFonts w:asciiTheme="minorHAnsi" w:hAnsiTheme="minorHAnsi" w:cstheme="minorHAnsi"/>
          <w:szCs w:val="22"/>
        </w:rPr>
        <w:t>Identifies relevant key dates and administrative processes that need to be followed in relation to internal assessment</w:t>
      </w:r>
    </w:p>
    <w:p w14:paraId="04DB69DC" w14:textId="6E10CB88" w:rsidR="005B35CB" w:rsidRPr="008E6EE4" w:rsidRDefault="005B35CB" w:rsidP="004D6EA2">
      <w:pPr>
        <w:pStyle w:val="ListParagraph"/>
        <w:numPr>
          <w:ilvl w:val="0"/>
          <w:numId w:val="51"/>
        </w:numPr>
        <w:spacing w:after="120"/>
        <w:jc w:val="both"/>
        <w:rPr>
          <w:rFonts w:asciiTheme="minorHAnsi" w:hAnsiTheme="minorHAnsi" w:cstheme="minorHAnsi"/>
          <w:szCs w:val="22"/>
        </w:rPr>
      </w:pPr>
      <w:r w:rsidRPr="008E6EE4">
        <w:rPr>
          <w:rFonts w:asciiTheme="minorHAnsi" w:hAnsiTheme="minorHAnsi" w:cstheme="minorHAnsi"/>
          <w:szCs w:val="22"/>
        </w:rPr>
        <w:t>Signposts teaching staff to relevant JCQ</w:t>
      </w:r>
      <w:r w:rsidRPr="008E6EE4">
        <w:rPr>
          <w:rFonts w:asciiTheme="minorHAnsi" w:hAnsiTheme="minorHAnsi" w:cstheme="minorHAnsi"/>
          <w:i/>
          <w:szCs w:val="22"/>
        </w:rPr>
        <w:t xml:space="preserve"> </w:t>
      </w:r>
      <w:hyperlink r:id="rId67" w:history="1">
        <w:r w:rsidR="00FE640E" w:rsidRPr="008E6EE4">
          <w:rPr>
            <w:rStyle w:val="Hyperlink"/>
            <w:rFonts w:asciiTheme="minorHAnsi" w:hAnsiTheme="minorHAnsi" w:cstheme="minorHAnsi"/>
            <w:i/>
            <w:szCs w:val="22"/>
            <w:u w:val="none"/>
          </w:rPr>
          <w:t>Information for candidates documents</w:t>
        </w:r>
      </w:hyperlink>
      <w:r w:rsidRPr="008E6EE4">
        <w:rPr>
          <w:rFonts w:asciiTheme="minorHAnsi" w:hAnsiTheme="minorHAnsi" w:cstheme="minorHAnsi"/>
          <w:szCs w:val="22"/>
        </w:rPr>
        <w:t xml:space="preserve"> that are annually updated</w:t>
      </w:r>
    </w:p>
    <w:p w14:paraId="2C71A3C5" w14:textId="0B60279F" w:rsidR="00B8268E" w:rsidRPr="008E6EE4" w:rsidRDefault="00B8268E" w:rsidP="004D6EA2">
      <w:pPr>
        <w:pStyle w:val="Headinglevel2"/>
        <w:numPr>
          <w:ilvl w:val="0"/>
          <w:numId w:val="51"/>
        </w:numPr>
        <w:spacing w:before="120" w:after="120"/>
        <w:jc w:val="both"/>
        <w:rPr>
          <w:rFonts w:asciiTheme="minorHAnsi" w:hAnsiTheme="minorHAnsi" w:cs="Tahoma"/>
          <w:b w:val="0"/>
          <w:color w:val="auto"/>
          <w:szCs w:val="22"/>
        </w:rPr>
      </w:pPr>
      <w:bookmarkStart w:id="90" w:name="_Toc180397290"/>
      <w:r w:rsidRPr="008E6EE4">
        <w:rPr>
          <w:rFonts w:asciiTheme="minorHAnsi" w:hAnsiTheme="minorHAnsi" w:cstheme="minorHAnsi"/>
          <w:b w:val="0"/>
          <w:color w:val="auto"/>
          <w:szCs w:val="22"/>
        </w:rPr>
        <w:t xml:space="preserve">Provides and annually reviews a centre policy for </w:t>
      </w:r>
      <w:proofErr w:type="gramStart"/>
      <w:r w:rsidR="008E6EE4">
        <w:rPr>
          <w:rFonts w:asciiTheme="minorHAnsi" w:hAnsiTheme="minorHAnsi" w:cstheme="minorHAnsi"/>
          <w:b w:val="0"/>
          <w:color w:val="auto"/>
          <w:szCs w:val="22"/>
        </w:rPr>
        <w:t>Non-exam</w:t>
      </w:r>
      <w:proofErr w:type="gramEnd"/>
      <w:r w:rsidR="008E6EE4">
        <w:rPr>
          <w:rFonts w:asciiTheme="minorHAnsi" w:hAnsiTheme="minorHAnsi" w:cstheme="minorHAnsi"/>
          <w:b w:val="0"/>
          <w:color w:val="auto"/>
          <w:szCs w:val="22"/>
        </w:rPr>
        <w:t xml:space="preserve"> assessment.</w:t>
      </w:r>
      <w:bookmarkEnd w:id="90"/>
    </w:p>
    <w:p w14:paraId="155D0410" w14:textId="77777777" w:rsidR="00B8268E" w:rsidRPr="008E6EE4" w:rsidRDefault="00B8268E" w:rsidP="008E6EE4">
      <w:pPr>
        <w:spacing w:after="120"/>
        <w:ind w:left="360"/>
        <w:jc w:val="both"/>
        <w:rPr>
          <w:rFonts w:cs="Tahoma"/>
          <w:szCs w:val="22"/>
        </w:rPr>
      </w:pPr>
    </w:p>
    <w:p w14:paraId="193930D1" w14:textId="79AD2715" w:rsidR="00775F95" w:rsidRPr="008E6EE4" w:rsidRDefault="00775F95" w:rsidP="00A803A6">
      <w:pPr>
        <w:pStyle w:val="Heading3"/>
        <w:spacing w:before="0" w:after="120"/>
        <w:jc w:val="both"/>
        <w:rPr>
          <w:rFonts w:asciiTheme="minorHAnsi" w:hAnsiTheme="minorHAnsi" w:cstheme="minorHAnsi"/>
          <w:szCs w:val="22"/>
          <w:u w:val="single"/>
        </w:rPr>
      </w:pPr>
      <w:bookmarkStart w:id="91" w:name="_Toc180397291"/>
      <w:r w:rsidRPr="008E6EE4">
        <w:rPr>
          <w:rFonts w:asciiTheme="minorHAnsi" w:hAnsiTheme="minorHAnsi" w:cstheme="minorHAnsi"/>
          <w:szCs w:val="22"/>
          <w:u w:val="single"/>
        </w:rPr>
        <w:t>Invigilation</w:t>
      </w:r>
      <w:bookmarkEnd w:id="91"/>
    </w:p>
    <w:p w14:paraId="5C1460B9" w14:textId="77777777" w:rsidR="00775F95" w:rsidRPr="008E6EE4" w:rsidRDefault="00775F95" w:rsidP="00A803A6">
      <w:pPr>
        <w:spacing w:after="120"/>
        <w:jc w:val="both"/>
        <w:rPr>
          <w:rFonts w:asciiTheme="minorHAnsi" w:hAnsiTheme="minorHAnsi" w:cstheme="minorHAnsi"/>
          <w:b/>
          <w:szCs w:val="22"/>
        </w:rPr>
      </w:pPr>
      <w:r w:rsidRPr="008E6EE4">
        <w:rPr>
          <w:rFonts w:asciiTheme="minorHAnsi" w:hAnsiTheme="minorHAnsi" w:cstheme="minorHAnsi"/>
          <w:b/>
          <w:szCs w:val="22"/>
        </w:rPr>
        <w:t>Head of centre</w:t>
      </w:r>
    </w:p>
    <w:p w14:paraId="14CF7D8A" w14:textId="0EA66C09" w:rsidR="00775F95" w:rsidRPr="008E6EE4" w:rsidRDefault="00775F95" w:rsidP="004D6EA2">
      <w:pPr>
        <w:pStyle w:val="ListParagraph"/>
        <w:numPr>
          <w:ilvl w:val="0"/>
          <w:numId w:val="52"/>
        </w:numPr>
        <w:spacing w:after="120"/>
        <w:jc w:val="both"/>
        <w:rPr>
          <w:rFonts w:asciiTheme="minorHAnsi" w:hAnsiTheme="minorHAnsi" w:cstheme="minorHAnsi"/>
          <w:b/>
          <w:szCs w:val="22"/>
        </w:rPr>
      </w:pPr>
      <w:r w:rsidRPr="008E6EE4">
        <w:rPr>
          <w:rFonts w:asciiTheme="minorHAnsi" w:hAnsiTheme="minorHAnsi" w:cstheme="minorHAnsi"/>
          <w:szCs w:val="22"/>
        </w:rPr>
        <w:t>Ensures relevant support is provided to the EO in recruiting, training and deploying a team of invigilators</w:t>
      </w:r>
    </w:p>
    <w:p w14:paraId="218B48BF" w14:textId="575DE02B" w:rsidR="005B35CB" w:rsidRPr="008E6EE4" w:rsidRDefault="005B35CB" w:rsidP="004D6EA2">
      <w:pPr>
        <w:pStyle w:val="ListParagraph"/>
        <w:numPr>
          <w:ilvl w:val="0"/>
          <w:numId w:val="52"/>
        </w:numPr>
        <w:spacing w:after="120"/>
        <w:jc w:val="both"/>
        <w:rPr>
          <w:rFonts w:asciiTheme="minorHAnsi" w:hAnsiTheme="minorHAnsi" w:cstheme="minorHAnsi"/>
          <w:szCs w:val="22"/>
        </w:rPr>
      </w:pPr>
      <w:r w:rsidRPr="008E6EE4">
        <w:rPr>
          <w:rFonts w:asciiTheme="minorHAnsi" w:hAnsiTheme="minorHAnsi" w:cstheme="minorHAnsi"/>
          <w:szCs w:val="22"/>
        </w:rPr>
        <w:t>Ensures, if contracting supply staff to act as invigilators, that such persons are competent and fully trained, understanding what is and what is not permissible</w:t>
      </w:r>
      <w:r w:rsidR="008D732C" w:rsidRPr="008E6EE4">
        <w:rPr>
          <w:rFonts w:asciiTheme="minorHAnsi" w:hAnsiTheme="minorHAnsi" w:cstheme="minorHAnsi"/>
          <w:szCs w:val="22"/>
        </w:rPr>
        <w:t xml:space="preserve"> (</w:t>
      </w:r>
      <w:r w:rsidR="00093DCB" w:rsidRPr="008E6EE4">
        <w:rPr>
          <w:rFonts w:asciiTheme="minorHAnsi" w:hAnsiTheme="minorHAnsi" w:cstheme="minorHAnsi"/>
          <w:szCs w:val="22"/>
        </w:rPr>
        <w:t xml:space="preserve">and </w:t>
      </w:r>
      <w:r w:rsidR="008D732C" w:rsidRPr="008E6EE4">
        <w:rPr>
          <w:rFonts w:asciiTheme="minorHAnsi" w:hAnsiTheme="minorHAnsi" w:cstheme="minorHAnsi"/>
          <w:szCs w:val="22"/>
        </w:rPr>
        <w:t>not taking</w:t>
      </w:r>
      <w:r w:rsidR="00093DCB" w:rsidRPr="008E6EE4">
        <w:rPr>
          <w:rFonts w:asciiTheme="minorHAnsi" w:hAnsiTheme="minorHAnsi" w:cstheme="minorHAnsi"/>
          <w:szCs w:val="22"/>
        </w:rPr>
        <w:t xml:space="preserve"> on its own</w:t>
      </w:r>
      <w:r w:rsidR="008D732C" w:rsidRPr="008E6EE4">
        <w:rPr>
          <w:rFonts w:asciiTheme="minorHAnsi" w:hAnsiTheme="minorHAnsi" w:cstheme="minorHAnsi"/>
          <w:szCs w:val="22"/>
        </w:rPr>
        <w:t xml:space="preserve"> an assurance from a recruitment agency, </w:t>
      </w:r>
      <w:r w:rsidR="00093DCB" w:rsidRPr="008E6EE4">
        <w:rPr>
          <w:rFonts w:asciiTheme="minorHAnsi" w:hAnsiTheme="minorHAnsi" w:cstheme="minorHAnsi"/>
          <w:szCs w:val="22"/>
        </w:rPr>
        <w:t>that this is the case)</w:t>
      </w:r>
    </w:p>
    <w:p w14:paraId="7E86F023" w14:textId="03E81593" w:rsidR="005B35CB" w:rsidRDefault="00775F95" w:rsidP="004D6EA2">
      <w:pPr>
        <w:pStyle w:val="ListParagraph"/>
        <w:numPr>
          <w:ilvl w:val="0"/>
          <w:numId w:val="52"/>
        </w:numPr>
        <w:spacing w:after="120"/>
        <w:jc w:val="both"/>
        <w:rPr>
          <w:rFonts w:asciiTheme="minorHAnsi" w:hAnsiTheme="minorHAnsi" w:cstheme="minorHAnsi"/>
          <w:szCs w:val="22"/>
        </w:rPr>
      </w:pPr>
      <w:r w:rsidRPr="008E6EE4">
        <w:rPr>
          <w:rFonts w:asciiTheme="minorHAnsi" w:hAnsiTheme="minorHAnsi" w:cstheme="minorHAnsi"/>
          <w:szCs w:val="22"/>
        </w:rPr>
        <w:t xml:space="preserve">Determines if additional invigilators will be deployed in </w:t>
      </w:r>
      <w:r w:rsidR="005B35CB" w:rsidRPr="008E6EE4">
        <w:rPr>
          <w:rFonts w:asciiTheme="minorHAnsi" w:hAnsiTheme="minorHAnsi" w:cstheme="minorHAnsi"/>
          <w:szCs w:val="22"/>
        </w:rPr>
        <w:t>timed Art exams</w:t>
      </w:r>
      <w:r w:rsidRPr="008E6EE4">
        <w:rPr>
          <w:rFonts w:asciiTheme="minorHAnsi" w:hAnsiTheme="minorHAnsi" w:cstheme="minorHAnsi"/>
          <w:szCs w:val="22"/>
        </w:rPr>
        <w:t xml:space="preserve"> in addition to the subject teacher</w:t>
      </w:r>
      <w:r w:rsidR="00D42F67" w:rsidRPr="008E6EE4">
        <w:rPr>
          <w:rFonts w:asciiTheme="minorHAnsi" w:hAnsiTheme="minorHAnsi" w:cstheme="minorHAnsi"/>
          <w:szCs w:val="22"/>
        </w:rPr>
        <w:t xml:space="preserve"> to ensure the supervision of candidates is </w:t>
      </w:r>
      <w:proofErr w:type="gramStart"/>
      <w:r w:rsidR="00D42F67" w:rsidRPr="008E6EE4">
        <w:rPr>
          <w:rFonts w:asciiTheme="minorHAnsi" w:hAnsiTheme="minorHAnsi" w:cstheme="minorHAnsi"/>
          <w:szCs w:val="22"/>
        </w:rPr>
        <w:t>maintained at all times</w:t>
      </w:r>
      <w:proofErr w:type="gramEnd"/>
    </w:p>
    <w:p w14:paraId="1D234319" w14:textId="2CBD562E" w:rsidR="00612DD6" w:rsidRPr="008E6EE4" w:rsidRDefault="00612DD6" w:rsidP="004D6EA2">
      <w:pPr>
        <w:pStyle w:val="ListParagraph"/>
        <w:numPr>
          <w:ilvl w:val="0"/>
          <w:numId w:val="52"/>
        </w:numPr>
        <w:spacing w:after="120"/>
        <w:jc w:val="both"/>
        <w:rPr>
          <w:rFonts w:asciiTheme="minorHAnsi" w:hAnsiTheme="minorHAnsi" w:cstheme="minorHAnsi"/>
          <w:szCs w:val="22"/>
        </w:rPr>
      </w:pPr>
      <w:r>
        <w:rPr>
          <w:rFonts w:asciiTheme="minorHAnsi" w:hAnsiTheme="minorHAnsi" w:cstheme="minorHAnsi"/>
          <w:szCs w:val="22"/>
        </w:rPr>
        <w:t>Ensures that, wherever possible, a teacher, teaching assistant, a tutor or a senior member of centre staff who teaches the subject being examined or a Learning Support Assistant who has supported one or more candidates is not an invigilator during the examination</w:t>
      </w:r>
    </w:p>
    <w:p w14:paraId="351BA5FD" w14:textId="27C85F3C" w:rsidR="00775F95" w:rsidRPr="00316DE2" w:rsidRDefault="00775F95" w:rsidP="00A803A6">
      <w:pPr>
        <w:spacing w:after="120"/>
        <w:jc w:val="both"/>
        <w:rPr>
          <w:rFonts w:asciiTheme="minorHAnsi" w:hAnsiTheme="minorHAnsi" w:cstheme="minorHAnsi"/>
          <w:b/>
          <w:szCs w:val="22"/>
        </w:rPr>
      </w:pPr>
      <w:r w:rsidRPr="00316DE2">
        <w:rPr>
          <w:rFonts w:asciiTheme="minorHAnsi" w:hAnsiTheme="minorHAnsi" w:cstheme="minorHAnsi"/>
          <w:b/>
          <w:szCs w:val="22"/>
        </w:rPr>
        <w:t>Exams officer</w:t>
      </w:r>
    </w:p>
    <w:p w14:paraId="5EC58ECB" w14:textId="77777777" w:rsidR="004970F3" w:rsidRPr="00316DE2" w:rsidRDefault="00775F95" w:rsidP="004D6EA2">
      <w:pPr>
        <w:pStyle w:val="ListParagraph"/>
        <w:numPr>
          <w:ilvl w:val="0"/>
          <w:numId w:val="53"/>
        </w:numPr>
        <w:spacing w:after="120"/>
        <w:jc w:val="both"/>
        <w:rPr>
          <w:rFonts w:asciiTheme="minorHAnsi" w:hAnsiTheme="minorHAnsi" w:cstheme="minorHAnsi"/>
          <w:b/>
          <w:szCs w:val="22"/>
        </w:rPr>
      </w:pPr>
      <w:r w:rsidRPr="00316DE2">
        <w:rPr>
          <w:rFonts w:asciiTheme="minorHAnsi" w:hAnsiTheme="minorHAnsi" w:cstheme="minorHAnsi"/>
          <w:szCs w:val="22"/>
        </w:rPr>
        <w:t>Recruits additional invigilators where required to effectively cover all exam periods/</w:t>
      </w:r>
      <w:proofErr w:type="gramStart"/>
      <w:r w:rsidRPr="00316DE2">
        <w:rPr>
          <w:rFonts w:asciiTheme="minorHAnsi" w:hAnsiTheme="minorHAnsi" w:cstheme="minorHAnsi"/>
          <w:szCs w:val="22"/>
        </w:rPr>
        <w:t>series’</w:t>
      </w:r>
      <w:proofErr w:type="gramEnd"/>
      <w:r w:rsidRPr="00316DE2">
        <w:rPr>
          <w:rFonts w:asciiTheme="minorHAnsi" w:hAnsiTheme="minorHAnsi" w:cstheme="minorHAnsi"/>
          <w:szCs w:val="22"/>
        </w:rPr>
        <w:t xml:space="preserve"> throughout the academic year</w:t>
      </w:r>
    </w:p>
    <w:p w14:paraId="6C8EF24A" w14:textId="77777777" w:rsidR="004970F3" w:rsidRPr="00316DE2" w:rsidRDefault="00775F95" w:rsidP="004D6EA2">
      <w:pPr>
        <w:pStyle w:val="ListParagraph"/>
        <w:numPr>
          <w:ilvl w:val="0"/>
          <w:numId w:val="53"/>
        </w:numPr>
        <w:spacing w:after="120"/>
        <w:jc w:val="both"/>
        <w:rPr>
          <w:rFonts w:asciiTheme="minorHAnsi" w:hAnsiTheme="minorHAnsi" w:cstheme="minorHAnsi"/>
          <w:b/>
          <w:szCs w:val="22"/>
        </w:rPr>
      </w:pPr>
      <w:r w:rsidRPr="00316DE2">
        <w:rPr>
          <w:rFonts w:asciiTheme="minorHAnsi" w:hAnsiTheme="minorHAnsi" w:cstheme="minorHAnsi"/>
          <w:szCs w:val="22"/>
        </w:rPr>
        <w:t>Collects information on new recruits to identify if they have invigilated previously and if any current maladministration/malpractice sanctions are applied to them</w:t>
      </w:r>
      <w:bookmarkStart w:id="92" w:name="_Hlk528947809"/>
    </w:p>
    <w:p w14:paraId="652C8A13" w14:textId="386F9260" w:rsidR="004970F3" w:rsidRPr="00316DE2" w:rsidRDefault="00093DCB" w:rsidP="004D6EA2">
      <w:pPr>
        <w:pStyle w:val="ListParagraph"/>
        <w:numPr>
          <w:ilvl w:val="0"/>
          <w:numId w:val="53"/>
        </w:numPr>
        <w:spacing w:after="120"/>
        <w:jc w:val="both"/>
        <w:rPr>
          <w:rFonts w:asciiTheme="minorHAnsi" w:hAnsiTheme="minorHAnsi" w:cstheme="minorHAnsi"/>
          <w:b/>
          <w:szCs w:val="22"/>
        </w:rPr>
      </w:pPr>
      <w:r w:rsidRPr="00316DE2">
        <w:rPr>
          <w:rFonts w:asciiTheme="minorHAnsi" w:hAnsiTheme="minorHAnsi" w:cstheme="minorHAnsi"/>
          <w:szCs w:val="22"/>
        </w:rPr>
        <w:t>P</w:t>
      </w:r>
      <w:r w:rsidR="00775F95" w:rsidRPr="00316DE2">
        <w:rPr>
          <w:rFonts w:asciiTheme="minorHAnsi" w:hAnsiTheme="minorHAnsi" w:cstheme="minorHAnsi"/>
          <w:szCs w:val="22"/>
        </w:rPr>
        <w:t xml:space="preserve">rovides </w:t>
      </w:r>
      <w:r w:rsidR="00F06A9D">
        <w:rPr>
          <w:rFonts w:asciiTheme="minorHAnsi" w:hAnsiTheme="minorHAnsi" w:cstheme="minorHAnsi"/>
          <w:szCs w:val="22"/>
        </w:rPr>
        <w:t xml:space="preserve">thorough </w:t>
      </w:r>
      <w:r w:rsidRPr="00316DE2">
        <w:rPr>
          <w:rFonts w:asciiTheme="minorHAnsi" w:hAnsiTheme="minorHAnsi" w:cstheme="minorHAnsi"/>
          <w:szCs w:val="22"/>
        </w:rPr>
        <w:t>training</w:t>
      </w:r>
      <w:r w:rsidR="00775F95" w:rsidRPr="00316DE2">
        <w:rPr>
          <w:rFonts w:asciiTheme="minorHAnsi" w:hAnsiTheme="minorHAnsi" w:cstheme="minorHAnsi"/>
          <w:szCs w:val="22"/>
        </w:rPr>
        <w:t xml:space="preserve"> for new invigilators</w:t>
      </w:r>
      <w:r w:rsidR="0012212B" w:rsidRPr="00316DE2">
        <w:rPr>
          <w:rFonts w:asciiTheme="minorHAnsi" w:hAnsiTheme="minorHAnsi" w:cstheme="minorHAnsi"/>
          <w:szCs w:val="22"/>
        </w:rPr>
        <w:t xml:space="preserve"> on the </w:t>
      </w:r>
      <w:r w:rsidR="00226D0C">
        <w:rPr>
          <w:rFonts w:asciiTheme="minorHAnsi" w:hAnsiTheme="minorHAnsi" w:cstheme="minorHAnsi"/>
          <w:szCs w:val="22"/>
        </w:rPr>
        <w:t xml:space="preserve">current </w:t>
      </w:r>
      <w:r w:rsidR="0012212B" w:rsidRPr="00316DE2">
        <w:rPr>
          <w:rFonts w:asciiTheme="minorHAnsi" w:hAnsiTheme="minorHAnsi" w:cstheme="minorHAnsi"/>
          <w:szCs w:val="22"/>
        </w:rPr>
        <w:t>instructions for conducting exam</w:t>
      </w:r>
      <w:r w:rsidR="00226D0C">
        <w:rPr>
          <w:rFonts w:asciiTheme="minorHAnsi" w:hAnsiTheme="minorHAnsi" w:cstheme="minorHAnsi"/>
          <w:szCs w:val="22"/>
        </w:rPr>
        <w:t>ination</w:t>
      </w:r>
      <w:r w:rsidR="0012212B" w:rsidRPr="00316DE2">
        <w:rPr>
          <w:rFonts w:asciiTheme="minorHAnsi" w:hAnsiTheme="minorHAnsi" w:cstheme="minorHAnsi"/>
          <w:szCs w:val="22"/>
        </w:rPr>
        <w:t>s</w:t>
      </w:r>
      <w:r w:rsidR="00775F95" w:rsidRPr="00316DE2">
        <w:rPr>
          <w:rFonts w:asciiTheme="minorHAnsi" w:hAnsiTheme="minorHAnsi" w:cstheme="minorHAnsi"/>
          <w:szCs w:val="22"/>
        </w:rPr>
        <w:t xml:space="preserve"> and an</w:t>
      </w:r>
      <w:r w:rsidR="0012212B" w:rsidRPr="00316DE2">
        <w:rPr>
          <w:rFonts w:asciiTheme="minorHAnsi" w:hAnsiTheme="minorHAnsi" w:cstheme="minorHAnsi"/>
          <w:szCs w:val="22"/>
        </w:rPr>
        <w:t xml:space="preserve"> </w:t>
      </w:r>
      <w:r w:rsidR="00775F95" w:rsidRPr="00316DE2">
        <w:rPr>
          <w:rFonts w:asciiTheme="minorHAnsi" w:hAnsiTheme="minorHAnsi" w:cstheme="minorHAnsi"/>
          <w:szCs w:val="22"/>
        </w:rPr>
        <w:t>update</w:t>
      </w:r>
      <w:r w:rsidR="00F805C0" w:rsidRPr="00316DE2">
        <w:rPr>
          <w:rFonts w:asciiTheme="minorHAnsi" w:hAnsiTheme="minorHAnsi" w:cstheme="minorHAnsi"/>
          <w:szCs w:val="22"/>
        </w:rPr>
        <w:t xml:space="preserve"> </w:t>
      </w:r>
      <w:r w:rsidR="00775F95" w:rsidRPr="00316DE2">
        <w:rPr>
          <w:rFonts w:asciiTheme="minorHAnsi" w:hAnsiTheme="minorHAnsi" w:cstheme="minorHAnsi"/>
          <w:szCs w:val="22"/>
        </w:rPr>
        <w:t xml:space="preserve">for </w:t>
      </w:r>
      <w:r w:rsidR="0012212B" w:rsidRPr="00316DE2">
        <w:rPr>
          <w:rFonts w:asciiTheme="minorHAnsi" w:hAnsiTheme="minorHAnsi" w:cstheme="minorHAnsi"/>
          <w:szCs w:val="22"/>
        </w:rPr>
        <w:t>the existing invigilation team so that they are aware of any changes</w:t>
      </w:r>
      <w:bookmarkEnd w:id="92"/>
      <w:r w:rsidRPr="00316DE2">
        <w:rPr>
          <w:rFonts w:asciiTheme="minorHAnsi" w:hAnsiTheme="minorHAnsi" w:cstheme="minorHAnsi"/>
          <w:szCs w:val="22"/>
        </w:rPr>
        <w:t xml:space="preserve"> in a new academic year before they are allocated to invigilate an exam</w:t>
      </w:r>
    </w:p>
    <w:p w14:paraId="04A87B98" w14:textId="77777777" w:rsidR="00791B07" w:rsidRPr="00316DE2" w:rsidRDefault="00775F95" w:rsidP="004D6EA2">
      <w:pPr>
        <w:pStyle w:val="ListParagraph"/>
        <w:numPr>
          <w:ilvl w:val="0"/>
          <w:numId w:val="53"/>
        </w:numPr>
        <w:spacing w:after="120"/>
        <w:jc w:val="both"/>
        <w:rPr>
          <w:rFonts w:asciiTheme="minorHAnsi" w:hAnsiTheme="minorHAnsi" w:cstheme="minorHAnsi"/>
          <w:b/>
          <w:szCs w:val="22"/>
        </w:rPr>
      </w:pPr>
      <w:r w:rsidRPr="00316DE2">
        <w:rPr>
          <w:rFonts w:asciiTheme="minorHAnsi" w:hAnsiTheme="minorHAnsi" w:cstheme="minorHAnsi"/>
          <w:szCs w:val="22"/>
        </w:rPr>
        <w:t>Ensures invigilators supervising access arrangement candidates understand their role (and the role of a facilitator who may be supporting a candidate) and the rules and regulations of the access arrangement(s)</w:t>
      </w:r>
      <w:bookmarkStart w:id="93" w:name="_Hlk528947962"/>
    </w:p>
    <w:p w14:paraId="21A27D42" w14:textId="34F9ABFA" w:rsidR="004970F3" w:rsidRPr="00316DE2" w:rsidRDefault="00BE6BF3" w:rsidP="004D6EA2">
      <w:pPr>
        <w:pStyle w:val="ListParagraph"/>
        <w:numPr>
          <w:ilvl w:val="0"/>
          <w:numId w:val="53"/>
        </w:numPr>
        <w:spacing w:after="120"/>
        <w:jc w:val="both"/>
        <w:rPr>
          <w:rFonts w:asciiTheme="minorHAnsi" w:hAnsiTheme="minorHAnsi" w:cstheme="minorHAnsi"/>
          <w:b/>
          <w:szCs w:val="22"/>
        </w:rPr>
      </w:pPr>
      <w:r w:rsidRPr="00316DE2">
        <w:rPr>
          <w:rFonts w:asciiTheme="minorHAnsi" w:hAnsiTheme="minorHAnsi" w:cstheme="minorHAnsi"/>
          <w:szCs w:val="22"/>
        </w:rPr>
        <w:t>Ensures invigilators</w:t>
      </w:r>
      <w:r w:rsidR="00944C94" w:rsidRPr="00316DE2">
        <w:rPr>
          <w:rFonts w:asciiTheme="minorHAnsi" w:hAnsiTheme="minorHAnsi" w:cstheme="minorHAnsi"/>
          <w:szCs w:val="22"/>
        </w:rPr>
        <w:t xml:space="preserve"> are briefed on the access arrangement candidates in their exam room </w:t>
      </w:r>
      <w:r w:rsidR="00791B07" w:rsidRPr="00316DE2">
        <w:rPr>
          <w:rFonts w:asciiTheme="minorHAnsi" w:hAnsiTheme="minorHAnsi" w:cstheme="minorHAnsi"/>
          <w:szCs w:val="22"/>
        </w:rPr>
        <w:t>and made aware of the access arrangement(s) awarded (ensuring</w:t>
      </w:r>
      <w:r w:rsidR="00944C94" w:rsidRPr="00316DE2">
        <w:rPr>
          <w:rFonts w:asciiTheme="minorHAnsi" w:hAnsiTheme="minorHAnsi" w:cstheme="minorHAnsi"/>
          <w:szCs w:val="22"/>
        </w:rPr>
        <w:t xml:space="preserve"> these candidates are identified on the seating plan) and confirms invigilators understand what is and what is not permissible </w:t>
      </w:r>
      <w:bookmarkEnd w:id="93"/>
    </w:p>
    <w:p w14:paraId="39DA8092" w14:textId="15315BFC" w:rsidR="00944C94" w:rsidRPr="00316DE2" w:rsidRDefault="00775F95" w:rsidP="004D6EA2">
      <w:pPr>
        <w:pStyle w:val="ListParagraph"/>
        <w:numPr>
          <w:ilvl w:val="0"/>
          <w:numId w:val="53"/>
        </w:numPr>
        <w:spacing w:after="120"/>
        <w:jc w:val="both"/>
        <w:rPr>
          <w:rFonts w:asciiTheme="minorHAnsi" w:hAnsiTheme="minorHAnsi" w:cstheme="minorHAnsi"/>
          <w:b/>
          <w:szCs w:val="22"/>
        </w:rPr>
      </w:pPr>
      <w:r w:rsidRPr="00316DE2">
        <w:rPr>
          <w:rFonts w:asciiTheme="minorHAnsi" w:hAnsiTheme="minorHAnsi" w:cstheme="minorHAnsi"/>
          <w:szCs w:val="22"/>
        </w:rPr>
        <w:t>Collects evaluation of training to inform future events</w:t>
      </w:r>
    </w:p>
    <w:p w14:paraId="7A212344" w14:textId="1933AA78" w:rsidR="00775F95" w:rsidRPr="00E43238" w:rsidRDefault="00775F95" w:rsidP="00A803A6">
      <w:pPr>
        <w:pStyle w:val="Headinglevel2"/>
        <w:spacing w:before="360"/>
        <w:jc w:val="both"/>
        <w:rPr>
          <w:rFonts w:asciiTheme="minorHAnsi" w:hAnsiTheme="minorHAnsi" w:cstheme="minorHAnsi"/>
        </w:rPr>
      </w:pPr>
      <w:bookmarkStart w:id="94" w:name="_Toc180397292"/>
      <w:r w:rsidRPr="00E43238">
        <w:rPr>
          <w:rFonts w:asciiTheme="minorHAnsi" w:hAnsiTheme="minorHAnsi" w:cstheme="minorHAnsi"/>
        </w:rPr>
        <w:t>Entries: roles and responsibilities</w:t>
      </w:r>
      <w:bookmarkEnd w:id="94"/>
    </w:p>
    <w:p w14:paraId="73241955" w14:textId="6B3D7615" w:rsidR="00612DD6" w:rsidRDefault="00612DD6" w:rsidP="00A803A6">
      <w:pPr>
        <w:pStyle w:val="Heading3"/>
        <w:spacing w:before="0" w:after="120"/>
        <w:jc w:val="both"/>
        <w:rPr>
          <w:rFonts w:asciiTheme="minorHAnsi" w:hAnsiTheme="minorHAnsi" w:cstheme="minorHAnsi"/>
          <w:szCs w:val="22"/>
          <w:u w:val="single"/>
        </w:rPr>
      </w:pPr>
      <w:bookmarkStart w:id="95" w:name="_Toc180397293"/>
      <w:r>
        <w:rPr>
          <w:rFonts w:asciiTheme="minorHAnsi" w:hAnsiTheme="minorHAnsi" w:cstheme="minorHAnsi"/>
          <w:szCs w:val="22"/>
          <w:u w:val="single"/>
        </w:rPr>
        <w:t>Head of centre</w:t>
      </w:r>
      <w:bookmarkEnd w:id="95"/>
    </w:p>
    <w:p w14:paraId="6F168018" w14:textId="35A55A54" w:rsidR="00612DD6" w:rsidRDefault="00612DD6" w:rsidP="00612DD6">
      <w:pPr>
        <w:pStyle w:val="ListParagraph"/>
        <w:numPr>
          <w:ilvl w:val="1"/>
          <w:numId w:val="105"/>
        </w:numPr>
        <w:rPr>
          <w:rFonts w:asciiTheme="minorHAnsi" w:hAnsiTheme="minorHAnsi" w:cstheme="minorHAnsi"/>
        </w:rPr>
      </w:pPr>
      <w:r w:rsidRPr="00694087">
        <w:rPr>
          <w:rFonts w:asciiTheme="minorHAnsi" w:hAnsiTheme="minorHAnsi" w:cstheme="minorHAnsi"/>
        </w:rPr>
        <w:t xml:space="preserve">Ensures the centre’s </w:t>
      </w:r>
      <w:r w:rsidR="00694087">
        <w:rPr>
          <w:rFonts w:asciiTheme="minorHAnsi" w:hAnsiTheme="minorHAnsi" w:cstheme="minorHAnsi"/>
        </w:rPr>
        <w:t>obligations as detailed in the regulations are met. (GR 5.4)</w:t>
      </w:r>
    </w:p>
    <w:p w14:paraId="132F43DF" w14:textId="77777777" w:rsidR="00694087" w:rsidRPr="00694087" w:rsidRDefault="00694087" w:rsidP="00694087">
      <w:pPr>
        <w:pStyle w:val="ListParagraph"/>
        <w:ind w:left="1080"/>
        <w:rPr>
          <w:rFonts w:asciiTheme="minorHAnsi" w:hAnsiTheme="minorHAnsi" w:cstheme="minorHAnsi"/>
        </w:rPr>
      </w:pPr>
    </w:p>
    <w:p w14:paraId="6452EFFF" w14:textId="769FFFC5" w:rsidR="00775F95" w:rsidRPr="00E43238" w:rsidRDefault="00775F95" w:rsidP="00A803A6">
      <w:pPr>
        <w:pStyle w:val="Heading3"/>
        <w:spacing w:before="0" w:after="120"/>
        <w:jc w:val="both"/>
        <w:rPr>
          <w:rFonts w:asciiTheme="minorHAnsi" w:hAnsiTheme="minorHAnsi" w:cstheme="minorHAnsi"/>
          <w:szCs w:val="22"/>
          <w:u w:val="single"/>
        </w:rPr>
      </w:pPr>
      <w:bookmarkStart w:id="96" w:name="_Toc180397294"/>
      <w:r w:rsidRPr="00E43238">
        <w:rPr>
          <w:rFonts w:asciiTheme="minorHAnsi" w:hAnsiTheme="minorHAnsi" w:cstheme="minorHAnsi"/>
          <w:szCs w:val="22"/>
          <w:u w:val="single"/>
        </w:rPr>
        <w:t>Estimated entries</w:t>
      </w:r>
      <w:bookmarkEnd w:id="96"/>
    </w:p>
    <w:p w14:paraId="63F27617" w14:textId="77777777" w:rsidR="00775F95" w:rsidRPr="00E43238" w:rsidRDefault="00775F95" w:rsidP="00A803A6">
      <w:pPr>
        <w:spacing w:after="120"/>
        <w:jc w:val="both"/>
        <w:rPr>
          <w:rFonts w:asciiTheme="minorHAnsi" w:hAnsiTheme="minorHAnsi" w:cstheme="minorHAnsi"/>
          <w:b/>
          <w:szCs w:val="22"/>
        </w:rPr>
      </w:pPr>
      <w:r w:rsidRPr="00E43238">
        <w:rPr>
          <w:rFonts w:asciiTheme="minorHAnsi" w:hAnsiTheme="minorHAnsi" w:cstheme="minorHAnsi"/>
          <w:b/>
          <w:szCs w:val="22"/>
        </w:rPr>
        <w:t>Exams officer</w:t>
      </w:r>
    </w:p>
    <w:p w14:paraId="67A942EB" w14:textId="612AAFA4" w:rsidR="00775F95" w:rsidRPr="00E43238" w:rsidRDefault="00775F95" w:rsidP="00A803A6">
      <w:pPr>
        <w:pStyle w:val="ListParagraph"/>
        <w:numPr>
          <w:ilvl w:val="0"/>
          <w:numId w:val="5"/>
        </w:numPr>
        <w:spacing w:after="120"/>
        <w:jc w:val="both"/>
        <w:rPr>
          <w:rFonts w:asciiTheme="minorHAnsi" w:hAnsiTheme="minorHAnsi" w:cstheme="minorHAnsi"/>
          <w:szCs w:val="22"/>
        </w:rPr>
      </w:pPr>
      <w:r w:rsidRPr="00E43238">
        <w:rPr>
          <w:rFonts w:asciiTheme="minorHAnsi" w:hAnsiTheme="minorHAnsi" w:cstheme="minorHAnsi"/>
          <w:szCs w:val="22"/>
        </w:rPr>
        <w:t xml:space="preserve">Requests estimated or early entry information, where this may be required by awarding bodies, from </w:t>
      </w:r>
      <w:r w:rsidR="00694087">
        <w:rPr>
          <w:rFonts w:asciiTheme="minorHAnsi" w:hAnsiTheme="minorHAnsi" w:cstheme="minorHAnsi"/>
          <w:szCs w:val="22"/>
        </w:rPr>
        <w:t>senior leaders or relevant roles</w:t>
      </w:r>
      <w:r w:rsidRPr="00E43238">
        <w:rPr>
          <w:rFonts w:asciiTheme="minorHAnsi" w:hAnsiTheme="minorHAnsi" w:cstheme="minorHAnsi"/>
          <w:szCs w:val="22"/>
        </w:rPr>
        <w:t xml:space="preserve"> in a timely manner to ensure awarding body external deadlines for submission can be met</w:t>
      </w:r>
    </w:p>
    <w:p w14:paraId="63792728" w14:textId="4566AE48" w:rsidR="00775F95" w:rsidRPr="00E43238" w:rsidRDefault="00775F95" w:rsidP="00A803A6">
      <w:pPr>
        <w:pStyle w:val="Headinglevel2"/>
        <w:spacing w:before="0" w:after="120"/>
        <w:ind w:firstLine="720"/>
        <w:jc w:val="both"/>
        <w:rPr>
          <w:rFonts w:asciiTheme="minorHAnsi" w:hAnsiTheme="minorHAnsi" w:cstheme="minorHAnsi"/>
          <w:szCs w:val="22"/>
        </w:rPr>
      </w:pPr>
      <w:bookmarkStart w:id="97" w:name="_Toc180397295"/>
      <w:r w:rsidRPr="00E43238">
        <w:rPr>
          <w:rFonts w:asciiTheme="minorHAnsi" w:hAnsiTheme="minorHAnsi" w:cstheme="minorHAnsi"/>
          <w:szCs w:val="22"/>
        </w:rPr>
        <w:t>Estimated entries collection and submission procedure</w:t>
      </w:r>
      <w:bookmarkEnd w:id="97"/>
    </w:p>
    <w:tbl>
      <w:tblPr>
        <w:tblStyle w:val="TableGrid"/>
        <w:tblW w:w="0" w:type="auto"/>
        <w:tblInd w:w="720" w:type="dxa"/>
        <w:tblLook w:val="04A0" w:firstRow="1" w:lastRow="0" w:firstColumn="1" w:lastColumn="0" w:noHBand="0" w:noVBand="1"/>
      </w:tblPr>
      <w:tblGrid>
        <w:gridCol w:w="9322"/>
      </w:tblGrid>
      <w:tr w:rsidR="00775F95" w:rsidRPr="00E43238" w14:paraId="6507817D" w14:textId="77777777" w:rsidTr="00730771">
        <w:tc>
          <w:tcPr>
            <w:tcW w:w="9322" w:type="dxa"/>
          </w:tcPr>
          <w:p w14:paraId="39E0180D" w14:textId="3389B257" w:rsidR="00775F95" w:rsidRPr="00E43238" w:rsidRDefault="00316DE2" w:rsidP="00AE170C">
            <w:pPr>
              <w:spacing w:before="120" w:after="120"/>
              <w:rPr>
                <w:rFonts w:asciiTheme="minorHAnsi" w:hAnsiTheme="minorHAnsi" w:cstheme="minorHAnsi"/>
                <w:szCs w:val="22"/>
              </w:rPr>
            </w:pPr>
            <w:r w:rsidRPr="00E43238">
              <w:rPr>
                <w:rFonts w:asciiTheme="minorHAnsi" w:hAnsiTheme="minorHAnsi" w:cstheme="minorHAnsi"/>
                <w:szCs w:val="22"/>
              </w:rPr>
              <w:t>Estimated entries are collected via email communication and then submitted to the awarding body.</w:t>
            </w:r>
          </w:p>
        </w:tc>
      </w:tr>
    </w:tbl>
    <w:p w14:paraId="5AF75824" w14:textId="77777777" w:rsidR="00694087" w:rsidRDefault="00694087" w:rsidP="00A803A6">
      <w:pPr>
        <w:spacing w:after="120"/>
        <w:jc w:val="both"/>
        <w:rPr>
          <w:rFonts w:asciiTheme="minorHAnsi" w:hAnsiTheme="minorHAnsi" w:cstheme="minorHAnsi"/>
          <w:b/>
          <w:szCs w:val="22"/>
        </w:rPr>
      </w:pPr>
    </w:p>
    <w:p w14:paraId="43C2FC6B" w14:textId="306983F0" w:rsidR="00775F95" w:rsidRPr="00E43238" w:rsidRDefault="00316DE2" w:rsidP="00A803A6">
      <w:pPr>
        <w:spacing w:after="120"/>
        <w:jc w:val="both"/>
        <w:rPr>
          <w:rFonts w:asciiTheme="minorHAnsi" w:hAnsiTheme="minorHAnsi" w:cstheme="minorHAnsi"/>
          <w:b/>
          <w:szCs w:val="22"/>
        </w:rPr>
      </w:pPr>
      <w:r w:rsidRPr="00E43238">
        <w:rPr>
          <w:rFonts w:asciiTheme="minorHAnsi" w:hAnsiTheme="minorHAnsi" w:cstheme="minorHAnsi"/>
          <w:b/>
          <w:szCs w:val="22"/>
        </w:rPr>
        <w:t>Subject Leads</w:t>
      </w:r>
    </w:p>
    <w:p w14:paraId="2A5A7A1A" w14:textId="7608DFCC" w:rsidR="00775F95" w:rsidRPr="00E43238" w:rsidRDefault="00775F95" w:rsidP="00A803A6">
      <w:pPr>
        <w:pStyle w:val="ListParagraph"/>
        <w:numPr>
          <w:ilvl w:val="0"/>
          <w:numId w:val="5"/>
        </w:numPr>
        <w:spacing w:after="120"/>
        <w:jc w:val="both"/>
        <w:rPr>
          <w:rFonts w:asciiTheme="minorHAnsi" w:hAnsiTheme="minorHAnsi" w:cstheme="minorHAnsi"/>
          <w:szCs w:val="22"/>
        </w:rPr>
      </w:pPr>
      <w:r w:rsidRPr="00E43238">
        <w:rPr>
          <w:rFonts w:asciiTheme="minorHAnsi" w:hAnsiTheme="minorHAnsi" w:cstheme="minorHAnsi"/>
          <w:szCs w:val="22"/>
        </w:rPr>
        <w:t xml:space="preserve">Provide </w:t>
      </w:r>
      <w:r w:rsidR="00093DCB" w:rsidRPr="00E43238">
        <w:rPr>
          <w:rFonts w:asciiTheme="minorHAnsi" w:hAnsiTheme="minorHAnsi" w:cstheme="minorHAnsi"/>
          <w:szCs w:val="22"/>
        </w:rPr>
        <w:t xml:space="preserve">entry </w:t>
      </w:r>
      <w:r w:rsidRPr="00E43238">
        <w:rPr>
          <w:rFonts w:asciiTheme="minorHAnsi" w:hAnsiTheme="minorHAnsi" w:cstheme="minorHAnsi"/>
          <w:szCs w:val="22"/>
        </w:rPr>
        <w:t>information requested by the EO to the internal deadline</w:t>
      </w:r>
    </w:p>
    <w:p w14:paraId="6C0AFA21" w14:textId="4D7E8A26" w:rsidR="00775F95" w:rsidRPr="00E43238" w:rsidRDefault="00775F95" w:rsidP="00A803A6">
      <w:pPr>
        <w:pStyle w:val="ListParagraph"/>
        <w:numPr>
          <w:ilvl w:val="0"/>
          <w:numId w:val="5"/>
        </w:numPr>
        <w:spacing w:after="120"/>
        <w:jc w:val="both"/>
        <w:rPr>
          <w:rFonts w:asciiTheme="minorHAnsi" w:hAnsiTheme="minorHAnsi" w:cstheme="minorHAnsi"/>
          <w:szCs w:val="22"/>
        </w:rPr>
      </w:pPr>
      <w:r w:rsidRPr="00E43238">
        <w:rPr>
          <w:rFonts w:asciiTheme="minorHAnsi" w:hAnsiTheme="minorHAnsi" w:cstheme="minorHAnsi"/>
          <w:szCs w:val="22"/>
        </w:rPr>
        <w:t>Inform the EO immediately of any subsequent changes to</w:t>
      </w:r>
      <w:r w:rsidR="00093DCB" w:rsidRPr="00E43238">
        <w:rPr>
          <w:rFonts w:asciiTheme="minorHAnsi" w:hAnsiTheme="minorHAnsi" w:cstheme="minorHAnsi"/>
          <w:szCs w:val="22"/>
        </w:rPr>
        <w:t xml:space="preserve"> entry</w:t>
      </w:r>
      <w:r w:rsidRPr="00E43238">
        <w:rPr>
          <w:rFonts w:asciiTheme="minorHAnsi" w:hAnsiTheme="minorHAnsi" w:cstheme="minorHAnsi"/>
          <w:szCs w:val="22"/>
        </w:rPr>
        <w:t xml:space="preserve"> information</w:t>
      </w:r>
    </w:p>
    <w:p w14:paraId="57CBB48C" w14:textId="77777777" w:rsidR="00694087" w:rsidRDefault="00694087" w:rsidP="00A803A6">
      <w:pPr>
        <w:pStyle w:val="Heading3"/>
        <w:spacing w:before="0" w:after="120"/>
        <w:jc w:val="both"/>
        <w:rPr>
          <w:rFonts w:asciiTheme="minorHAnsi" w:hAnsiTheme="minorHAnsi" w:cstheme="minorHAnsi"/>
          <w:szCs w:val="22"/>
          <w:u w:val="single"/>
        </w:rPr>
      </w:pPr>
    </w:p>
    <w:p w14:paraId="7C2AB726" w14:textId="5DFD41A1" w:rsidR="00775F95" w:rsidRDefault="00775F95" w:rsidP="00A803A6">
      <w:pPr>
        <w:pStyle w:val="Heading3"/>
        <w:spacing w:before="0" w:after="120"/>
        <w:jc w:val="both"/>
        <w:rPr>
          <w:rFonts w:asciiTheme="minorHAnsi" w:hAnsiTheme="minorHAnsi" w:cstheme="minorHAnsi"/>
          <w:szCs w:val="22"/>
          <w:u w:val="single"/>
        </w:rPr>
      </w:pPr>
      <w:bookmarkStart w:id="98" w:name="_Toc180397296"/>
      <w:r w:rsidRPr="00E43238">
        <w:rPr>
          <w:rFonts w:asciiTheme="minorHAnsi" w:hAnsiTheme="minorHAnsi" w:cstheme="minorHAnsi"/>
          <w:szCs w:val="22"/>
          <w:u w:val="single"/>
        </w:rPr>
        <w:t>Final entries</w:t>
      </w:r>
      <w:bookmarkEnd w:id="98"/>
    </w:p>
    <w:p w14:paraId="244C10DA" w14:textId="77777777" w:rsidR="001010E0" w:rsidRPr="001010E0" w:rsidRDefault="001010E0" w:rsidP="001010E0">
      <w:pPr>
        <w:spacing w:after="120"/>
        <w:rPr>
          <w:rFonts w:asciiTheme="minorHAnsi" w:hAnsiTheme="minorHAnsi" w:cstheme="minorHAnsi"/>
          <w:b/>
          <w:szCs w:val="22"/>
        </w:rPr>
      </w:pPr>
      <w:r w:rsidRPr="001010E0">
        <w:rPr>
          <w:rFonts w:asciiTheme="minorHAnsi" w:hAnsiTheme="minorHAnsi" w:cstheme="minorHAnsi"/>
          <w:b/>
          <w:szCs w:val="22"/>
        </w:rPr>
        <w:t>Head of centre</w:t>
      </w:r>
    </w:p>
    <w:p w14:paraId="2BCD1696" w14:textId="560888E3" w:rsidR="008126BD" w:rsidRPr="001010E0" w:rsidRDefault="001010E0" w:rsidP="008126BD">
      <w:pPr>
        <w:pStyle w:val="ListParagraph"/>
        <w:numPr>
          <w:ilvl w:val="0"/>
          <w:numId w:val="26"/>
        </w:numPr>
        <w:autoSpaceDE w:val="0"/>
        <w:autoSpaceDN w:val="0"/>
        <w:adjustRightInd w:val="0"/>
        <w:spacing w:before="120" w:after="120"/>
        <w:rPr>
          <w:rFonts w:asciiTheme="minorHAnsi" w:hAnsiTheme="minorHAnsi" w:cstheme="minorHAnsi"/>
          <w:b/>
          <w:szCs w:val="22"/>
        </w:rPr>
      </w:pPr>
      <w:r w:rsidRPr="001010E0">
        <w:rPr>
          <w:rFonts w:asciiTheme="minorHAnsi" w:hAnsiTheme="minorHAnsi" w:cstheme="minorHAnsi"/>
          <w:szCs w:val="22"/>
        </w:rPr>
        <w:t>Ensures appropriate controls are in place which allow accurate data to be submitted to the awarding bodies, e.g. entries</w:t>
      </w:r>
    </w:p>
    <w:p w14:paraId="47F6AB51" w14:textId="77777777" w:rsidR="00775F95" w:rsidRPr="00E43238" w:rsidRDefault="00775F95" w:rsidP="00A803A6">
      <w:pPr>
        <w:spacing w:after="120"/>
        <w:jc w:val="both"/>
        <w:rPr>
          <w:rFonts w:asciiTheme="minorHAnsi" w:hAnsiTheme="minorHAnsi" w:cstheme="minorHAnsi"/>
          <w:b/>
          <w:szCs w:val="22"/>
        </w:rPr>
      </w:pPr>
      <w:r w:rsidRPr="00E43238">
        <w:rPr>
          <w:rFonts w:asciiTheme="minorHAnsi" w:hAnsiTheme="minorHAnsi" w:cstheme="minorHAnsi"/>
          <w:b/>
          <w:szCs w:val="22"/>
        </w:rPr>
        <w:t>Exams officer</w:t>
      </w:r>
    </w:p>
    <w:p w14:paraId="5D171F09" w14:textId="235A7595" w:rsidR="00775F95" w:rsidRPr="00E43238" w:rsidRDefault="00775F95" w:rsidP="004D6EA2">
      <w:pPr>
        <w:pStyle w:val="ListParagraph"/>
        <w:numPr>
          <w:ilvl w:val="0"/>
          <w:numId w:val="54"/>
        </w:numPr>
        <w:spacing w:after="120"/>
        <w:jc w:val="both"/>
        <w:rPr>
          <w:rFonts w:asciiTheme="minorHAnsi" w:hAnsiTheme="minorHAnsi" w:cstheme="minorHAnsi"/>
          <w:szCs w:val="22"/>
        </w:rPr>
      </w:pPr>
      <w:r w:rsidRPr="00E43238">
        <w:rPr>
          <w:rFonts w:asciiTheme="minorHAnsi" w:hAnsiTheme="minorHAnsi" w:cstheme="minorHAnsi"/>
          <w:szCs w:val="22"/>
        </w:rPr>
        <w:t xml:space="preserve">Requests final entry information from </w:t>
      </w:r>
      <w:r w:rsidR="00694087">
        <w:rPr>
          <w:rFonts w:asciiTheme="minorHAnsi" w:hAnsiTheme="minorHAnsi" w:cstheme="minorHAnsi"/>
          <w:szCs w:val="22"/>
        </w:rPr>
        <w:t>senior leaders or relevant roles</w:t>
      </w:r>
      <w:r w:rsidRPr="00E43238">
        <w:rPr>
          <w:rFonts w:asciiTheme="minorHAnsi" w:hAnsiTheme="minorHAnsi" w:cstheme="minorHAnsi"/>
          <w:szCs w:val="22"/>
        </w:rPr>
        <w:t xml:space="preserve"> in a timely manner to ensure awarding body external deadlines for submission can be met</w:t>
      </w:r>
    </w:p>
    <w:p w14:paraId="5B0E8997" w14:textId="59D1EEA2" w:rsidR="00775F95" w:rsidRDefault="00775F95" w:rsidP="004D6EA2">
      <w:pPr>
        <w:pStyle w:val="ListParagraph"/>
        <w:numPr>
          <w:ilvl w:val="0"/>
          <w:numId w:val="54"/>
        </w:numPr>
        <w:spacing w:after="120"/>
        <w:jc w:val="both"/>
        <w:rPr>
          <w:rFonts w:asciiTheme="minorHAnsi" w:hAnsiTheme="minorHAnsi" w:cstheme="minorHAnsi"/>
          <w:szCs w:val="22"/>
        </w:rPr>
      </w:pPr>
      <w:r w:rsidRPr="00E43238">
        <w:rPr>
          <w:rFonts w:asciiTheme="minorHAnsi" w:hAnsiTheme="minorHAnsi" w:cstheme="minorHAnsi"/>
          <w:szCs w:val="22"/>
        </w:rPr>
        <w:t xml:space="preserve">Informs </w:t>
      </w:r>
      <w:r w:rsidR="00694087">
        <w:rPr>
          <w:rFonts w:asciiTheme="minorHAnsi" w:hAnsiTheme="minorHAnsi" w:cstheme="minorHAnsi"/>
          <w:szCs w:val="22"/>
        </w:rPr>
        <w:t xml:space="preserve">senior leaders or </w:t>
      </w:r>
      <w:r w:rsidR="00E43238" w:rsidRPr="00E43238">
        <w:rPr>
          <w:rFonts w:asciiTheme="minorHAnsi" w:hAnsiTheme="minorHAnsi" w:cstheme="minorHAnsi"/>
          <w:szCs w:val="22"/>
        </w:rPr>
        <w:t>Subject leads</w:t>
      </w:r>
      <w:r w:rsidRPr="00E43238">
        <w:rPr>
          <w:rFonts w:asciiTheme="minorHAnsi" w:hAnsiTheme="minorHAnsi" w:cstheme="minorHAnsi"/>
          <w:szCs w:val="22"/>
        </w:rPr>
        <w:t xml:space="preserve"> of subsequent deadlines for making changes to final entry information without charge</w:t>
      </w:r>
    </w:p>
    <w:p w14:paraId="133DA451" w14:textId="70E5FEC1" w:rsidR="00694087" w:rsidRPr="00694087" w:rsidRDefault="00694087" w:rsidP="00694087">
      <w:pPr>
        <w:numPr>
          <w:ilvl w:val="0"/>
          <w:numId w:val="54"/>
        </w:numPr>
        <w:spacing w:before="100" w:beforeAutospacing="1" w:after="100" w:afterAutospacing="1"/>
        <w:rPr>
          <w:rFonts w:asciiTheme="minorHAnsi" w:hAnsiTheme="minorHAnsi" w:cstheme="minorHAnsi"/>
          <w:szCs w:val="22"/>
        </w:rPr>
      </w:pPr>
      <w:r w:rsidRPr="00694087">
        <w:rPr>
          <w:rFonts w:asciiTheme="minorHAnsi" w:hAnsiTheme="minorHAnsi" w:cstheme="minorHAnsi"/>
          <w:szCs w:val="22"/>
        </w:rPr>
        <w:t xml:space="preserve">Submits registrations, examination entries and certification </w:t>
      </w:r>
      <w:proofErr w:type="gramStart"/>
      <w:r w:rsidRPr="00694087">
        <w:rPr>
          <w:rFonts w:asciiTheme="minorHAnsi" w:hAnsiTheme="minorHAnsi" w:cstheme="minorHAnsi"/>
          <w:szCs w:val="22"/>
        </w:rPr>
        <w:t>claims</w:t>
      </w:r>
      <w:proofErr w:type="gramEnd"/>
      <w:r w:rsidRPr="00694087">
        <w:rPr>
          <w:rFonts w:asciiTheme="minorHAnsi" w:hAnsiTheme="minorHAnsi" w:cstheme="minorHAnsi"/>
          <w:szCs w:val="22"/>
        </w:rPr>
        <w:t xml:space="preserve"> by the deadline(s) and complies with the requirements of the specification including any terminal rules which need to be met at the point of certification</w:t>
      </w:r>
    </w:p>
    <w:p w14:paraId="57C14038" w14:textId="34A52CCF" w:rsidR="00775F95" w:rsidRPr="00E43238" w:rsidRDefault="00775F95" w:rsidP="004D6EA2">
      <w:pPr>
        <w:pStyle w:val="ListParagraph"/>
        <w:numPr>
          <w:ilvl w:val="0"/>
          <w:numId w:val="54"/>
        </w:numPr>
        <w:spacing w:after="120"/>
        <w:jc w:val="both"/>
        <w:rPr>
          <w:rFonts w:asciiTheme="minorHAnsi" w:hAnsiTheme="minorHAnsi" w:cstheme="minorHAnsi"/>
          <w:szCs w:val="22"/>
        </w:rPr>
      </w:pPr>
      <w:r w:rsidRPr="00E43238">
        <w:rPr>
          <w:rFonts w:asciiTheme="minorHAnsi" w:hAnsiTheme="minorHAnsi" w:cstheme="minorHAnsi"/>
          <w:szCs w:val="22"/>
        </w:rPr>
        <w:t xml:space="preserve">Confirms with </w:t>
      </w:r>
      <w:r w:rsidR="00694087">
        <w:rPr>
          <w:rFonts w:asciiTheme="minorHAnsi" w:hAnsiTheme="minorHAnsi" w:cstheme="minorHAnsi"/>
          <w:szCs w:val="22"/>
        </w:rPr>
        <w:t xml:space="preserve">senior </w:t>
      </w:r>
      <w:proofErr w:type="gramStart"/>
      <w:r w:rsidR="00694087">
        <w:rPr>
          <w:rFonts w:asciiTheme="minorHAnsi" w:hAnsiTheme="minorHAnsi" w:cstheme="minorHAnsi"/>
          <w:szCs w:val="22"/>
        </w:rPr>
        <w:t>leaders</w:t>
      </w:r>
      <w:proofErr w:type="gramEnd"/>
      <w:r w:rsidR="00694087">
        <w:rPr>
          <w:rFonts w:asciiTheme="minorHAnsi" w:hAnsiTheme="minorHAnsi" w:cstheme="minorHAnsi"/>
          <w:szCs w:val="22"/>
        </w:rPr>
        <w:t xml:space="preserve"> </w:t>
      </w:r>
      <w:r w:rsidRPr="00E43238">
        <w:rPr>
          <w:rFonts w:asciiTheme="minorHAnsi" w:hAnsiTheme="minorHAnsi" w:cstheme="minorHAnsi"/>
          <w:szCs w:val="22"/>
        </w:rPr>
        <w:t>final entry information that has been submitted to awarding bodies</w:t>
      </w:r>
    </w:p>
    <w:p w14:paraId="6B92FD3D" w14:textId="77777777" w:rsidR="00A803A6" w:rsidRPr="00E43238" w:rsidRDefault="00775F95" w:rsidP="004D6EA2">
      <w:pPr>
        <w:pStyle w:val="ListParagraph"/>
        <w:numPr>
          <w:ilvl w:val="0"/>
          <w:numId w:val="54"/>
        </w:numPr>
        <w:spacing w:after="120"/>
        <w:jc w:val="both"/>
        <w:rPr>
          <w:rFonts w:asciiTheme="minorHAnsi" w:hAnsiTheme="minorHAnsi" w:cstheme="minorHAnsi"/>
          <w:szCs w:val="22"/>
        </w:rPr>
      </w:pPr>
      <w:r w:rsidRPr="00E43238">
        <w:rPr>
          <w:rFonts w:asciiTheme="minorHAnsi" w:hAnsiTheme="minorHAnsi" w:cstheme="minorHAnsi"/>
          <w:szCs w:val="22"/>
        </w:rPr>
        <w:t>Ensures as far as possible that entry processes minimise the risk of entries or registrations being missed reducing the potential for late or other penalty fees being charged by awarding bodies</w:t>
      </w:r>
    </w:p>
    <w:p w14:paraId="4AF6438A" w14:textId="1611F39D" w:rsidR="00751850" w:rsidRPr="00E43238" w:rsidRDefault="00751850" w:rsidP="004D6EA2">
      <w:pPr>
        <w:pStyle w:val="ListParagraph"/>
        <w:numPr>
          <w:ilvl w:val="0"/>
          <w:numId w:val="54"/>
        </w:numPr>
        <w:spacing w:after="120"/>
        <w:jc w:val="both"/>
        <w:rPr>
          <w:rFonts w:asciiTheme="minorHAnsi" w:hAnsiTheme="minorHAnsi" w:cstheme="minorHAnsi"/>
          <w:szCs w:val="22"/>
        </w:rPr>
      </w:pPr>
      <w:r w:rsidRPr="00E43238">
        <w:rPr>
          <w:rFonts w:asciiTheme="minorHAnsi" w:hAnsiTheme="minorHAnsi" w:cstheme="minorHAnsi"/>
          <w:szCs w:val="22"/>
        </w:rPr>
        <w:t>Observes</w:t>
      </w:r>
      <w:r w:rsidR="000F3C48" w:rsidRPr="00E43238">
        <w:rPr>
          <w:rFonts w:asciiTheme="minorHAnsi" w:hAnsiTheme="minorHAnsi" w:cstheme="minorHAnsi"/>
          <w:szCs w:val="22"/>
        </w:rPr>
        <w:t xml:space="preserve"> each awarding body’s terms and conditions</w:t>
      </w:r>
      <w:r w:rsidRPr="00E43238">
        <w:rPr>
          <w:rFonts w:asciiTheme="minorHAnsi" w:hAnsiTheme="minorHAnsi" w:cstheme="minorHAnsi"/>
          <w:szCs w:val="22"/>
        </w:rPr>
        <w:t xml:space="preserve"> for the entry and withdrawal of candidates for their examinations and assessments</w:t>
      </w:r>
      <w:r w:rsidR="000F3C48" w:rsidRPr="00E43238">
        <w:rPr>
          <w:rFonts w:asciiTheme="minorHAnsi" w:hAnsiTheme="minorHAnsi" w:cstheme="minorHAnsi"/>
          <w:szCs w:val="22"/>
        </w:rPr>
        <w:t>, and observes any regulatory requirements for the qualification</w:t>
      </w:r>
      <w:r w:rsidRPr="00E43238">
        <w:rPr>
          <w:rFonts w:asciiTheme="minorHAnsi" w:hAnsiTheme="minorHAnsi" w:cstheme="minorHAnsi"/>
          <w:szCs w:val="22"/>
        </w:rPr>
        <w:t xml:space="preserve"> </w:t>
      </w:r>
    </w:p>
    <w:p w14:paraId="6C50DEDD" w14:textId="730E790B" w:rsidR="00775F95" w:rsidRPr="00E43238" w:rsidRDefault="00775F95" w:rsidP="00A803A6">
      <w:pPr>
        <w:pStyle w:val="Headinglevel2"/>
        <w:spacing w:before="0" w:after="120"/>
        <w:ind w:firstLine="720"/>
        <w:jc w:val="both"/>
        <w:rPr>
          <w:rFonts w:asciiTheme="minorHAnsi" w:hAnsiTheme="minorHAnsi" w:cstheme="minorHAnsi"/>
          <w:szCs w:val="22"/>
        </w:rPr>
      </w:pPr>
      <w:bookmarkStart w:id="99" w:name="_Toc180397297"/>
      <w:r w:rsidRPr="00E43238">
        <w:rPr>
          <w:rFonts w:asciiTheme="minorHAnsi" w:hAnsiTheme="minorHAnsi" w:cstheme="minorHAnsi"/>
          <w:szCs w:val="22"/>
        </w:rPr>
        <w:t>Final entries collection and submission procedure</w:t>
      </w:r>
      <w:bookmarkEnd w:id="99"/>
    </w:p>
    <w:tbl>
      <w:tblPr>
        <w:tblStyle w:val="TableGrid"/>
        <w:tblW w:w="0" w:type="auto"/>
        <w:tblInd w:w="720" w:type="dxa"/>
        <w:tblLook w:val="04A0" w:firstRow="1" w:lastRow="0" w:firstColumn="1" w:lastColumn="0" w:noHBand="0" w:noVBand="1"/>
      </w:tblPr>
      <w:tblGrid>
        <w:gridCol w:w="9322"/>
      </w:tblGrid>
      <w:tr w:rsidR="00775F95" w:rsidRPr="00E43238" w14:paraId="335FD0AD" w14:textId="77777777" w:rsidTr="00775F95">
        <w:tc>
          <w:tcPr>
            <w:tcW w:w="9878" w:type="dxa"/>
          </w:tcPr>
          <w:p w14:paraId="7582BB7E" w14:textId="321CBD24" w:rsidR="00775F95" w:rsidRPr="00E43238" w:rsidRDefault="00E43238" w:rsidP="00AE170C">
            <w:pPr>
              <w:spacing w:before="120" w:after="120"/>
              <w:rPr>
                <w:rFonts w:asciiTheme="minorHAnsi" w:hAnsiTheme="minorHAnsi" w:cstheme="minorHAnsi"/>
                <w:szCs w:val="22"/>
              </w:rPr>
            </w:pPr>
            <w:r w:rsidRPr="00E43238">
              <w:rPr>
                <w:rFonts w:asciiTheme="minorHAnsi" w:hAnsiTheme="minorHAnsi" w:cstheme="minorHAnsi"/>
                <w:szCs w:val="22"/>
              </w:rPr>
              <w:t>Entries are collected and checked by teaching staff and then by the Executive Head and Head of School. Final entries are made by the Exams officer using the awarding body’s online entry system.</w:t>
            </w:r>
            <w:r>
              <w:rPr>
                <w:rFonts w:asciiTheme="minorHAnsi" w:hAnsiTheme="minorHAnsi" w:cstheme="minorHAnsi"/>
                <w:szCs w:val="22"/>
              </w:rPr>
              <w:t xml:space="preserve"> Copies of entries are kept when possible.</w:t>
            </w:r>
          </w:p>
        </w:tc>
      </w:tr>
    </w:tbl>
    <w:p w14:paraId="7CC76B78" w14:textId="308A65B9" w:rsidR="00775F95" w:rsidRPr="00E43238" w:rsidRDefault="006D04A6" w:rsidP="000F3C48">
      <w:pPr>
        <w:spacing w:before="120" w:after="120"/>
        <w:jc w:val="both"/>
        <w:rPr>
          <w:rFonts w:asciiTheme="minorHAnsi" w:hAnsiTheme="minorHAnsi" w:cstheme="minorHAnsi"/>
          <w:b/>
          <w:szCs w:val="22"/>
        </w:rPr>
      </w:pPr>
      <w:r w:rsidRPr="00E43238">
        <w:rPr>
          <w:rFonts w:asciiTheme="minorHAnsi" w:hAnsiTheme="minorHAnsi" w:cstheme="minorHAnsi"/>
          <w:b/>
          <w:szCs w:val="22"/>
        </w:rPr>
        <w:t>Senior leaders</w:t>
      </w:r>
    </w:p>
    <w:p w14:paraId="0972C9B7" w14:textId="005ECBBC" w:rsidR="00775F95" w:rsidRPr="00E43238" w:rsidRDefault="00775F95" w:rsidP="004D6EA2">
      <w:pPr>
        <w:pStyle w:val="ListParagraph"/>
        <w:numPr>
          <w:ilvl w:val="0"/>
          <w:numId w:val="55"/>
        </w:numPr>
        <w:spacing w:after="120"/>
        <w:jc w:val="both"/>
        <w:rPr>
          <w:rFonts w:asciiTheme="minorHAnsi" w:hAnsiTheme="minorHAnsi" w:cstheme="minorHAnsi"/>
          <w:szCs w:val="22"/>
        </w:rPr>
      </w:pPr>
      <w:r w:rsidRPr="00E43238">
        <w:rPr>
          <w:rFonts w:asciiTheme="minorHAnsi" w:hAnsiTheme="minorHAnsi" w:cstheme="minorHAnsi"/>
          <w:szCs w:val="22"/>
        </w:rPr>
        <w:t>Provide information requested by the EO to the internal deadline</w:t>
      </w:r>
    </w:p>
    <w:p w14:paraId="13B13358" w14:textId="4FBAAB6F" w:rsidR="00775F95" w:rsidRPr="00E43238" w:rsidRDefault="00775F95" w:rsidP="004D6EA2">
      <w:pPr>
        <w:pStyle w:val="ListParagraph"/>
        <w:numPr>
          <w:ilvl w:val="0"/>
          <w:numId w:val="55"/>
        </w:numPr>
        <w:spacing w:after="120"/>
        <w:jc w:val="both"/>
        <w:rPr>
          <w:rFonts w:asciiTheme="minorHAnsi" w:hAnsiTheme="minorHAnsi" w:cstheme="minorHAnsi"/>
          <w:szCs w:val="22"/>
        </w:rPr>
      </w:pPr>
      <w:r w:rsidRPr="00E43238">
        <w:rPr>
          <w:rFonts w:asciiTheme="minorHAnsi" w:hAnsiTheme="minorHAnsi" w:cstheme="minorHAnsi"/>
          <w:szCs w:val="22"/>
        </w:rPr>
        <w:t>Inform the EO immediately, or at the very least prior to the deadlines, of any subsequent changes to final entry information, which includes</w:t>
      </w:r>
    </w:p>
    <w:p w14:paraId="100B83D9" w14:textId="77777777" w:rsidR="00775F95" w:rsidRPr="00E43238" w:rsidRDefault="00775F95" w:rsidP="004D6EA2">
      <w:pPr>
        <w:pStyle w:val="ListParagraph"/>
        <w:numPr>
          <w:ilvl w:val="1"/>
          <w:numId w:val="56"/>
        </w:numPr>
        <w:spacing w:after="120"/>
        <w:jc w:val="both"/>
        <w:rPr>
          <w:rFonts w:asciiTheme="minorHAnsi" w:hAnsiTheme="minorHAnsi" w:cstheme="minorHAnsi"/>
          <w:szCs w:val="22"/>
        </w:rPr>
      </w:pPr>
      <w:r w:rsidRPr="00E43238">
        <w:rPr>
          <w:rFonts w:asciiTheme="minorHAnsi" w:hAnsiTheme="minorHAnsi" w:cstheme="minorHAnsi"/>
          <w:szCs w:val="22"/>
        </w:rPr>
        <w:t>changes to candidate personal details</w:t>
      </w:r>
    </w:p>
    <w:p w14:paraId="24CDDD3F" w14:textId="77777777" w:rsidR="00775F95" w:rsidRPr="00E43238" w:rsidRDefault="00775F95" w:rsidP="004D6EA2">
      <w:pPr>
        <w:pStyle w:val="ListParagraph"/>
        <w:numPr>
          <w:ilvl w:val="1"/>
          <w:numId w:val="56"/>
        </w:numPr>
        <w:spacing w:after="120"/>
        <w:jc w:val="both"/>
        <w:rPr>
          <w:rFonts w:asciiTheme="minorHAnsi" w:hAnsiTheme="minorHAnsi" w:cstheme="minorHAnsi"/>
          <w:szCs w:val="22"/>
        </w:rPr>
      </w:pPr>
      <w:r w:rsidRPr="00E43238">
        <w:rPr>
          <w:rFonts w:asciiTheme="minorHAnsi" w:hAnsiTheme="minorHAnsi" w:cstheme="minorHAnsi"/>
          <w:szCs w:val="22"/>
        </w:rPr>
        <w:t>amendments to existing entries</w:t>
      </w:r>
    </w:p>
    <w:p w14:paraId="08AD8352" w14:textId="77777777" w:rsidR="00775F95" w:rsidRPr="00E43238" w:rsidRDefault="00775F95" w:rsidP="004D6EA2">
      <w:pPr>
        <w:pStyle w:val="ListParagraph"/>
        <w:numPr>
          <w:ilvl w:val="1"/>
          <w:numId w:val="56"/>
        </w:numPr>
        <w:spacing w:after="120"/>
        <w:jc w:val="both"/>
        <w:rPr>
          <w:rFonts w:asciiTheme="minorHAnsi" w:hAnsiTheme="minorHAnsi" w:cstheme="minorHAnsi"/>
          <w:szCs w:val="22"/>
        </w:rPr>
      </w:pPr>
      <w:r w:rsidRPr="00E43238">
        <w:rPr>
          <w:rFonts w:asciiTheme="minorHAnsi" w:hAnsiTheme="minorHAnsi" w:cstheme="minorHAnsi"/>
          <w:szCs w:val="22"/>
        </w:rPr>
        <w:t>withdrawals of existing entries</w:t>
      </w:r>
    </w:p>
    <w:p w14:paraId="03939492" w14:textId="474FADBF" w:rsidR="00775F95" w:rsidRPr="00E43238" w:rsidRDefault="00775F95" w:rsidP="00A803A6">
      <w:pPr>
        <w:pStyle w:val="ListParagraph"/>
        <w:numPr>
          <w:ilvl w:val="0"/>
          <w:numId w:val="6"/>
        </w:numPr>
        <w:spacing w:after="120"/>
        <w:jc w:val="both"/>
        <w:rPr>
          <w:rFonts w:asciiTheme="minorHAnsi" w:hAnsiTheme="minorHAnsi" w:cstheme="minorHAnsi"/>
          <w:szCs w:val="22"/>
        </w:rPr>
      </w:pPr>
      <w:r w:rsidRPr="00E43238">
        <w:rPr>
          <w:rFonts w:asciiTheme="minorHAnsi" w:hAnsiTheme="minorHAnsi" w:cstheme="minorHAnsi"/>
          <w:szCs w:val="22"/>
        </w:rPr>
        <w:t>Check final entry submission information provided by the EO and confirms information is correct</w:t>
      </w:r>
    </w:p>
    <w:p w14:paraId="44FFD1D4" w14:textId="0109F5C4" w:rsidR="00775F95" w:rsidRPr="00F21117" w:rsidRDefault="00775F95" w:rsidP="00A803A6">
      <w:pPr>
        <w:pStyle w:val="Heading3"/>
        <w:spacing w:before="0" w:after="120"/>
        <w:jc w:val="both"/>
        <w:rPr>
          <w:rFonts w:asciiTheme="minorHAnsi" w:hAnsiTheme="minorHAnsi" w:cstheme="minorHAnsi"/>
          <w:szCs w:val="22"/>
          <w:u w:val="single"/>
        </w:rPr>
      </w:pPr>
      <w:bookmarkStart w:id="100" w:name="_Toc180397298"/>
      <w:r w:rsidRPr="00F21117">
        <w:rPr>
          <w:rFonts w:asciiTheme="minorHAnsi" w:hAnsiTheme="minorHAnsi" w:cstheme="minorHAnsi"/>
          <w:szCs w:val="22"/>
          <w:u w:val="single"/>
        </w:rPr>
        <w:t>Entry fees</w:t>
      </w:r>
      <w:bookmarkEnd w:id="100"/>
    </w:p>
    <w:tbl>
      <w:tblPr>
        <w:tblStyle w:val="TableGrid"/>
        <w:tblW w:w="0" w:type="auto"/>
        <w:tblInd w:w="279" w:type="dxa"/>
        <w:tblLook w:val="04A0" w:firstRow="1" w:lastRow="0" w:firstColumn="1" w:lastColumn="0" w:noHBand="0" w:noVBand="1"/>
      </w:tblPr>
      <w:tblGrid>
        <w:gridCol w:w="9763"/>
      </w:tblGrid>
      <w:tr w:rsidR="00775F95" w:rsidRPr="00A803A6" w14:paraId="117B13B1" w14:textId="77777777" w:rsidTr="00775F95">
        <w:tc>
          <w:tcPr>
            <w:tcW w:w="10331" w:type="dxa"/>
          </w:tcPr>
          <w:p w14:paraId="252181BE" w14:textId="72736D4C" w:rsidR="00775F95" w:rsidRPr="00E43238" w:rsidRDefault="00E43238" w:rsidP="00AE170C">
            <w:pPr>
              <w:spacing w:before="120" w:after="120"/>
              <w:rPr>
                <w:rFonts w:asciiTheme="minorHAnsi" w:hAnsiTheme="minorHAnsi" w:cstheme="minorHAnsi"/>
                <w:szCs w:val="22"/>
              </w:rPr>
            </w:pPr>
            <w:r>
              <w:rPr>
                <w:rFonts w:asciiTheme="minorHAnsi" w:hAnsiTheme="minorHAnsi" w:cstheme="minorHAnsi"/>
                <w:szCs w:val="22"/>
              </w:rPr>
              <w:t>The Exams officer raises a purchase order before the entries are made. These are checked and passed to the Executive Head to authorise. Budgets are reviewed by the Business Manager.</w:t>
            </w:r>
          </w:p>
        </w:tc>
      </w:tr>
    </w:tbl>
    <w:p w14:paraId="39AF3396" w14:textId="7A748B13" w:rsidR="00775F95" w:rsidRPr="002B25B0" w:rsidRDefault="00775F95" w:rsidP="000F3C48">
      <w:pPr>
        <w:pStyle w:val="Heading3"/>
        <w:spacing w:before="120" w:after="120"/>
        <w:jc w:val="both"/>
        <w:rPr>
          <w:rFonts w:asciiTheme="minorHAnsi" w:hAnsiTheme="minorHAnsi" w:cstheme="minorHAnsi"/>
          <w:szCs w:val="22"/>
          <w:u w:val="single"/>
        </w:rPr>
      </w:pPr>
      <w:bookmarkStart w:id="101" w:name="_Toc180397299"/>
      <w:r w:rsidRPr="002B25B0">
        <w:rPr>
          <w:rFonts w:asciiTheme="minorHAnsi" w:hAnsiTheme="minorHAnsi" w:cstheme="minorHAnsi"/>
          <w:szCs w:val="22"/>
          <w:u w:val="single"/>
        </w:rPr>
        <w:t>Late entries</w:t>
      </w:r>
      <w:bookmarkEnd w:id="101"/>
    </w:p>
    <w:p w14:paraId="620B06AD" w14:textId="77777777" w:rsidR="00775F95" w:rsidRPr="002B25B0" w:rsidRDefault="00775F95" w:rsidP="00A803A6">
      <w:pPr>
        <w:spacing w:after="120"/>
        <w:jc w:val="both"/>
        <w:rPr>
          <w:rFonts w:asciiTheme="minorHAnsi" w:hAnsiTheme="minorHAnsi" w:cstheme="minorHAnsi"/>
          <w:b/>
          <w:szCs w:val="22"/>
        </w:rPr>
      </w:pPr>
      <w:r w:rsidRPr="002B25B0">
        <w:rPr>
          <w:rFonts w:asciiTheme="minorHAnsi" w:hAnsiTheme="minorHAnsi" w:cstheme="minorHAnsi"/>
          <w:b/>
          <w:szCs w:val="22"/>
        </w:rPr>
        <w:t>Exams officer</w:t>
      </w:r>
    </w:p>
    <w:p w14:paraId="5C0BFA61" w14:textId="77777777" w:rsidR="00775F95" w:rsidRPr="002B25B0" w:rsidRDefault="00775F95" w:rsidP="004D6EA2">
      <w:pPr>
        <w:pStyle w:val="ListParagraph"/>
        <w:numPr>
          <w:ilvl w:val="0"/>
          <w:numId w:val="57"/>
        </w:numPr>
        <w:spacing w:after="120"/>
        <w:jc w:val="both"/>
        <w:rPr>
          <w:rFonts w:asciiTheme="minorHAnsi" w:hAnsiTheme="minorHAnsi" w:cstheme="minorHAnsi"/>
          <w:szCs w:val="22"/>
        </w:rPr>
      </w:pPr>
      <w:r w:rsidRPr="002B25B0">
        <w:rPr>
          <w:rFonts w:asciiTheme="minorHAnsi" w:hAnsiTheme="minorHAnsi" w:cstheme="minorHAnsi"/>
          <w:szCs w:val="22"/>
        </w:rPr>
        <w:t>Has clear entry procedures in place to minimise the risk of late entries</w:t>
      </w:r>
    </w:p>
    <w:p w14:paraId="52914BC8" w14:textId="77777777" w:rsidR="00775F95" w:rsidRPr="002B25B0" w:rsidRDefault="00775F95" w:rsidP="004D6EA2">
      <w:pPr>
        <w:pStyle w:val="ListParagraph"/>
        <w:numPr>
          <w:ilvl w:val="0"/>
          <w:numId w:val="57"/>
        </w:numPr>
        <w:spacing w:after="120"/>
        <w:jc w:val="both"/>
        <w:rPr>
          <w:rFonts w:asciiTheme="minorHAnsi" w:hAnsiTheme="minorHAnsi" w:cstheme="minorHAnsi"/>
          <w:szCs w:val="22"/>
        </w:rPr>
      </w:pPr>
      <w:r w:rsidRPr="002B25B0">
        <w:rPr>
          <w:rFonts w:asciiTheme="minorHAnsi" w:hAnsiTheme="minorHAnsi" w:cstheme="minorHAnsi"/>
          <w:szCs w:val="22"/>
        </w:rPr>
        <w:t>Charges any late or other penalty fees to departmental budgets</w:t>
      </w:r>
    </w:p>
    <w:p w14:paraId="2B150AC1" w14:textId="7E271605" w:rsidR="00775F95" w:rsidRPr="002B25B0" w:rsidRDefault="00E43238" w:rsidP="00A803A6">
      <w:pPr>
        <w:spacing w:after="120"/>
        <w:jc w:val="both"/>
        <w:rPr>
          <w:rFonts w:asciiTheme="minorHAnsi" w:hAnsiTheme="minorHAnsi" w:cstheme="minorHAnsi"/>
          <w:b/>
          <w:szCs w:val="22"/>
        </w:rPr>
      </w:pPr>
      <w:r w:rsidRPr="002B25B0">
        <w:rPr>
          <w:rFonts w:asciiTheme="minorHAnsi" w:hAnsiTheme="minorHAnsi" w:cstheme="minorHAnsi"/>
          <w:b/>
          <w:szCs w:val="22"/>
        </w:rPr>
        <w:t>Subject leads</w:t>
      </w:r>
    </w:p>
    <w:p w14:paraId="614A5272" w14:textId="17E39592" w:rsidR="00775F95" w:rsidRPr="002B25B0" w:rsidRDefault="00775F95" w:rsidP="00A803A6">
      <w:pPr>
        <w:pStyle w:val="ListParagraph"/>
        <w:numPr>
          <w:ilvl w:val="0"/>
          <w:numId w:val="7"/>
        </w:numPr>
        <w:spacing w:after="120"/>
        <w:jc w:val="both"/>
        <w:rPr>
          <w:rFonts w:asciiTheme="minorHAnsi" w:hAnsiTheme="minorHAnsi" w:cstheme="minorHAnsi"/>
          <w:szCs w:val="22"/>
        </w:rPr>
      </w:pPr>
      <w:r w:rsidRPr="002B25B0">
        <w:rPr>
          <w:rFonts w:asciiTheme="minorHAnsi" w:hAnsiTheme="minorHAnsi" w:cstheme="minorHAnsi"/>
          <w:szCs w:val="22"/>
        </w:rPr>
        <w:t>Minimise the risk of late entries by</w:t>
      </w:r>
    </w:p>
    <w:p w14:paraId="7B49D26D" w14:textId="328F05D0" w:rsidR="00775F95" w:rsidRPr="002B25B0" w:rsidRDefault="00544D51" w:rsidP="004D6EA2">
      <w:pPr>
        <w:pStyle w:val="ListParagraph"/>
        <w:numPr>
          <w:ilvl w:val="1"/>
          <w:numId w:val="58"/>
        </w:numPr>
        <w:spacing w:after="120"/>
        <w:jc w:val="both"/>
        <w:rPr>
          <w:rFonts w:asciiTheme="minorHAnsi" w:hAnsiTheme="minorHAnsi" w:cstheme="minorHAnsi"/>
          <w:szCs w:val="22"/>
        </w:rPr>
      </w:pPr>
      <w:r w:rsidRPr="002B25B0">
        <w:rPr>
          <w:rFonts w:asciiTheme="minorHAnsi" w:hAnsiTheme="minorHAnsi" w:cstheme="minorHAnsi"/>
          <w:szCs w:val="22"/>
        </w:rPr>
        <w:t>following procedures</w:t>
      </w:r>
      <w:r w:rsidR="00775F95" w:rsidRPr="002B25B0">
        <w:rPr>
          <w:rFonts w:asciiTheme="minorHAnsi" w:hAnsiTheme="minorHAnsi" w:cstheme="minorHAnsi"/>
          <w:szCs w:val="22"/>
        </w:rPr>
        <w:t xml:space="preserve"> identified by the EO in relation to making final entries on time</w:t>
      </w:r>
    </w:p>
    <w:p w14:paraId="5A1A98D5" w14:textId="77777777" w:rsidR="00775F95" w:rsidRPr="002B25B0" w:rsidRDefault="00775F95" w:rsidP="004D6EA2">
      <w:pPr>
        <w:pStyle w:val="ListParagraph"/>
        <w:numPr>
          <w:ilvl w:val="1"/>
          <w:numId w:val="58"/>
        </w:numPr>
        <w:spacing w:after="120"/>
        <w:jc w:val="both"/>
        <w:rPr>
          <w:rFonts w:asciiTheme="minorHAnsi" w:hAnsiTheme="minorHAnsi" w:cstheme="minorHAnsi"/>
          <w:szCs w:val="22"/>
        </w:rPr>
      </w:pPr>
      <w:r w:rsidRPr="002B25B0">
        <w:rPr>
          <w:rFonts w:asciiTheme="minorHAnsi" w:hAnsiTheme="minorHAnsi" w:cstheme="minorHAnsi"/>
          <w:szCs w:val="22"/>
        </w:rPr>
        <w:t>meeting internal deadlines identified by the EO for making final entries</w:t>
      </w:r>
    </w:p>
    <w:p w14:paraId="681AA5BD" w14:textId="76260331" w:rsidR="00775F95" w:rsidRPr="002B25B0" w:rsidRDefault="00775F95" w:rsidP="00A803A6">
      <w:pPr>
        <w:pStyle w:val="Heading3"/>
        <w:spacing w:before="0" w:after="120"/>
        <w:jc w:val="both"/>
        <w:rPr>
          <w:rFonts w:asciiTheme="minorHAnsi" w:hAnsiTheme="minorHAnsi" w:cstheme="minorHAnsi"/>
          <w:szCs w:val="22"/>
          <w:u w:val="single"/>
        </w:rPr>
      </w:pPr>
      <w:bookmarkStart w:id="102" w:name="_Toc180397300"/>
      <w:r w:rsidRPr="002B25B0">
        <w:rPr>
          <w:rFonts w:asciiTheme="minorHAnsi" w:hAnsiTheme="minorHAnsi" w:cstheme="minorHAnsi"/>
          <w:szCs w:val="22"/>
          <w:u w:val="single"/>
        </w:rPr>
        <w:lastRenderedPageBreak/>
        <w:t>Re-sit entries</w:t>
      </w:r>
      <w:bookmarkEnd w:id="102"/>
    </w:p>
    <w:tbl>
      <w:tblPr>
        <w:tblStyle w:val="TableGrid"/>
        <w:tblW w:w="0" w:type="auto"/>
        <w:tblInd w:w="421" w:type="dxa"/>
        <w:tblLook w:val="04A0" w:firstRow="1" w:lastRow="0" w:firstColumn="1" w:lastColumn="0" w:noHBand="0" w:noVBand="1"/>
      </w:tblPr>
      <w:tblGrid>
        <w:gridCol w:w="9621"/>
      </w:tblGrid>
      <w:tr w:rsidR="00775F95" w:rsidRPr="002B25B0" w14:paraId="1CA6A327" w14:textId="77777777" w:rsidTr="00775F95">
        <w:tc>
          <w:tcPr>
            <w:tcW w:w="10189" w:type="dxa"/>
          </w:tcPr>
          <w:p w14:paraId="61553387" w14:textId="312893DC" w:rsidR="00775F95" w:rsidRPr="002B25B0" w:rsidRDefault="00E43238" w:rsidP="00AE170C">
            <w:pPr>
              <w:spacing w:before="120" w:after="120"/>
              <w:rPr>
                <w:rFonts w:asciiTheme="minorHAnsi" w:hAnsiTheme="minorHAnsi" w:cstheme="minorHAnsi"/>
                <w:szCs w:val="22"/>
              </w:rPr>
            </w:pPr>
            <w:r w:rsidRPr="002B25B0">
              <w:rPr>
                <w:rFonts w:asciiTheme="minorHAnsi" w:hAnsiTheme="minorHAnsi" w:cstheme="minorHAnsi"/>
                <w:szCs w:val="22"/>
              </w:rPr>
              <w:t>Re-sit</w:t>
            </w:r>
            <w:r w:rsidR="002B25B0" w:rsidRPr="002B25B0">
              <w:rPr>
                <w:rFonts w:asciiTheme="minorHAnsi" w:hAnsiTheme="minorHAnsi" w:cstheme="minorHAnsi"/>
                <w:szCs w:val="22"/>
              </w:rPr>
              <w:t xml:space="preserve"> entries</w:t>
            </w:r>
            <w:r w:rsidRPr="002B25B0">
              <w:rPr>
                <w:rFonts w:asciiTheme="minorHAnsi" w:hAnsiTheme="minorHAnsi" w:cstheme="minorHAnsi"/>
                <w:szCs w:val="22"/>
              </w:rPr>
              <w:t xml:space="preserve"> are made when appropriate </w:t>
            </w:r>
            <w:r w:rsidR="002B25B0" w:rsidRPr="002B25B0">
              <w:rPr>
                <w:rFonts w:asciiTheme="minorHAnsi" w:hAnsiTheme="minorHAnsi" w:cstheme="minorHAnsi"/>
                <w:szCs w:val="22"/>
              </w:rPr>
              <w:t>and requested by teaching staff and students.</w:t>
            </w:r>
          </w:p>
        </w:tc>
      </w:tr>
    </w:tbl>
    <w:p w14:paraId="5606EAB6" w14:textId="23A468DA" w:rsidR="00775F95" w:rsidRPr="002B25B0" w:rsidRDefault="00775F95" w:rsidP="000F3C48">
      <w:pPr>
        <w:pStyle w:val="Heading3"/>
        <w:spacing w:before="120" w:after="120"/>
        <w:jc w:val="both"/>
        <w:rPr>
          <w:rFonts w:asciiTheme="minorHAnsi" w:hAnsiTheme="minorHAnsi" w:cstheme="minorHAnsi"/>
          <w:szCs w:val="22"/>
          <w:u w:val="single"/>
        </w:rPr>
      </w:pPr>
      <w:bookmarkStart w:id="103" w:name="_Toc180397301"/>
      <w:r w:rsidRPr="002B25B0">
        <w:rPr>
          <w:rFonts w:asciiTheme="minorHAnsi" w:hAnsiTheme="minorHAnsi" w:cstheme="minorHAnsi"/>
          <w:szCs w:val="22"/>
          <w:u w:val="single"/>
        </w:rPr>
        <w:t>Private candidates</w:t>
      </w:r>
      <w:bookmarkEnd w:id="103"/>
    </w:p>
    <w:tbl>
      <w:tblPr>
        <w:tblStyle w:val="TableGrid"/>
        <w:tblW w:w="0" w:type="auto"/>
        <w:tblInd w:w="421" w:type="dxa"/>
        <w:tblLook w:val="04A0" w:firstRow="1" w:lastRow="0" w:firstColumn="1" w:lastColumn="0" w:noHBand="0" w:noVBand="1"/>
      </w:tblPr>
      <w:tblGrid>
        <w:gridCol w:w="9621"/>
      </w:tblGrid>
      <w:tr w:rsidR="00775F95" w:rsidRPr="002B25B0" w14:paraId="2D431B00" w14:textId="77777777" w:rsidTr="00775F95">
        <w:tc>
          <w:tcPr>
            <w:tcW w:w="10189" w:type="dxa"/>
          </w:tcPr>
          <w:p w14:paraId="62673AAE" w14:textId="54B4C246" w:rsidR="005B35CB" w:rsidRPr="002B25B0" w:rsidRDefault="002B25B0" w:rsidP="00A803A6">
            <w:pPr>
              <w:spacing w:after="120"/>
              <w:jc w:val="both"/>
              <w:rPr>
                <w:rFonts w:asciiTheme="minorHAnsi" w:hAnsiTheme="minorHAnsi" w:cstheme="minorHAnsi"/>
                <w:szCs w:val="22"/>
              </w:rPr>
            </w:pPr>
            <w:r w:rsidRPr="002B25B0">
              <w:rPr>
                <w:rFonts w:asciiTheme="minorHAnsi" w:hAnsiTheme="minorHAnsi" w:cstheme="minorHAnsi"/>
                <w:szCs w:val="22"/>
              </w:rPr>
              <w:t>Venn Boulevard Centre does not generally accept private candidates</w:t>
            </w:r>
          </w:p>
        </w:tc>
      </w:tr>
    </w:tbl>
    <w:p w14:paraId="2AD1F1F7" w14:textId="75573488" w:rsidR="00775F95" w:rsidRPr="002B25B0" w:rsidRDefault="00775F95" w:rsidP="000F3C48">
      <w:pPr>
        <w:pStyle w:val="Heading3"/>
        <w:spacing w:before="120" w:after="120"/>
        <w:jc w:val="both"/>
        <w:rPr>
          <w:rFonts w:asciiTheme="minorHAnsi" w:hAnsiTheme="minorHAnsi" w:cstheme="minorHAnsi"/>
          <w:szCs w:val="22"/>
          <w:u w:val="single"/>
        </w:rPr>
      </w:pPr>
      <w:bookmarkStart w:id="104" w:name="_Toc180397302"/>
      <w:r w:rsidRPr="002B25B0">
        <w:rPr>
          <w:rFonts w:asciiTheme="minorHAnsi" w:hAnsiTheme="minorHAnsi" w:cstheme="minorHAnsi"/>
          <w:szCs w:val="22"/>
          <w:u w:val="single"/>
        </w:rPr>
        <w:t>Candidate statements of entry</w:t>
      </w:r>
      <w:bookmarkEnd w:id="104"/>
    </w:p>
    <w:p w14:paraId="4DB4CD06" w14:textId="77777777" w:rsidR="00775F95" w:rsidRPr="002B25B0" w:rsidRDefault="00775F95" w:rsidP="00A803A6">
      <w:pPr>
        <w:spacing w:after="120"/>
        <w:jc w:val="both"/>
        <w:rPr>
          <w:rFonts w:asciiTheme="minorHAnsi" w:hAnsiTheme="minorHAnsi" w:cstheme="minorHAnsi"/>
          <w:b/>
          <w:szCs w:val="22"/>
        </w:rPr>
      </w:pPr>
      <w:r w:rsidRPr="002B25B0">
        <w:rPr>
          <w:rFonts w:asciiTheme="minorHAnsi" w:hAnsiTheme="minorHAnsi" w:cstheme="minorHAnsi"/>
          <w:b/>
          <w:szCs w:val="22"/>
        </w:rPr>
        <w:t>Exams officer</w:t>
      </w:r>
    </w:p>
    <w:p w14:paraId="2C2A4010" w14:textId="62FA7051" w:rsidR="00775F95" w:rsidRPr="002B25B0" w:rsidRDefault="003E4750" w:rsidP="00A803A6">
      <w:pPr>
        <w:pStyle w:val="ListParagraph"/>
        <w:numPr>
          <w:ilvl w:val="0"/>
          <w:numId w:val="8"/>
        </w:numPr>
        <w:spacing w:after="120"/>
        <w:jc w:val="both"/>
        <w:rPr>
          <w:rFonts w:asciiTheme="minorHAnsi" w:hAnsiTheme="minorHAnsi" w:cstheme="minorHAnsi"/>
          <w:szCs w:val="22"/>
        </w:rPr>
      </w:pPr>
      <w:r w:rsidRPr="002B25B0">
        <w:rPr>
          <w:rFonts w:asciiTheme="minorHAnsi" w:hAnsiTheme="minorHAnsi" w:cstheme="minorHAnsi"/>
          <w:szCs w:val="22"/>
        </w:rPr>
        <w:t>P</w:t>
      </w:r>
      <w:r w:rsidR="00775F95" w:rsidRPr="002B25B0">
        <w:rPr>
          <w:rFonts w:asciiTheme="minorHAnsi" w:hAnsiTheme="minorHAnsi" w:cstheme="minorHAnsi"/>
          <w:szCs w:val="22"/>
        </w:rPr>
        <w:t>rovides candidates with statements of entry for checking</w:t>
      </w:r>
    </w:p>
    <w:p w14:paraId="6BE87A54" w14:textId="77777777" w:rsidR="00775F95" w:rsidRPr="002B25B0" w:rsidRDefault="00775F95" w:rsidP="00A803A6">
      <w:pPr>
        <w:spacing w:after="120"/>
        <w:jc w:val="both"/>
        <w:rPr>
          <w:rFonts w:asciiTheme="minorHAnsi" w:hAnsiTheme="minorHAnsi" w:cstheme="minorHAnsi"/>
          <w:b/>
          <w:szCs w:val="22"/>
        </w:rPr>
      </w:pPr>
      <w:r w:rsidRPr="002B25B0">
        <w:rPr>
          <w:rFonts w:asciiTheme="minorHAnsi" w:hAnsiTheme="minorHAnsi" w:cstheme="minorHAnsi"/>
          <w:b/>
          <w:szCs w:val="22"/>
        </w:rPr>
        <w:t>Teaching staff</w:t>
      </w:r>
    </w:p>
    <w:p w14:paraId="50A9E485" w14:textId="77777777" w:rsidR="00775F95" w:rsidRPr="002B25B0" w:rsidRDefault="00775F95" w:rsidP="00A803A6">
      <w:pPr>
        <w:pStyle w:val="ListParagraph"/>
        <w:numPr>
          <w:ilvl w:val="0"/>
          <w:numId w:val="8"/>
        </w:numPr>
        <w:spacing w:after="120"/>
        <w:jc w:val="both"/>
        <w:rPr>
          <w:rFonts w:asciiTheme="minorHAnsi" w:hAnsiTheme="minorHAnsi" w:cstheme="minorHAnsi"/>
          <w:szCs w:val="22"/>
        </w:rPr>
      </w:pPr>
      <w:r w:rsidRPr="002B25B0">
        <w:rPr>
          <w:rFonts w:asciiTheme="minorHAnsi" w:hAnsiTheme="minorHAnsi" w:cstheme="minorHAnsi"/>
          <w:szCs w:val="22"/>
        </w:rPr>
        <w:t>Ensure candidates check statements of entry and return any relevant confirmation required to the EO</w:t>
      </w:r>
    </w:p>
    <w:p w14:paraId="20B0B3D6" w14:textId="77777777" w:rsidR="00775F95" w:rsidRPr="002B25B0" w:rsidRDefault="00775F95" w:rsidP="00A803A6">
      <w:pPr>
        <w:spacing w:after="120"/>
        <w:jc w:val="both"/>
        <w:rPr>
          <w:rFonts w:asciiTheme="minorHAnsi" w:hAnsiTheme="minorHAnsi" w:cstheme="minorHAnsi"/>
          <w:b/>
          <w:szCs w:val="22"/>
        </w:rPr>
      </w:pPr>
      <w:r w:rsidRPr="002B25B0">
        <w:rPr>
          <w:rFonts w:asciiTheme="minorHAnsi" w:hAnsiTheme="minorHAnsi" w:cstheme="minorHAnsi"/>
          <w:b/>
          <w:szCs w:val="22"/>
        </w:rPr>
        <w:t>Candidates</w:t>
      </w:r>
    </w:p>
    <w:p w14:paraId="431F02B3" w14:textId="4E33BB13" w:rsidR="002B25B0" w:rsidRPr="002B25B0" w:rsidRDefault="00775F95" w:rsidP="002B25B0">
      <w:pPr>
        <w:pStyle w:val="ListParagraph"/>
        <w:numPr>
          <w:ilvl w:val="0"/>
          <w:numId w:val="8"/>
        </w:numPr>
        <w:spacing w:after="120"/>
        <w:jc w:val="both"/>
        <w:rPr>
          <w:rFonts w:asciiTheme="minorHAnsi" w:hAnsiTheme="minorHAnsi" w:cstheme="minorHAnsi"/>
          <w:szCs w:val="22"/>
        </w:rPr>
      </w:pPr>
      <w:r w:rsidRPr="002B25B0">
        <w:rPr>
          <w:rFonts w:asciiTheme="minorHAnsi" w:hAnsiTheme="minorHAnsi" w:cstheme="minorHAnsi"/>
          <w:szCs w:val="22"/>
        </w:rPr>
        <w:t>Confirm entry information is correct or notify the EO of any discrepancies</w:t>
      </w:r>
    </w:p>
    <w:p w14:paraId="4C8B65BB" w14:textId="17B75FFA" w:rsidR="00775F95" w:rsidRPr="002B25B0" w:rsidRDefault="00775F95" w:rsidP="00A803A6">
      <w:pPr>
        <w:pStyle w:val="Headinglevel2"/>
        <w:spacing w:before="360"/>
        <w:jc w:val="both"/>
        <w:rPr>
          <w:rFonts w:asciiTheme="minorHAnsi" w:hAnsiTheme="minorHAnsi" w:cstheme="minorHAnsi"/>
        </w:rPr>
      </w:pPr>
      <w:bookmarkStart w:id="105" w:name="_Toc180397303"/>
      <w:r w:rsidRPr="002B25B0">
        <w:rPr>
          <w:rFonts w:asciiTheme="minorHAnsi" w:hAnsiTheme="minorHAnsi" w:cstheme="minorHAnsi"/>
        </w:rPr>
        <w:t>Pre-exams: roles and responsibilities</w:t>
      </w:r>
      <w:bookmarkEnd w:id="105"/>
    </w:p>
    <w:p w14:paraId="1ACA8875" w14:textId="06AE8B9A" w:rsidR="00775F95" w:rsidRPr="002B25B0" w:rsidRDefault="00775F95" w:rsidP="00DA2837">
      <w:pPr>
        <w:pStyle w:val="Heading3"/>
        <w:spacing w:before="0" w:after="120"/>
        <w:jc w:val="both"/>
        <w:rPr>
          <w:rFonts w:asciiTheme="minorHAnsi" w:hAnsiTheme="minorHAnsi" w:cstheme="minorHAnsi"/>
          <w:u w:val="single"/>
        </w:rPr>
      </w:pPr>
      <w:bookmarkStart w:id="106" w:name="_Toc180397304"/>
      <w:r w:rsidRPr="002B25B0">
        <w:rPr>
          <w:rFonts w:asciiTheme="minorHAnsi" w:hAnsiTheme="minorHAnsi" w:cstheme="minorHAnsi"/>
          <w:u w:val="single"/>
        </w:rPr>
        <w:t>Access arrangements</w:t>
      </w:r>
      <w:r w:rsidR="00DA2837" w:rsidRPr="002B25B0">
        <w:rPr>
          <w:rFonts w:asciiTheme="minorHAnsi" w:hAnsiTheme="minorHAnsi" w:cstheme="minorHAnsi"/>
          <w:u w:val="single"/>
        </w:rPr>
        <w:t xml:space="preserve"> and reasonable adjustments</w:t>
      </w:r>
      <w:bookmarkEnd w:id="106"/>
    </w:p>
    <w:p w14:paraId="14084811" w14:textId="41878939" w:rsidR="00694087" w:rsidRDefault="00694087" w:rsidP="00DA2837">
      <w:pPr>
        <w:spacing w:after="120"/>
        <w:jc w:val="both"/>
        <w:rPr>
          <w:rFonts w:asciiTheme="minorHAnsi" w:hAnsiTheme="minorHAnsi" w:cstheme="minorHAnsi"/>
          <w:b/>
        </w:rPr>
      </w:pPr>
      <w:r>
        <w:rPr>
          <w:rFonts w:asciiTheme="minorHAnsi" w:hAnsiTheme="minorHAnsi" w:cstheme="minorHAnsi"/>
          <w:b/>
        </w:rPr>
        <w:t>Head of Centre</w:t>
      </w:r>
    </w:p>
    <w:p w14:paraId="5A3D46CC" w14:textId="3C1F2199" w:rsidR="00694087" w:rsidRPr="00694087" w:rsidRDefault="00694087" w:rsidP="00694087">
      <w:pPr>
        <w:pStyle w:val="ListParagraph"/>
        <w:numPr>
          <w:ilvl w:val="1"/>
          <w:numId w:val="105"/>
        </w:numPr>
        <w:spacing w:after="120"/>
        <w:jc w:val="both"/>
        <w:rPr>
          <w:rFonts w:asciiTheme="minorHAnsi" w:hAnsiTheme="minorHAnsi" w:cstheme="minorHAnsi"/>
          <w:bCs/>
        </w:rPr>
      </w:pPr>
      <w:r>
        <w:rPr>
          <w:rFonts w:asciiTheme="minorHAnsi" w:hAnsiTheme="minorHAnsi" w:cstheme="minorHAnsi"/>
          <w:bCs/>
        </w:rPr>
        <w:t>Ensures the centre’s obligations as detailed in the regulations are met (GR 5.8)</w:t>
      </w:r>
    </w:p>
    <w:p w14:paraId="7CF47C78" w14:textId="4835C632" w:rsidR="00775F95" w:rsidRPr="002B25B0" w:rsidRDefault="00775F95" w:rsidP="00DA2837">
      <w:pPr>
        <w:spacing w:after="120"/>
        <w:jc w:val="both"/>
        <w:rPr>
          <w:rFonts w:asciiTheme="minorHAnsi" w:hAnsiTheme="minorHAnsi" w:cstheme="minorHAnsi"/>
          <w:b/>
        </w:rPr>
      </w:pPr>
      <w:r w:rsidRPr="002B25B0">
        <w:rPr>
          <w:rFonts w:asciiTheme="minorHAnsi" w:hAnsiTheme="minorHAnsi" w:cstheme="minorHAnsi"/>
          <w:b/>
        </w:rPr>
        <w:t>SENCo</w:t>
      </w:r>
      <w:r w:rsidR="00694087">
        <w:rPr>
          <w:rFonts w:asciiTheme="minorHAnsi" w:hAnsiTheme="minorHAnsi" w:cstheme="minorHAnsi"/>
          <w:b/>
        </w:rPr>
        <w:t xml:space="preserve"> or equivalent role</w:t>
      </w:r>
    </w:p>
    <w:p w14:paraId="4A57F8F6" w14:textId="5FD9B310" w:rsidR="00775F95" w:rsidRPr="002B25B0" w:rsidRDefault="00775F95" w:rsidP="004D6EA2">
      <w:pPr>
        <w:pStyle w:val="ListParagraph"/>
        <w:numPr>
          <w:ilvl w:val="0"/>
          <w:numId w:val="59"/>
        </w:numPr>
        <w:spacing w:after="120"/>
        <w:jc w:val="both"/>
        <w:rPr>
          <w:rFonts w:asciiTheme="minorHAnsi" w:hAnsiTheme="minorHAnsi" w:cstheme="minorHAnsi"/>
          <w:b/>
        </w:rPr>
      </w:pPr>
      <w:r w:rsidRPr="002B25B0">
        <w:rPr>
          <w:rFonts w:asciiTheme="minorHAnsi" w:hAnsiTheme="minorHAnsi" w:cstheme="minorHAnsi"/>
        </w:rPr>
        <w:t>Ensures appropriate arrangements, adjustments and adaptations are in place to facilitate access</w:t>
      </w:r>
      <w:r w:rsidR="003E4750" w:rsidRPr="002B25B0">
        <w:rPr>
          <w:rFonts w:asciiTheme="minorHAnsi" w:hAnsiTheme="minorHAnsi" w:cstheme="minorHAnsi"/>
        </w:rPr>
        <w:t xml:space="preserve"> to exams/assessments</w:t>
      </w:r>
      <w:r w:rsidRPr="002B25B0">
        <w:rPr>
          <w:rFonts w:asciiTheme="minorHAnsi" w:hAnsiTheme="minorHAnsi" w:cstheme="minorHAnsi"/>
        </w:rPr>
        <w:t xml:space="preserve"> for candidates where they are disabled within the meaning of the Equality Act (unless a temporary emergency arrangement is required at the time of an exam)</w:t>
      </w:r>
    </w:p>
    <w:p w14:paraId="2BF6C877" w14:textId="77777777" w:rsidR="00775F95" w:rsidRPr="002B25B0" w:rsidRDefault="00775F95" w:rsidP="004D6EA2">
      <w:pPr>
        <w:pStyle w:val="ListParagraph"/>
        <w:numPr>
          <w:ilvl w:val="0"/>
          <w:numId w:val="59"/>
        </w:numPr>
        <w:spacing w:after="120"/>
        <w:jc w:val="both"/>
        <w:rPr>
          <w:rFonts w:asciiTheme="minorHAnsi" w:hAnsiTheme="minorHAnsi" w:cstheme="minorHAnsi"/>
          <w:b/>
        </w:rPr>
      </w:pPr>
      <w:r w:rsidRPr="002B25B0">
        <w:rPr>
          <w:rFonts w:asciiTheme="minorHAnsi" w:hAnsiTheme="minorHAnsi" w:cstheme="minorHAnsi"/>
        </w:rPr>
        <w:t>Ensures a candidate is involved in any decisions about arrangements, adjustments and /or adaptations that may be put in place for him/her</w:t>
      </w:r>
    </w:p>
    <w:p w14:paraId="35754191" w14:textId="1415C674" w:rsidR="00775F95" w:rsidRPr="002B25B0" w:rsidRDefault="00775F95" w:rsidP="004D6EA2">
      <w:pPr>
        <w:pStyle w:val="ListParagraph"/>
        <w:numPr>
          <w:ilvl w:val="0"/>
          <w:numId w:val="59"/>
        </w:numPr>
        <w:spacing w:after="120"/>
        <w:jc w:val="both"/>
        <w:rPr>
          <w:rFonts w:asciiTheme="minorHAnsi" w:hAnsiTheme="minorHAnsi" w:cstheme="minorHAnsi"/>
          <w:b/>
        </w:rPr>
      </w:pPr>
      <w:r w:rsidRPr="002B25B0">
        <w:rPr>
          <w:rFonts w:asciiTheme="minorHAnsi" w:hAnsiTheme="minorHAnsi" w:cstheme="minorHAnsi"/>
        </w:rPr>
        <w:t xml:space="preserve">Ensures exam information (JCQ information for </w:t>
      </w:r>
      <w:proofErr w:type="gramStart"/>
      <w:r w:rsidRPr="002B25B0">
        <w:rPr>
          <w:rFonts w:asciiTheme="minorHAnsi" w:hAnsiTheme="minorHAnsi" w:cstheme="minorHAnsi"/>
        </w:rPr>
        <w:t>candidates</w:t>
      </w:r>
      <w:proofErr w:type="gramEnd"/>
      <w:r w:rsidRPr="002B25B0">
        <w:rPr>
          <w:rFonts w:asciiTheme="minorHAnsi" w:hAnsiTheme="minorHAnsi" w:cstheme="minorHAnsi"/>
        </w:rPr>
        <w:t xml:space="preserve"> </w:t>
      </w:r>
      <w:r w:rsidR="00DA2837" w:rsidRPr="002B25B0">
        <w:rPr>
          <w:rFonts w:asciiTheme="minorHAnsi" w:hAnsiTheme="minorHAnsi" w:cstheme="minorHAnsi"/>
        </w:rPr>
        <w:t>documents</w:t>
      </w:r>
      <w:r w:rsidRPr="002B25B0">
        <w:rPr>
          <w:rFonts w:asciiTheme="minorHAnsi" w:hAnsiTheme="minorHAnsi" w:cstheme="minorHAnsi"/>
        </w:rPr>
        <w:t>, individual exam timetable etc.) is adapted where this may be required for a candidate to access it</w:t>
      </w:r>
    </w:p>
    <w:p w14:paraId="6991979A" w14:textId="006815DE" w:rsidR="00C24F66" w:rsidRDefault="00775F95" w:rsidP="004D6EA2">
      <w:pPr>
        <w:pStyle w:val="ListParagraph"/>
        <w:numPr>
          <w:ilvl w:val="0"/>
          <w:numId w:val="59"/>
        </w:numPr>
        <w:spacing w:after="120"/>
        <w:jc w:val="both"/>
        <w:rPr>
          <w:rFonts w:asciiTheme="minorHAnsi" w:hAnsiTheme="minorHAnsi" w:cstheme="minorHAnsi"/>
        </w:rPr>
      </w:pPr>
      <w:r w:rsidRPr="002B25B0">
        <w:rPr>
          <w:rFonts w:asciiTheme="minorHAnsi" w:hAnsiTheme="minorHAnsi" w:cstheme="minorHAnsi"/>
        </w:rPr>
        <w:t>Allocates appropriately trained centre staff to facilitate access arrangements for candidates in exams and assessments</w:t>
      </w:r>
      <w:r w:rsidR="00C24F66" w:rsidRPr="002B25B0">
        <w:rPr>
          <w:rFonts w:asciiTheme="minorHAnsi" w:hAnsiTheme="minorHAnsi" w:cstheme="minorHAnsi"/>
        </w:rPr>
        <w:t xml:space="preserve"> (ensuring that the facilitator appointed meets </w:t>
      </w:r>
      <w:r w:rsidR="00C24F66" w:rsidRPr="002B25B0">
        <w:rPr>
          <w:rFonts w:asciiTheme="minorHAnsi" w:hAnsiTheme="minorHAnsi" w:cstheme="minorHAnsi"/>
          <w:sz w:val="20"/>
          <w:szCs w:val="20"/>
        </w:rPr>
        <w:t>JCQ</w:t>
      </w:r>
      <w:r w:rsidR="00C24F66" w:rsidRPr="002B25B0">
        <w:rPr>
          <w:rFonts w:asciiTheme="minorHAnsi" w:hAnsiTheme="minorHAnsi" w:cstheme="minorHAnsi"/>
        </w:rPr>
        <w:t xml:space="preserve"> requirements and fully understands the rule of the access arrangement)</w:t>
      </w:r>
    </w:p>
    <w:p w14:paraId="7F81EA0A" w14:textId="46510FA4" w:rsidR="00694087" w:rsidRPr="00694087" w:rsidRDefault="00694087" w:rsidP="00694087">
      <w:pPr>
        <w:numPr>
          <w:ilvl w:val="0"/>
          <w:numId w:val="59"/>
        </w:numPr>
        <w:shd w:val="clear" w:color="auto" w:fill="FFFFFF"/>
        <w:spacing w:before="100" w:beforeAutospacing="1" w:after="100" w:afterAutospacing="1"/>
        <w:rPr>
          <w:rFonts w:asciiTheme="minorHAnsi" w:hAnsiTheme="minorHAnsi" w:cstheme="minorHAnsi"/>
          <w:szCs w:val="22"/>
        </w:rPr>
      </w:pPr>
      <w:r w:rsidRPr="00694087">
        <w:rPr>
          <w:rFonts w:asciiTheme="minorHAnsi" w:hAnsiTheme="minorHAnsi" w:cstheme="minorHAnsi"/>
          <w:szCs w:val="22"/>
        </w:rPr>
        <w:t>Ensures the person appointed to facilitate an access arrangement must not normally be the candidate’s own subject teacher, Learning Support Assistant or teaching assistant (Where the candidate’s own subject teacher, Learning Support Assistant or teaching assistant is used, a separate invigilator must always be present)</w:t>
      </w:r>
    </w:p>
    <w:p w14:paraId="2A5612C4" w14:textId="60F31C4D" w:rsidR="00C24F66" w:rsidRPr="002B25B0" w:rsidRDefault="00C24F66" w:rsidP="004D6EA2">
      <w:pPr>
        <w:pStyle w:val="ListParagraph"/>
        <w:numPr>
          <w:ilvl w:val="0"/>
          <w:numId w:val="59"/>
        </w:numPr>
        <w:spacing w:after="120"/>
        <w:jc w:val="both"/>
        <w:rPr>
          <w:rFonts w:asciiTheme="minorHAnsi" w:hAnsiTheme="minorHAnsi" w:cstheme="minorHAnsi"/>
        </w:rPr>
      </w:pPr>
      <w:r w:rsidRPr="002B25B0">
        <w:rPr>
          <w:rFonts w:asciiTheme="minorHAnsi" w:hAnsiTheme="minorHAnsi" w:cstheme="minorHAnsi"/>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200D64" w:rsidRDefault="00775F95" w:rsidP="00DA2837">
      <w:pPr>
        <w:pStyle w:val="Heading3"/>
        <w:spacing w:before="0" w:after="120"/>
        <w:jc w:val="both"/>
        <w:rPr>
          <w:rFonts w:asciiTheme="minorHAnsi" w:hAnsiTheme="minorHAnsi" w:cstheme="minorHAnsi"/>
          <w:u w:val="single"/>
        </w:rPr>
      </w:pPr>
      <w:bookmarkStart w:id="107" w:name="_Toc180397305"/>
      <w:r w:rsidRPr="00200D64">
        <w:rPr>
          <w:rFonts w:asciiTheme="minorHAnsi" w:hAnsiTheme="minorHAnsi" w:cstheme="minorHAnsi"/>
          <w:u w:val="single"/>
        </w:rPr>
        <w:t>Briefing candidates</w:t>
      </w:r>
      <w:bookmarkEnd w:id="107"/>
    </w:p>
    <w:p w14:paraId="281CEF3C" w14:textId="77777777" w:rsidR="00775F95" w:rsidRPr="00200D64" w:rsidRDefault="00775F95" w:rsidP="00DA2837">
      <w:pPr>
        <w:spacing w:after="120"/>
        <w:jc w:val="both"/>
        <w:rPr>
          <w:rFonts w:asciiTheme="minorHAnsi" w:hAnsiTheme="minorHAnsi" w:cstheme="minorHAnsi"/>
          <w:b/>
        </w:rPr>
      </w:pPr>
      <w:r w:rsidRPr="00200D64">
        <w:rPr>
          <w:rFonts w:asciiTheme="minorHAnsi" w:hAnsiTheme="minorHAnsi" w:cstheme="minorHAnsi"/>
          <w:b/>
        </w:rPr>
        <w:t>Exams officer</w:t>
      </w:r>
    </w:p>
    <w:p w14:paraId="79129A73" w14:textId="3595088C" w:rsidR="00775F95" w:rsidRPr="00200D64" w:rsidRDefault="00775F95" w:rsidP="004D6EA2">
      <w:pPr>
        <w:pStyle w:val="ListParagraph"/>
        <w:numPr>
          <w:ilvl w:val="0"/>
          <w:numId w:val="60"/>
        </w:numPr>
        <w:spacing w:after="120"/>
        <w:jc w:val="both"/>
        <w:rPr>
          <w:rFonts w:asciiTheme="minorHAnsi" w:hAnsiTheme="minorHAnsi" w:cstheme="minorHAnsi"/>
        </w:rPr>
      </w:pPr>
      <w:r w:rsidRPr="00200D64">
        <w:rPr>
          <w:rFonts w:asciiTheme="minorHAnsi" w:hAnsiTheme="minorHAnsi" w:cstheme="minorHAnsi"/>
        </w:rPr>
        <w:t>Issues individual exam timetable information to candidates</w:t>
      </w:r>
      <w:r w:rsidR="00556471" w:rsidRPr="00200D64">
        <w:rPr>
          <w:rFonts w:asciiTheme="minorHAnsi" w:hAnsiTheme="minorHAnsi" w:cstheme="minorHAnsi"/>
        </w:rPr>
        <w:t xml:space="preserve"> </w:t>
      </w:r>
      <w:bookmarkStart w:id="108" w:name="_Hlk528948763"/>
      <w:r w:rsidR="00213470" w:rsidRPr="00200D64">
        <w:rPr>
          <w:rFonts w:asciiTheme="minorHAnsi" w:hAnsiTheme="minorHAnsi" w:cstheme="minorHAnsi"/>
        </w:rPr>
        <w:t xml:space="preserve">and informs candidates of any </w:t>
      </w:r>
      <w:r w:rsidR="000F3C48" w:rsidRPr="00200D64">
        <w:rPr>
          <w:rFonts w:asciiTheme="minorHAnsi" w:hAnsiTheme="minorHAnsi" w:cstheme="minorHAnsi"/>
        </w:rPr>
        <w:t xml:space="preserve">designated </w:t>
      </w:r>
      <w:r w:rsidR="00213470" w:rsidRPr="00200D64">
        <w:rPr>
          <w:rFonts w:asciiTheme="minorHAnsi" w:hAnsiTheme="minorHAnsi" w:cstheme="minorHAnsi"/>
        </w:rPr>
        <w:t xml:space="preserve">contingency </w:t>
      </w:r>
      <w:r w:rsidR="0084445F">
        <w:rPr>
          <w:rFonts w:asciiTheme="minorHAnsi" w:hAnsiTheme="minorHAnsi" w:cstheme="minorHAnsi"/>
        </w:rPr>
        <w:t>sessions</w:t>
      </w:r>
      <w:r w:rsidR="00213470" w:rsidRPr="00200D64">
        <w:rPr>
          <w:rFonts w:asciiTheme="minorHAnsi" w:hAnsiTheme="minorHAnsi" w:cstheme="minorHAnsi"/>
        </w:rPr>
        <w:t xml:space="preserve"> awarding bodies may identify in the event of national or </w:t>
      </w:r>
      <w:r w:rsidR="003D5870" w:rsidRPr="00200D64">
        <w:rPr>
          <w:rFonts w:asciiTheme="minorHAnsi" w:hAnsiTheme="minorHAnsi" w:cstheme="minorHAnsi"/>
        </w:rPr>
        <w:t xml:space="preserve">significant </w:t>
      </w:r>
      <w:r w:rsidR="00213470" w:rsidRPr="00200D64">
        <w:rPr>
          <w:rFonts w:asciiTheme="minorHAnsi" w:hAnsiTheme="minorHAnsi" w:cstheme="minorHAnsi"/>
        </w:rPr>
        <w:t>local disruption to exams</w:t>
      </w:r>
      <w:r w:rsidRPr="00200D64">
        <w:rPr>
          <w:rFonts w:asciiTheme="minorHAnsi" w:hAnsiTheme="minorHAnsi" w:cstheme="minorHAnsi"/>
        </w:rPr>
        <w:t xml:space="preserve"> </w:t>
      </w:r>
    </w:p>
    <w:bookmarkEnd w:id="108"/>
    <w:p w14:paraId="59BC1CD2" w14:textId="1A895FEF" w:rsidR="00775F95" w:rsidRPr="00200D64" w:rsidRDefault="00630BF8" w:rsidP="004D6EA2">
      <w:pPr>
        <w:pStyle w:val="ListParagraph"/>
        <w:numPr>
          <w:ilvl w:val="0"/>
          <w:numId w:val="60"/>
        </w:numPr>
        <w:spacing w:after="120"/>
        <w:jc w:val="both"/>
        <w:rPr>
          <w:rFonts w:asciiTheme="minorHAnsi" w:hAnsiTheme="minorHAnsi" w:cstheme="minorHAnsi"/>
          <w:szCs w:val="22"/>
        </w:rPr>
      </w:pPr>
      <w:r w:rsidRPr="00200D64">
        <w:rPr>
          <w:rFonts w:asciiTheme="minorHAnsi" w:hAnsiTheme="minorHAnsi" w:cstheme="minorHAnsi"/>
          <w:szCs w:val="22"/>
        </w:rPr>
        <w:t>Prior to exams i</w:t>
      </w:r>
      <w:r w:rsidR="00775F95" w:rsidRPr="00200D64">
        <w:rPr>
          <w:rFonts w:asciiTheme="minorHAnsi" w:hAnsiTheme="minorHAnsi" w:cstheme="minorHAnsi"/>
          <w:szCs w:val="22"/>
        </w:rPr>
        <w:t xml:space="preserve">ssues relevant JCQ information for </w:t>
      </w:r>
      <w:proofErr w:type="gramStart"/>
      <w:r w:rsidR="00775F95" w:rsidRPr="00200D64">
        <w:rPr>
          <w:rFonts w:asciiTheme="minorHAnsi" w:hAnsiTheme="minorHAnsi" w:cstheme="minorHAnsi"/>
          <w:szCs w:val="22"/>
        </w:rPr>
        <w:t>candidates</w:t>
      </w:r>
      <w:proofErr w:type="gramEnd"/>
      <w:r w:rsidR="00775F95" w:rsidRPr="00200D64">
        <w:rPr>
          <w:rFonts w:asciiTheme="minorHAnsi" w:hAnsiTheme="minorHAnsi" w:cstheme="minorHAnsi"/>
          <w:szCs w:val="22"/>
        </w:rPr>
        <w:t xml:space="preserve"> documents</w:t>
      </w:r>
      <w:r w:rsidR="00847692">
        <w:rPr>
          <w:rFonts w:asciiTheme="minorHAnsi" w:hAnsiTheme="minorHAnsi" w:cstheme="minorHAnsi"/>
          <w:szCs w:val="22"/>
        </w:rPr>
        <w:t xml:space="preserve"> (coursework, non-examination assessments, on-screen tests, social media and written examinations) and awarding body privacy notices</w:t>
      </w:r>
    </w:p>
    <w:p w14:paraId="20AA85A0" w14:textId="77777777" w:rsidR="00775F95" w:rsidRPr="00200D64" w:rsidRDefault="00775F95" w:rsidP="004D6EA2">
      <w:pPr>
        <w:pStyle w:val="ListParagraph"/>
        <w:numPr>
          <w:ilvl w:val="0"/>
          <w:numId w:val="60"/>
        </w:numPr>
        <w:spacing w:after="120"/>
        <w:jc w:val="both"/>
        <w:rPr>
          <w:rFonts w:asciiTheme="minorHAnsi" w:hAnsiTheme="minorHAnsi" w:cstheme="minorHAnsi"/>
          <w:szCs w:val="22"/>
        </w:rPr>
      </w:pPr>
      <w:r w:rsidRPr="00200D64">
        <w:rPr>
          <w:rFonts w:asciiTheme="minorHAnsi" w:hAnsiTheme="minorHAnsi" w:cstheme="minorHAnsi"/>
          <w:szCs w:val="22"/>
        </w:rPr>
        <w:t>Where relevant, issues relevant awarding body information to candidates</w:t>
      </w:r>
    </w:p>
    <w:p w14:paraId="4EE076A9" w14:textId="77777777" w:rsidR="004970F3" w:rsidRPr="00200D64" w:rsidRDefault="00775F95" w:rsidP="004D6EA2">
      <w:pPr>
        <w:pStyle w:val="ListParagraph"/>
        <w:numPr>
          <w:ilvl w:val="0"/>
          <w:numId w:val="60"/>
        </w:numPr>
        <w:spacing w:after="120"/>
        <w:jc w:val="both"/>
        <w:rPr>
          <w:rFonts w:asciiTheme="minorHAnsi" w:hAnsiTheme="minorHAnsi" w:cstheme="minorHAnsi"/>
          <w:szCs w:val="22"/>
        </w:rPr>
      </w:pPr>
      <w:r w:rsidRPr="00200D64">
        <w:rPr>
          <w:rFonts w:asciiTheme="minorHAnsi" w:hAnsiTheme="minorHAnsi" w:cstheme="minorHAnsi"/>
          <w:szCs w:val="22"/>
        </w:rPr>
        <w:t>Issues centre exam information to candidates including information on:</w:t>
      </w:r>
    </w:p>
    <w:p w14:paraId="048598DA" w14:textId="77777777"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 xml:space="preserve">exam </w:t>
      </w:r>
      <w:r w:rsidR="0063070F" w:rsidRPr="00200D64">
        <w:rPr>
          <w:rFonts w:asciiTheme="minorHAnsi" w:hAnsiTheme="minorHAnsi" w:cstheme="minorHAnsi"/>
        </w:rPr>
        <w:t xml:space="preserve">timetable </w:t>
      </w:r>
      <w:r w:rsidRPr="00200D64">
        <w:rPr>
          <w:rFonts w:asciiTheme="minorHAnsi" w:hAnsiTheme="minorHAnsi" w:cstheme="minorHAnsi"/>
        </w:rPr>
        <w:t>clashes</w:t>
      </w:r>
    </w:p>
    <w:p w14:paraId="03B5FBD5" w14:textId="77777777"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arriving late for an exam</w:t>
      </w:r>
    </w:p>
    <w:p w14:paraId="50B48B6C" w14:textId="77777777"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absence or illness during exams</w:t>
      </w:r>
    </w:p>
    <w:p w14:paraId="3FDD3BA3" w14:textId="77777777"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what equipment is/is not provided by the centre</w:t>
      </w:r>
    </w:p>
    <w:p w14:paraId="0FC639D1" w14:textId="6545B36B"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food and drink in exam rooms</w:t>
      </w:r>
    </w:p>
    <w:p w14:paraId="193801C3" w14:textId="47134980" w:rsidR="004970F3" w:rsidRPr="00200D64" w:rsidRDefault="00DA2837"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unauthorised items in exam rooms</w:t>
      </w:r>
    </w:p>
    <w:p w14:paraId="1878A9B3" w14:textId="77777777"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when and how results will be issued and the staff that will be available</w:t>
      </w:r>
    </w:p>
    <w:p w14:paraId="0E1BAF62" w14:textId="1E2E73D6" w:rsidR="004970F3"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 xml:space="preserve">the post-results services </w:t>
      </w:r>
      <w:r w:rsidR="00226D0C">
        <w:rPr>
          <w:rFonts w:asciiTheme="minorHAnsi" w:hAnsiTheme="minorHAnsi" w:cstheme="minorHAnsi"/>
        </w:rPr>
        <w:t xml:space="preserve">information </w:t>
      </w:r>
      <w:r w:rsidRPr="00200D64">
        <w:rPr>
          <w:rFonts w:asciiTheme="minorHAnsi" w:hAnsiTheme="minorHAnsi" w:cstheme="minorHAnsi"/>
        </w:rPr>
        <w:t xml:space="preserve">and how the centre </w:t>
      </w:r>
      <w:r w:rsidR="00226D0C">
        <w:rPr>
          <w:rFonts w:asciiTheme="minorHAnsi" w:hAnsiTheme="minorHAnsi" w:cstheme="minorHAnsi"/>
        </w:rPr>
        <w:t xml:space="preserve">will </w:t>
      </w:r>
      <w:r w:rsidRPr="00200D64">
        <w:rPr>
          <w:rFonts w:asciiTheme="minorHAnsi" w:hAnsiTheme="minorHAnsi" w:cstheme="minorHAnsi"/>
        </w:rPr>
        <w:t>deal with requests from candidates</w:t>
      </w:r>
    </w:p>
    <w:p w14:paraId="5AE4C53D" w14:textId="22395FC4" w:rsidR="00452925" w:rsidRPr="00200D64" w:rsidRDefault="00775F95" w:rsidP="004D6EA2">
      <w:pPr>
        <w:pStyle w:val="ListParagraph"/>
        <w:numPr>
          <w:ilvl w:val="1"/>
          <w:numId w:val="60"/>
        </w:numPr>
        <w:spacing w:after="120"/>
        <w:jc w:val="both"/>
        <w:rPr>
          <w:rFonts w:asciiTheme="minorHAnsi" w:hAnsiTheme="minorHAnsi" w:cstheme="minorHAnsi"/>
        </w:rPr>
      </w:pPr>
      <w:r w:rsidRPr="00200D64">
        <w:rPr>
          <w:rFonts w:asciiTheme="minorHAnsi" w:hAnsiTheme="minorHAnsi" w:cstheme="minorHAnsi"/>
        </w:rPr>
        <w:t>when and how certificates will be issued</w:t>
      </w:r>
    </w:p>
    <w:p w14:paraId="5ED331BE" w14:textId="62DA8B2E" w:rsidR="00775F95" w:rsidRPr="006F448F" w:rsidRDefault="00775F95" w:rsidP="00B22DD6">
      <w:pPr>
        <w:pStyle w:val="Heading3"/>
        <w:spacing w:before="120" w:after="120"/>
        <w:jc w:val="both"/>
        <w:rPr>
          <w:rFonts w:asciiTheme="minorHAnsi" w:hAnsiTheme="minorHAnsi" w:cstheme="minorHAnsi"/>
          <w:u w:val="single"/>
        </w:rPr>
      </w:pPr>
      <w:bookmarkStart w:id="109" w:name="_Toc180397306"/>
      <w:r w:rsidRPr="006F448F">
        <w:rPr>
          <w:rFonts w:asciiTheme="minorHAnsi" w:hAnsiTheme="minorHAnsi" w:cstheme="minorHAnsi"/>
          <w:u w:val="single"/>
        </w:rPr>
        <w:lastRenderedPageBreak/>
        <w:t>Dispatch of exam scripts</w:t>
      </w:r>
      <w:bookmarkEnd w:id="109"/>
    </w:p>
    <w:p w14:paraId="0C82EE9F"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Exams officer</w:t>
      </w:r>
    </w:p>
    <w:p w14:paraId="1608F5AC" w14:textId="115061A4" w:rsidR="00775F95" w:rsidRPr="006F448F" w:rsidRDefault="00775F95" w:rsidP="00DA2837">
      <w:pPr>
        <w:pStyle w:val="ListParagraph"/>
        <w:numPr>
          <w:ilvl w:val="0"/>
          <w:numId w:val="12"/>
        </w:numPr>
        <w:spacing w:after="120"/>
        <w:jc w:val="both"/>
        <w:rPr>
          <w:rFonts w:asciiTheme="minorHAnsi" w:hAnsiTheme="minorHAnsi" w:cstheme="minorHAnsi"/>
          <w:szCs w:val="22"/>
        </w:rPr>
      </w:pPr>
      <w:r w:rsidRPr="006F448F">
        <w:rPr>
          <w:rFonts w:asciiTheme="minorHAnsi" w:hAnsiTheme="minorHAnsi" w:cstheme="minorHAnsi"/>
          <w:szCs w:val="22"/>
        </w:rPr>
        <w:t>Identifies and confirms arrangements for the dispatch of candidate exam scripts with the DfE</w:t>
      </w:r>
      <w:r w:rsidR="001241A1" w:rsidRPr="006F448F">
        <w:rPr>
          <w:rFonts w:asciiTheme="minorHAnsi" w:hAnsiTheme="minorHAnsi" w:cstheme="minorHAnsi"/>
          <w:szCs w:val="22"/>
        </w:rPr>
        <w:t xml:space="preserve"> (STA)</w:t>
      </w:r>
      <w:r w:rsidRPr="006F448F">
        <w:rPr>
          <w:rFonts w:asciiTheme="minorHAnsi" w:hAnsiTheme="minorHAnsi" w:cstheme="minorHAnsi"/>
          <w:szCs w:val="22"/>
        </w:rPr>
        <w:t xml:space="preserve"> ‘yellow label service’ or the awarding body where qualifications sit outside the scope of the service</w:t>
      </w:r>
    </w:p>
    <w:p w14:paraId="70C58BE4" w14:textId="33A73FC1" w:rsidR="00775F95" w:rsidRPr="006F448F" w:rsidRDefault="00775F95" w:rsidP="00DA2837">
      <w:pPr>
        <w:pStyle w:val="Heading3"/>
        <w:spacing w:before="0" w:after="120"/>
        <w:jc w:val="both"/>
        <w:rPr>
          <w:rFonts w:asciiTheme="minorHAnsi" w:hAnsiTheme="minorHAnsi" w:cstheme="minorHAnsi"/>
          <w:u w:val="single"/>
        </w:rPr>
      </w:pPr>
      <w:bookmarkStart w:id="110" w:name="_Toc180397307"/>
      <w:r w:rsidRPr="006F448F">
        <w:rPr>
          <w:rFonts w:asciiTheme="minorHAnsi" w:hAnsiTheme="minorHAnsi" w:cstheme="minorHAnsi"/>
          <w:u w:val="single"/>
        </w:rPr>
        <w:t>Estimated grades</w:t>
      </w:r>
      <w:bookmarkEnd w:id="110"/>
    </w:p>
    <w:p w14:paraId="125D3151" w14:textId="092B8835" w:rsidR="00775F95" w:rsidRPr="006F448F" w:rsidRDefault="006D04A6" w:rsidP="00DA2837">
      <w:pPr>
        <w:spacing w:after="120"/>
        <w:jc w:val="both"/>
        <w:rPr>
          <w:rFonts w:asciiTheme="minorHAnsi" w:hAnsiTheme="minorHAnsi" w:cstheme="minorHAnsi"/>
          <w:b/>
        </w:rPr>
      </w:pPr>
      <w:r w:rsidRPr="006F448F">
        <w:rPr>
          <w:rFonts w:asciiTheme="minorHAnsi" w:hAnsiTheme="minorHAnsi" w:cstheme="minorHAnsi"/>
          <w:b/>
        </w:rPr>
        <w:t>Senior leaders</w:t>
      </w:r>
    </w:p>
    <w:p w14:paraId="1C39A03C" w14:textId="661516FE" w:rsidR="00775F95" w:rsidRPr="006F448F" w:rsidRDefault="00775F95" w:rsidP="00DA2837">
      <w:pPr>
        <w:pStyle w:val="ListParagraph"/>
        <w:numPr>
          <w:ilvl w:val="0"/>
          <w:numId w:val="13"/>
        </w:numPr>
        <w:spacing w:after="120"/>
        <w:jc w:val="both"/>
        <w:rPr>
          <w:rFonts w:asciiTheme="minorHAnsi" w:hAnsiTheme="minorHAnsi" w:cstheme="minorHAnsi"/>
        </w:rPr>
      </w:pPr>
      <w:r w:rsidRPr="006F448F">
        <w:rPr>
          <w:rFonts w:asciiTheme="minorHAnsi" w:hAnsiTheme="minorHAnsi" w:cstheme="minorHAnsi"/>
        </w:rPr>
        <w:t>Ensure teaching staff provide estimated grade information to the EO by the internal deadline (where this still may be required by the awarding body)</w:t>
      </w:r>
    </w:p>
    <w:p w14:paraId="69C4CCED"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Exams officer</w:t>
      </w:r>
    </w:p>
    <w:p w14:paraId="3DF6839A" w14:textId="77777777" w:rsidR="00775F95" w:rsidRPr="006F448F" w:rsidRDefault="00775F95" w:rsidP="00DA2837">
      <w:pPr>
        <w:pStyle w:val="ListParagraph"/>
        <w:numPr>
          <w:ilvl w:val="0"/>
          <w:numId w:val="13"/>
        </w:numPr>
        <w:spacing w:after="120"/>
        <w:jc w:val="both"/>
        <w:rPr>
          <w:rFonts w:asciiTheme="minorHAnsi" w:hAnsiTheme="minorHAnsi" w:cstheme="minorHAnsi"/>
        </w:rPr>
      </w:pPr>
      <w:r w:rsidRPr="006F448F">
        <w:rPr>
          <w:rFonts w:asciiTheme="minorHAnsi" w:hAnsiTheme="minorHAnsi" w:cstheme="minorHAnsi"/>
        </w:rPr>
        <w:t>Submits estimated grade information to awarding bodies to meet the external deadline (where this may still be required by the awarding body)</w:t>
      </w:r>
    </w:p>
    <w:p w14:paraId="35238D2D" w14:textId="77777777" w:rsidR="00775F95" w:rsidRPr="006F448F" w:rsidRDefault="00775F95" w:rsidP="00DA2837">
      <w:pPr>
        <w:pStyle w:val="ListParagraph"/>
        <w:numPr>
          <w:ilvl w:val="0"/>
          <w:numId w:val="13"/>
        </w:numPr>
        <w:spacing w:after="120"/>
        <w:jc w:val="both"/>
        <w:rPr>
          <w:rFonts w:asciiTheme="minorHAnsi" w:hAnsiTheme="minorHAnsi" w:cstheme="minorHAnsi"/>
        </w:rPr>
      </w:pPr>
      <w:r w:rsidRPr="006F448F">
        <w:rPr>
          <w:rFonts w:asciiTheme="minorHAnsi" w:hAnsiTheme="minorHAnsi" w:cstheme="minorHAnsi"/>
        </w:rPr>
        <w:t xml:space="preserve">Keeps a record to track what has been sent </w:t>
      </w:r>
    </w:p>
    <w:p w14:paraId="2FEBD635" w14:textId="07A60388" w:rsidR="00775F95" w:rsidRPr="006F448F" w:rsidRDefault="00775F95" w:rsidP="00DA2837">
      <w:pPr>
        <w:pStyle w:val="Heading3"/>
        <w:spacing w:before="0" w:after="120"/>
        <w:jc w:val="both"/>
        <w:rPr>
          <w:rFonts w:asciiTheme="minorHAnsi" w:hAnsiTheme="minorHAnsi" w:cstheme="minorHAnsi"/>
          <w:u w:val="single"/>
        </w:rPr>
      </w:pPr>
      <w:bookmarkStart w:id="111" w:name="_Toc180397308"/>
      <w:r w:rsidRPr="006F448F">
        <w:rPr>
          <w:rFonts w:asciiTheme="minorHAnsi" w:hAnsiTheme="minorHAnsi" w:cstheme="minorHAnsi"/>
          <w:u w:val="single"/>
        </w:rPr>
        <w:t>Internal assessment</w:t>
      </w:r>
      <w:r w:rsidR="00452925" w:rsidRPr="006F448F">
        <w:rPr>
          <w:rFonts w:asciiTheme="minorHAnsi" w:hAnsiTheme="minorHAnsi" w:cstheme="minorHAnsi"/>
          <w:u w:val="single"/>
        </w:rPr>
        <w:t xml:space="preserve"> and endorsements</w:t>
      </w:r>
      <w:bookmarkEnd w:id="111"/>
    </w:p>
    <w:p w14:paraId="6EA9F23C"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Head of centre</w:t>
      </w:r>
    </w:p>
    <w:p w14:paraId="737AEDAD" w14:textId="77777777" w:rsidR="00452925" w:rsidRPr="006F448F" w:rsidRDefault="00775F95" w:rsidP="00DA2837">
      <w:pPr>
        <w:pStyle w:val="ListParagraph"/>
        <w:numPr>
          <w:ilvl w:val="0"/>
          <w:numId w:val="6"/>
        </w:numPr>
        <w:spacing w:after="120"/>
        <w:jc w:val="both"/>
        <w:rPr>
          <w:rFonts w:asciiTheme="minorHAnsi" w:hAnsiTheme="minorHAnsi" w:cstheme="minorHAnsi"/>
        </w:rPr>
      </w:pPr>
      <w:r w:rsidRPr="006F448F">
        <w:rPr>
          <w:rFonts w:asciiTheme="minorHAnsi" w:hAnsiTheme="minorHAnsi" w:cstheme="minorHAnsi"/>
        </w:rPr>
        <w:t xml:space="preserve">Ensures procedures are in place for candidates to appeal </w:t>
      </w:r>
      <w:r w:rsidR="00452925" w:rsidRPr="006F448F">
        <w:rPr>
          <w:rFonts w:asciiTheme="minorHAnsi" w:hAnsiTheme="minorHAnsi" w:cstheme="minorHAnsi"/>
        </w:rPr>
        <w:t xml:space="preserve">internal assessment decisions and make requests for reviews of marking </w:t>
      </w:r>
    </w:p>
    <w:p w14:paraId="1B1CC4AF" w14:textId="0B668EF1"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SENCo</w:t>
      </w:r>
      <w:r w:rsidR="00847692">
        <w:rPr>
          <w:rFonts w:asciiTheme="minorHAnsi" w:hAnsiTheme="minorHAnsi" w:cstheme="minorHAnsi"/>
          <w:b/>
        </w:rPr>
        <w:t xml:space="preserve"> or equivalent role</w:t>
      </w:r>
    </w:p>
    <w:p w14:paraId="39B2410C" w14:textId="3F40F546" w:rsidR="00775F95" w:rsidRPr="006F448F" w:rsidRDefault="00775F95" w:rsidP="00DA2837">
      <w:pPr>
        <w:pStyle w:val="ListParagraph"/>
        <w:numPr>
          <w:ilvl w:val="0"/>
          <w:numId w:val="6"/>
        </w:numPr>
        <w:spacing w:after="120"/>
        <w:jc w:val="both"/>
        <w:rPr>
          <w:rFonts w:asciiTheme="minorHAnsi" w:hAnsiTheme="minorHAnsi" w:cstheme="minorHAnsi"/>
        </w:rPr>
      </w:pPr>
      <w:r w:rsidRPr="006F448F">
        <w:rPr>
          <w:rFonts w:asciiTheme="minorHAnsi" w:hAnsiTheme="minorHAnsi" w:cstheme="minorHAnsi"/>
        </w:rPr>
        <w:t>Liaises with teaching staff to implement appropriate access arrangements for candidates undertaking internal assessments</w:t>
      </w:r>
      <w:r w:rsidR="00452925" w:rsidRPr="006F448F">
        <w:rPr>
          <w:rFonts w:asciiTheme="minorHAnsi" w:hAnsiTheme="minorHAnsi" w:cstheme="minorHAnsi"/>
        </w:rPr>
        <w:t xml:space="preserve"> and </w:t>
      </w:r>
      <w:r w:rsidR="00762362" w:rsidRPr="006F448F">
        <w:rPr>
          <w:rFonts w:asciiTheme="minorHAnsi" w:hAnsiTheme="minorHAnsi" w:cstheme="minorHAnsi"/>
        </w:rPr>
        <w:t xml:space="preserve">practical </w:t>
      </w:r>
      <w:r w:rsidR="00452925" w:rsidRPr="006F448F">
        <w:rPr>
          <w:rFonts w:asciiTheme="minorHAnsi" w:hAnsiTheme="minorHAnsi" w:cstheme="minorHAnsi"/>
        </w:rPr>
        <w:t>endorsements</w:t>
      </w:r>
    </w:p>
    <w:p w14:paraId="06762A2D"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Teaching staff</w:t>
      </w:r>
    </w:p>
    <w:p w14:paraId="7E3CB864" w14:textId="2199835E" w:rsidR="00775F95" w:rsidRPr="006F448F" w:rsidRDefault="00775F95" w:rsidP="00DA2837">
      <w:pPr>
        <w:pStyle w:val="ListParagraph"/>
        <w:numPr>
          <w:ilvl w:val="0"/>
          <w:numId w:val="6"/>
        </w:numPr>
        <w:spacing w:after="120"/>
        <w:jc w:val="both"/>
        <w:rPr>
          <w:rFonts w:asciiTheme="minorHAnsi" w:hAnsiTheme="minorHAnsi" w:cstheme="minorHAnsi"/>
        </w:rPr>
      </w:pPr>
      <w:r w:rsidRPr="006F448F">
        <w:rPr>
          <w:rFonts w:asciiTheme="minorHAnsi" w:hAnsiTheme="minorHAnsi" w:cstheme="minorHAnsi"/>
        </w:rPr>
        <w:t>Support the SENCo in implementing appropriate access arrangements for candidates undertaking internal assessments</w:t>
      </w:r>
      <w:r w:rsidR="00452925" w:rsidRPr="006F448F">
        <w:rPr>
          <w:rFonts w:asciiTheme="minorHAnsi" w:hAnsiTheme="minorHAnsi" w:cstheme="minorHAnsi"/>
        </w:rPr>
        <w:t xml:space="preserve"> and </w:t>
      </w:r>
      <w:r w:rsidR="00762362" w:rsidRPr="006F448F">
        <w:rPr>
          <w:rFonts w:asciiTheme="minorHAnsi" w:hAnsiTheme="minorHAnsi" w:cstheme="minorHAnsi"/>
        </w:rPr>
        <w:t xml:space="preserve">practical </w:t>
      </w:r>
      <w:r w:rsidR="00452925" w:rsidRPr="006F448F">
        <w:rPr>
          <w:rFonts w:asciiTheme="minorHAnsi" w:hAnsiTheme="minorHAnsi" w:cstheme="minorHAnsi"/>
        </w:rPr>
        <w:t>endorsements</w:t>
      </w:r>
    </w:p>
    <w:p w14:paraId="42DFE6A7" w14:textId="6440EF03" w:rsidR="00452925" w:rsidRPr="006F448F" w:rsidRDefault="00452925" w:rsidP="00DA2837">
      <w:pPr>
        <w:pStyle w:val="ListParagraph"/>
        <w:numPr>
          <w:ilvl w:val="0"/>
          <w:numId w:val="6"/>
        </w:numPr>
        <w:spacing w:after="120"/>
        <w:jc w:val="both"/>
        <w:rPr>
          <w:rFonts w:asciiTheme="minorHAnsi" w:hAnsiTheme="minorHAnsi" w:cstheme="minorHAnsi"/>
        </w:rPr>
      </w:pPr>
      <w:r w:rsidRPr="006F448F">
        <w:rPr>
          <w:rFonts w:asciiTheme="minorHAnsi" w:hAnsiTheme="minorHAnsi" w:cstheme="minorHAnsi"/>
        </w:rPr>
        <w:t xml:space="preserve">Assess and authenticate candidates’ work </w:t>
      </w:r>
    </w:p>
    <w:p w14:paraId="53F01691" w14:textId="77777777" w:rsidR="00807C62" w:rsidRPr="006F448F" w:rsidRDefault="00762362" w:rsidP="00DA2837">
      <w:pPr>
        <w:pStyle w:val="ListParagraph"/>
        <w:numPr>
          <w:ilvl w:val="0"/>
          <w:numId w:val="6"/>
        </w:numPr>
        <w:spacing w:after="120"/>
        <w:jc w:val="both"/>
        <w:rPr>
          <w:rFonts w:asciiTheme="minorHAnsi" w:hAnsiTheme="minorHAnsi" w:cstheme="minorHAnsi"/>
        </w:rPr>
      </w:pPr>
      <w:r w:rsidRPr="006F448F">
        <w:rPr>
          <w:rFonts w:asciiTheme="minorHAnsi" w:hAnsiTheme="minorHAnsi" w:cstheme="minorHAnsi"/>
        </w:rPr>
        <w:t>Assess endorsed components</w:t>
      </w:r>
    </w:p>
    <w:p w14:paraId="7A7ACF6F" w14:textId="7E2B0873" w:rsidR="00775F95" w:rsidRPr="006F448F" w:rsidRDefault="00775F95" w:rsidP="00DA2837">
      <w:pPr>
        <w:pStyle w:val="ListParagraph"/>
        <w:numPr>
          <w:ilvl w:val="0"/>
          <w:numId w:val="6"/>
        </w:numPr>
        <w:spacing w:after="120"/>
        <w:jc w:val="both"/>
        <w:rPr>
          <w:rFonts w:asciiTheme="minorHAnsi" w:hAnsiTheme="minorHAnsi" w:cstheme="minorHAnsi"/>
        </w:rPr>
      </w:pPr>
      <w:r w:rsidRPr="006F448F">
        <w:rPr>
          <w:rFonts w:asciiTheme="minorHAnsi" w:hAnsiTheme="minorHAnsi" w:cstheme="minorHAnsi"/>
        </w:rPr>
        <w:t xml:space="preserve">Ensure candidates are informed of </w:t>
      </w:r>
      <w:r w:rsidR="00452925" w:rsidRPr="006F448F">
        <w:rPr>
          <w:rFonts w:asciiTheme="minorHAnsi" w:hAnsiTheme="minorHAnsi" w:cstheme="minorHAnsi"/>
        </w:rPr>
        <w:t>centre</w:t>
      </w:r>
      <w:r w:rsidRPr="006F448F">
        <w:rPr>
          <w:rFonts w:asciiTheme="minorHAnsi" w:hAnsiTheme="minorHAnsi" w:cstheme="minorHAnsi"/>
        </w:rPr>
        <w:t xml:space="preserve"> assessed marks prior to marks being submitted to awarding bodies</w:t>
      </w:r>
    </w:p>
    <w:p w14:paraId="5474BFF2" w14:textId="30F545B8" w:rsidR="00775F95" w:rsidRPr="006F448F" w:rsidRDefault="006D04A6" w:rsidP="00DA2837">
      <w:pPr>
        <w:spacing w:after="120"/>
        <w:jc w:val="both"/>
        <w:rPr>
          <w:rFonts w:asciiTheme="minorHAnsi" w:hAnsiTheme="minorHAnsi" w:cstheme="minorHAnsi"/>
          <w:b/>
        </w:rPr>
      </w:pPr>
      <w:r w:rsidRPr="006F448F">
        <w:rPr>
          <w:rFonts w:asciiTheme="minorHAnsi" w:hAnsiTheme="minorHAnsi" w:cstheme="minorHAnsi"/>
          <w:b/>
        </w:rPr>
        <w:t>Senior leaders</w:t>
      </w:r>
    </w:p>
    <w:p w14:paraId="391E57B7" w14:textId="4C807F08" w:rsidR="00452925" w:rsidRPr="006F448F" w:rsidRDefault="00452925" w:rsidP="004D6EA2">
      <w:pPr>
        <w:pStyle w:val="ListParagraph"/>
        <w:numPr>
          <w:ilvl w:val="0"/>
          <w:numId w:val="61"/>
        </w:numPr>
        <w:spacing w:after="120"/>
        <w:jc w:val="both"/>
        <w:rPr>
          <w:rFonts w:asciiTheme="minorHAnsi" w:hAnsiTheme="minorHAnsi" w:cstheme="minorHAnsi"/>
        </w:rPr>
      </w:pPr>
      <w:r w:rsidRPr="006F448F">
        <w:rPr>
          <w:rFonts w:asciiTheme="minorHAnsi" w:hAnsiTheme="minorHAnsi" w:cstheme="minorHAnsi"/>
        </w:rPr>
        <w:t>Ensure teaching staff assess and authenticate candidates’ work to the awarding body requirements</w:t>
      </w:r>
    </w:p>
    <w:p w14:paraId="144F4397" w14:textId="789631EA" w:rsidR="00762362" w:rsidRPr="006F448F" w:rsidRDefault="00762362" w:rsidP="004D6EA2">
      <w:pPr>
        <w:pStyle w:val="ListParagraph"/>
        <w:numPr>
          <w:ilvl w:val="0"/>
          <w:numId w:val="61"/>
        </w:numPr>
        <w:spacing w:after="120"/>
        <w:jc w:val="both"/>
        <w:rPr>
          <w:rFonts w:asciiTheme="minorHAnsi" w:hAnsiTheme="minorHAnsi" w:cstheme="minorHAnsi"/>
        </w:rPr>
      </w:pPr>
      <w:r w:rsidRPr="006F448F">
        <w:rPr>
          <w:rFonts w:asciiTheme="minorHAnsi" w:hAnsiTheme="minorHAnsi" w:cstheme="minorHAnsi"/>
        </w:rPr>
        <w:t>Ensure teaching staff assess endorsed components according to awarding body requirements</w:t>
      </w:r>
    </w:p>
    <w:p w14:paraId="1DF4930A" w14:textId="3505E04F" w:rsidR="00775F95" w:rsidRPr="006F448F" w:rsidRDefault="00775F95" w:rsidP="004D6EA2">
      <w:pPr>
        <w:pStyle w:val="ListParagraph"/>
        <w:numPr>
          <w:ilvl w:val="0"/>
          <w:numId w:val="61"/>
        </w:numPr>
        <w:spacing w:after="120"/>
        <w:jc w:val="both"/>
        <w:rPr>
          <w:rFonts w:asciiTheme="minorHAnsi" w:hAnsiTheme="minorHAnsi" w:cstheme="minorHAnsi"/>
        </w:rPr>
      </w:pPr>
      <w:r w:rsidRPr="006F448F">
        <w:rPr>
          <w:rFonts w:asciiTheme="minorHAnsi" w:hAnsiTheme="minorHAnsi" w:cstheme="minorHAnsi"/>
        </w:rPr>
        <w:t xml:space="preserve">Ensure teaching staff provide marks for internally assessed components </w:t>
      </w:r>
      <w:r w:rsidR="00452925" w:rsidRPr="006F448F">
        <w:rPr>
          <w:rFonts w:asciiTheme="minorHAnsi" w:hAnsiTheme="minorHAnsi" w:cstheme="minorHAnsi"/>
        </w:rPr>
        <w:t>and</w:t>
      </w:r>
      <w:r w:rsidR="00762362" w:rsidRPr="006F448F">
        <w:rPr>
          <w:rFonts w:asciiTheme="minorHAnsi" w:hAnsiTheme="minorHAnsi" w:cstheme="minorHAnsi"/>
        </w:rPr>
        <w:t xml:space="preserve"> grades for</w:t>
      </w:r>
      <w:r w:rsidR="00452925" w:rsidRPr="006F448F">
        <w:rPr>
          <w:rFonts w:asciiTheme="minorHAnsi" w:hAnsiTheme="minorHAnsi" w:cstheme="minorHAnsi"/>
        </w:rPr>
        <w:t xml:space="preserve"> endorsements </w:t>
      </w:r>
      <w:r w:rsidRPr="006F448F">
        <w:rPr>
          <w:rFonts w:asciiTheme="minorHAnsi" w:hAnsiTheme="minorHAnsi" w:cstheme="minorHAnsi"/>
        </w:rPr>
        <w:t>of qualifications to the EO to the internal deadline</w:t>
      </w:r>
    </w:p>
    <w:p w14:paraId="4DF80EBB" w14:textId="6E05F238" w:rsidR="00775F95" w:rsidRPr="006F448F" w:rsidRDefault="00775F95" w:rsidP="004D6EA2">
      <w:pPr>
        <w:pStyle w:val="ListParagraph"/>
        <w:numPr>
          <w:ilvl w:val="0"/>
          <w:numId w:val="61"/>
        </w:numPr>
        <w:spacing w:after="120"/>
        <w:jc w:val="both"/>
        <w:rPr>
          <w:rFonts w:asciiTheme="minorHAnsi" w:hAnsiTheme="minorHAnsi" w:cstheme="minorHAnsi"/>
        </w:rPr>
      </w:pPr>
      <w:r w:rsidRPr="006F448F">
        <w:rPr>
          <w:rFonts w:asciiTheme="minorHAnsi" w:hAnsiTheme="minorHAnsi" w:cstheme="minorHAnsi"/>
        </w:rPr>
        <w:t>Ensure</w:t>
      </w:r>
      <w:r w:rsidR="002157BA" w:rsidRPr="006F448F">
        <w:rPr>
          <w:rFonts w:asciiTheme="minorHAnsi" w:hAnsiTheme="minorHAnsi" w:cstheme="minorHAnsi"/>
        </w:rPr>
        <w:t xml:space="preserve"> </w:t>
      </w:r>
      <w:r w:rsidRPr="006F448F">
        <w:rPr>
          <w:rFonts w:asciiTheme="minorHAnsi" w:hAnsiTheme="minorHAnsi" w:cstheme="minorHAnsi"/>
        </w:rPr>
        <w:t>teaching staff provide required samples of work for moderation</w:t>
      </w:r>
      <w:r w:rsidR="00762362" w:rsidRPr="006F448F">
        <w:rPr>
          <w:rFonts w:asciiTheme="minorHAnsi" w:hAnsiTheme="minorHAnsi" w:cstheme="minorHAnsi"/>
        </w:rPr>
        <w:t xml:space="preserve"> and sample recordings for monitoring</w:t>
      </w:r>
      <w:r w:rsidRPr="006F448F">
        <w:rPr>
          <w:rFonts w:asciiTheme="minorHAnsi" w:hAnsiTheme="minorHAnsi" w:cstheme="minorHAnsi"/>
        </w:rPr>
        <w:t xml:space="preserve"> to the EO to the internal deadline</w:t>
      </w:r>
    </w:p>
    <w:p w14:paraId="4059F8D8"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Exams officer</w:t>
      </w:r>
    </w:p>
    <w:p w14:paraId="56AC594C" w14:textId="69D86C45" w:rsidR="00775F95" w:rsidRPr="006F448F" w:rsidRDefault="00775F95" w:rsidP="004D6EA2">
      <w:pPr>
        <w:pStyle w:val="ListParagraph"/>
        <w:numPr>
          <w:ilvl w:val="0"/>
          <w:numId w:val="62"/>
        </w:numPr>
        <w:spacing w:after="120"/>
        <w:jc w:val="both"/>
        <w:rPr>
          <w:rFonts w:asciiTheme="minorHAnsi" w:hAnsiTheme="minorHAnsi" w:cstheme="minorHAnsi"/>
        </w:rPr>
      </w:pPr>
      <w:r w:rsidRPr="006F448F">
        <w:rPr>
          <w:rFonts w:asciiTheme="minorHAnsi" w:hAnsiTheme="minorHAnsi" w:cstheme="minorHAnsi"/>
        </w:rPr>
        <w:t>Submits marks</w:t>
      </w:r>
      <w:r w:rsidR="00762362" w:rsidRPr="006F448F">
        <w:rPr>
          <w:rFonts w:asciiTheme="minorHAnsi" w:hAnsiTheme="minorHAnsi" w:cstheme="minorHAnsi"/>
        </w:rPr>
        <w:t>, endorsement grades</w:t>
      </w:r>
      <w:r w:rsidRPr="006F448F">
        <w:rPr>
          <w:rFonts w:asciiTheme="minorHAnsi" w:hAnsiTheme="minorHAnsi" w:cstheme="minorHAnsi"/>
        </w:rPr>
        <w:t xml:space="preserve"> and samples to awarding</w:t>
      </w:r>
      <w:r w:rsidR="0063070F" w:rsidRPr="006F448F">
        <w:rPr>
          <w:rFonts w:asciiTheme="minorHAnsi" w:hAnsiTheme="minorHAnsi" w:cstheme="minorHAnsi"/>
        </w:rPr>
        <w:t xml:space="preserve"> </w:t>
      </w:r>
      <w:r w:rsidRPr="006F448F">
        <w:rPr>
          <w:rFonts w:asciiTheme="minorHAnsi" w:hAnsiTheme="minorHAnsi" w:cstheme="minorHAnsi"/>
        </w:rPr>
        <w:t>bodies/moderators</w:t>
      </w:r>
      <w:r w:rsidR="00762362" w:rsidRPr="006F448F">
        <w:rPr>
          <w:rFonts w:asciiTheme="minorHAnsi" w:hAnsiTheme="minorHAnsi" w:cstheme="minorHAnsi"/>
        </w:rPr>
        <w:t>/monitors</w:t>
      </w:r>
      <w:r w:rsidRPr="006F448F">
        <w:rPr>
          <w:rFonts w:asciiTheme="minorHAnsi" w:hAnsiTheme="minorHAnsi" w:cstheme="minorHAnsi"/>
        </w:rPr>
        <w:t xml:space="preserve"> to meet the external deadline</w:t>
      </w:r>
    </w:p>
    <w:p w14:paraId="2CEAA8DA" w14:textId="77777777" w:rsidR="00775F95" w:rsidRPr="006F448F" w:rsidRDefault="00775F95" w:rsidP="004D6EA2">
      <w:pPr>
        <w:pStyle w:val="ListParagraph"/>
        <w:numPr>
          <w:ilvl w:val="0"/>
          <w:numId w:val="62"/>
        </w:numPr>
        <w:spacing w:after="120"/>
        <w:jc w:val="both"/>
        <w:rPr>
          <w:rFonts w:asciiTheme="minorHAnsi" w:hAnsiTheme="minorHAnsi" w:cstheme="minorHAnsi"/>
        </w:rPr>
      </w:pPr>
      <w:r w:rsidRPr="006F448F">
        <w:rPr>
          <w:rFonts w:asciiTheme="minorHAnsi" w:hAnsiTheme="minorHAnsi" w:cstheme="minorHAnsi"/>
        </w:rPr>
        <w:t xml:space="preserve">Keeps a record to track what has been sent </w:t>
      </w:r>
    </w:p>
    <w:p w14:paraId="415C90C8" w14:textId="21A7311F" w:rsidR="00775F95" w:rsidRPr="006F448F" w:rsidRDefault="00775F95" w:rsidP="004D6EA2">
      <w:pPr>
        <w:pStyle w:val="ListParagraph"/>
        <w:numPr>
          <w:ilvl w:val="0"/>
          <w:numId w:val="62"/>
        </w:numPr>
        <w:spacing w:after="120"/>
        <w:jc w:val="both"/>
        <w:rPr>
          <w:rFonts w:asciiTheme="minorHAnsi" w:hAnsiTheme="minorHAnsi" w:cstheme="minorHAnsi"/>
        </w:rPr>
      </w:pPr>
      <w:r w:rsidRPr="006F448F">
        <w:rPr>
          <w:rFonts w:asciiTheme="minorHAnsi" w:hAnsiTheme="minorHAnsi" w:cstheme="minorHAnsi"/>
        </w:rPr>
        <w:t xml:space="preserve">Logs moderated </w:t>
      </w:r>
      <w:r w:rsidR="00762362" w:rsidRPr="006F448F">
        <w:rPr>
          <w:rFonts w:asciiTheme="minorHAnsi" w:hAnsiTheme="minorHAnsi" w:cstheme="minorHAnsi"/>
        </w:rPr>
        <w:t>samples</w:t>
      </w:r>
      <w:r w:rsidRPr="006F448F">
        <w:rPr>
          <w:rFonts w:asciiTheme="minorHAnsi" w:hAnsiTheme="minorHAnsi" w:cstheme="minorHAnsi"/>
        </w:rPr>
        <w:t xml:space="preserve"> returned to the centre  </w:t>
      </w:r>
    </w:p>
    <w:p w14:paraId="172B1D7A" w14:textId="77777777" w:rsidR="00775F95" w:rsidRPr="006F448F" w:rsidRDefault="00775F95" w:rsidP="004D6EA2">
      <w:pPr>
        <w:pStyle w:val="ListParagraph"/>
        <w:numPr>
          <w:ilvl w:val="0"/>
          <w:numId w:val="62"/>
        </w:numPr>
        <w:spacing w:after="120"/>
        <w:jc w:val="both"/>
        <w:rPr>
          <w:rFonts w:asciiTheme="minorHAnsi" w:hAnsiTheme="minorHAnsi" w:cstheme="minorHAnsi"/>
        </w:rPr>
      </w:pPr>
      <w:r w:rsidRPr="006F448F">
        <w:rPr>
          <w:rFonts w:asciiTheme="minorHAnsi" w:hAnsiTheme="minorHAnsi" w:cstheme="minorHAnsi"/>
        </w:rPr>
        <w:t>Ensures teaching staff are aware of the requirements in terms of retention and subsequent disposal of candidates’ work</w:t>
      </w:r>
    </w:p>
    <w:p w14:paraId="6C169C79"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Candidates</w:t>
      </w:r>
    </w:p>
    <w:p w14:paraId="3A7DAEEA" w14:textId="77777777" w:rsidR="00775F95" w:rsidRPr="006F448F" w:rsidRDefault="00775F95" w:rsidP="00DA2837">
      <w:pPr>
        <w:pStyle w:val="ListParagraph"/>
        <w:numPr>
          <w:ilvl w:val="0"/>
          <w:numId w:val="13"/>
        </w:numPr>
        <w:spacing w:after="120"/>
        <w:jc w:val="both"/>
        <w:rPr>
          <w:rFonts w:asciiTheme="minorHAnsi" w:hAnsiTheme="minorHAnsi" w:cstheme="minorHAnsi"/>
        </w:rPr>
      </w:pPr>
      <w:r w:rsidRPr="006F448F">
        <w:rPr>
          <w:rFonts w:asciiTheme="minorHAnsi" w:hAnsiTheme="minorHAnsi" w:cstheme="minorHAnsi"/>
        </w:rPr>
        <w:t>Authenticate their work as required by the awarding body</w:t>
      </w:r>
    </w:p>
    <w:p w14:paraId="10195F75" w14:textId="77777777" w:rsidR="00643759" w:rsidRDefault="00643759" w:rsidP="00DA2837">
      <w:pPr>
        <w:pStyle w:val="Heading3"/>
        <w:spacing w:before="0" w:after="120"/>
        <w:jc w:val="both"/>
        <w:rPr>
          <w:rFonts w:asciiTheme="minorHAnsi" w:hAnsiTheme="minorHAnsi" w:cstheme="minorHAnsi"/>
          <w:u w:val="single"/>
        </w:rPr>
      </w:pPr>
    </w:p>
    <w:p w14:paraId="02AC22A6" w14:textId="06E1662C" w:rsidR="00775F95" w:rsidRPr="006F448F" w:rsidRDefault="00775F95" w:rsidP="00DA2837">
      <w:pPr>
        <w:pStyle w:val="Heading3"/>
        <w:spacing w:before="0" w:after="120"/>
        <w:jc w:val="both"/>
        <w:rPr>
          <w:rFonts w:asciiTheme="minorHAnsi" w:hAnsiTheme="minorHAnsi" w:cstheme="minorHAnsi"/>
          <w:u w:val="single"/>
        </w:rPr>
      </w:pPr>
      <w:bookmarkStart w:id="112" w:name="_Toc180397309"/>
      <w:r w:rsidRPr="006F448F">
        <w:rPr>
          <w:rFonts w:asciiTheme="minorHAnsi" w:hAnsiTheme="minorHAnsi" w:cstheme="minorHAnsi"/>
          <w:u w:val="single"/>
        </w:rPr>
        <w:t>Invigilation</w:t>
      </w:r>
      <w:bookmarkEnd w:id="112"/>
    </w:p>
    <w:p w14:paraId="18BB79A2"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Exams officer</w:t>
      </w:r>
    </w:p>
    <w:p w14:paraId="33F0EFEC" w14:textId="5F5C604D" w:rsidR="00226D0C" w:rsidRPr="00226D0C" w:rsidRDefault="00226D0C" w:rsidP="004D6EA2">
      <w:pPr>
        <w:pStyle w:val="ListParagraph"/>
        <w:numPr>
          <w:ilvl w:val="0"/>
          <w:numId w:val="63"/>
        </w:numPr>
        <w:spacing w:after="120"/>
        <w:rPr>
          <w:rFonts w:asciiTheme="minorHAnsi" w:hAnsiTheme="minorHAnsi" w:cstheme="minorHAnsi"/>
        </w:rPr>
      </w:pPr>
      <w:r w:rsidRPr="00226D0C">
        <w:rPr>
          <w:rFonts w:asciiTheme="minorHAnsi" w:hAnsiTheme="minorHAnsi" w:cstheme="minorHAnsi"/>
        </w:rPr>
        <w:lastRenderedPageBreak/>
        <w:t xml:space="preserve">Provides an annually reviewed/updated invigilator handbook to invigilators, </w:t>
      </w:r>
      <w:bookmarkStart w:id="113" w:name="_Hlk528957066"/>
      <w:r w:rsidRPr="00226D0C">
        <w:rPr>
          <w:rFonts w:asciiTheme="minorHAnsi" w:hAnsiTheme="minorHAnsi" w:cstheme="minorHAnsi"/>
        </w:rPr>
        <w:t xml:space="preserve">trains new invigilators on the current regulations on appointment and updates </w:t>
      </w:r>
      <w:r w:rsidR="00847692">
        <w:rPr>
          <w:rFonts w:asciiTheme="minorHAnsi" w:hAnsiTheme="minorHAnsi" w:cstheme="minorHAnsi"/>
        </w:rPr>
        <w:t>the existing</w:t>
      </w:r>
      <w:r w:rsidRPr="00226D0C">
        <w:rPr>
          <w:rFonts w:asciiTheme="minorHAnsi" w:hAnsiTheme="minorHAnsi" w:cstheme="minorHAnsi"/>
        </w:rPr>
        <w:t xml:space="preserve"> invigilat</w:t>
      </w:r>
      <w:r w:rsidR="00847692">
        <w:rPr>
          <w:rFonts w:asciiTheme="minorHAnsi" w:hAnsiTheme="minorHAnsi" w:cstheme="minorHAnsi"/>
        </w:rPr>
        <w:t>ion team</w:t>
      </w:r>
      <w:r w:rsidRPr="00226D0C">
        <w:rPr>
          <w:rFonts w:asciiTheme="minorHAnsi" w:hAnsiTheme="minorHAnsi" w:cstheme="minorHAnsi"/>
        </w:rPr>
        <w:t xml:space="preserve"> on any regulation changes and any changes to centre-specific </w:t>
      </w:r>
      <w:r w:rsidR="00847692">
        <w:rPr>
          <w:rFonts w:asciiTheme="minorHAnsi" w:hAnsiTheme="minorHAnsi" w:cstheme="minorHAnsi"/>
        </w:rPr>
        <w:t>arrangements</w:t>
      </w:r>
    </w:p>
    <w:bookmarkEnd w:id="113"/>
    <w:p w14:paraId="0C81B9CA" w14:textId="383EF8A0" w:rsidR="0063070F" w:rsidRPr="006F448F" w:rsidRDefault="00775F95" w:rsidP="004D6EA2">
      <w:pPr>
        <w:pStyle w:val="ListParagraph"/>
        <w:numPr>
          <w:ilvl w:val="0"/>
          <w:numId w:val="63"/>
        </w:numPr>
        <w:spacing w:after="120"/>
        <w:jc w:val="both"/>
        <w:rPr>
          <w:rFonts w:asciiTheme="minorHAnsi" w:hAnsiTheme="minorHAnsi" w:cstheme="minorHAnsi"/>
        </w:rPr>
      </w:pPr>
      <w:r w:rsidRPr="006F448F">
        <w:rPr>
          <w:rFonts w:asciiTheme="minorHAnsi" w:hAnsiTheme="minorHAnsi" w:cstheme="minorHAnsi"/>
        </w:rPr>
        <w:t>Deploys invigilators effectively to exam rooms throughout an exam series (including the provision of a roving invigilator</w:t>
      </w:r>
      <w:r w:rsidR="00A2718F" w:rsidRPr="006F448F">
        <w:rPr>
          <w:rFonts w:asciiTheme="minorHAnsi" w:hAnsiTheme="minorHAnsi" w:cstheme="minorHAnsi"/>
        </w:rPr>
        <w:t xml:space="preserve"> where a candidate and invigilator </w:t>
      </w:r>
      <w:r w:rsidR="00BD08C5" w:rsidRPr="006F448F">
        <w:rPr>
          <w:rFonts w:asciiTheme="minorHAnsi" w:hAnsiTheme="minorHAnsi" w:cstheme="minorHAnsi"/>
        </w:rPr>
        <w:t>(</w:t>
      </w:r>
      <w:r w:rsidR="00A2718F" w:rsidRPr="006F448F">
        <w:rPr>
          <w:rFonts w:asciiTheme="minorHAnsi" w:hAnsiTheme="minorHAnsi" w:cstheme="minorHAnsi"/>
        </w:rPr>
        <w:t xml:space="preserve">acting as a practical assistant, </w:t>
      </w:r>
      <w:r w:rsidR="00847692">
        <w:rPr>
          <w:rFonts w:asciiTheme="minorHAnsi" w:hAnsiTheme="minorHAnsi" w:cstheme="minorHAnsi"/>
        </w:rPr>
        <w:t xml:space="preserve">prompter, </w:t>
      </w:r>
      <w:r w:rsidR="00A2718F" w:rsidRPr="006F448F">
        <w:rPr>
          <w:rFonts w:asciiTheme="minorHAnsi" w:hAnsiTheme="minorHAnsi" w:cstheme="minorHAnsi"/>
        </w:rPr>
        <w:t>reader or scribe</w:t>
      </w:r>
      <w:r w:rsidR="00BD08C5" w:rsidRPr="006F448F">
        <w:rPr>
          <w:rFonts w:asciiTheme="minorHAnsi" w:hAnsiTheme="minorHAnsi" w:cstheme="minorHAnsi"/>
        </w:rPr>
        <w:t>)</w:t>
      </w:r>
      <w:r w:rsidR="00A2718F" w:rsidRPr="006F448F">
        <w:rPr>
          <w:rFonts w:asciiTheme="minorHAnsi" w:hAnsiTheme="minorHAnsi" w:cstheme="minorHAnsi"/>
        </w:rPr>
        <w:t xml:space="preserve"> are accommodated on a 1:1 basis</w:t>
      </w:r>
      <w:r w:rsidRPr="006F448F">
        <w:rPr>
          <w:rFonts w:asciiTheme="minorHAnsi" w:hAnsiTheme="minorHAnsi" w:cstheme="minorHAnsi"/>
        </w:rPr>
        <w:t xml:space="preserve"> </w:t>
      </w:r>
      <w:bookmarkStart w:id="114" w:name="_Hlk528957249"/>
      <w:r w:rsidRPr="006F448F">
        <w:rPr>
          <w:rFonts w:asciiTheme="minorHAnsi" w:hAnsiTheme="minorHAnsi" w:cstheme="minorHAnsi"/>
        </w:rPr>
        <w:t xml:space="preserve">to </w:t>
      </w:r>
      <w:r w:rsidR="0063070F" w:rsidRPr="006F448F">
        <w:rPr>
          <w:rFonts w:asciiTheme="minorHAnsi" w:hAnsiTheme="minorHAnsi" w:cstheme="minorHAnsi"/>
        </w:rPr>
        <w:t>enter the room at regular intervals in order to observe the conducting of the exam, ensur</w:t>
      </w:r>
      <w:r w:rsidR="00DA2837" w:rsidRPr="006F448F">
        <w:rPr>
          <w:rFonts w:asciiTheme="minorHAnsi" w:hAnsiTheme="minorHAnsi" w:cstheme="minorHAnsi"/>
        </w:rPr>
        <w:t xml:space="preserve">e </w:t>
      </w:r>
      <w:r w:rsidR="0063070F" w:rsidRPr="006F448F">
        <w:rPr>
          <w:rFonts w:asciiTheme="minorHAnsi" w:hAnsiTheme="minorHAnsi" w:cstheme="minorHAnsi"/>
        </w:rPr>
        <w:t xml:space="preserve">all relevant rules are being adhered to and </w:t>
      </w:r>
      <w:r w:rsidR="00B22DD6" w:rsidRPr="006F448F">
        <w:rPr>
          <w:rFonts w:asciiTheme="minorHAnsi" w:hAnsiTheme="minorHAnsi" w:cstheme="minorHAnsi"/>
        </w:rPr>
        <w:t>to support</w:t>
      </w:r>
      <w:r w:rsidR="0063070F" w:rsidRPr="006F448F">
        <w:rPr>
          <w:rFonts w:asciiTheme="minorHAnsi" w:hAnsiTheme="minorHAnsi" w:cstheme="minorHAnsi"/>
        </w:rPr>
        <w:t xml:space="preserve"> the practical assistant/reader and/or scribe in maintaining the integrity of the exam</w:t>
      </w:r>
      <w:r w:rsidR="00A2718F" w:rsidRPr="006F448F">
        <w:rPr>
          <w:rFonts w:asciiTheme="minorHAnsi" w:hAnsiTheme="minorHAnsi" w:cstheme="minorHAnsi"/>
        </w:rPr>
        <w:t>)</w:t>
      </w:r>
    </w:p>
    <w:bookmarkEnd w:id="114"/>
    <w:p w14:paraId="335AFC3D" w14:textId="4E008B64" w:rsidR="00775F95" w:rsidRPr="006F448F" w:rsidRDefault="00775F95" w:rsidP="004D6EA2">
      <w:pPr>
        <w:pStyle w:val="ListParagraph"/>
        <w:numPr>
          <w:ilvl w:val="0"/>
          <w:numId w:val="63"/>
        </w:numPr>
        <w:spacing w:after="120"/>
        <w:jc w:val="both"/>
        <w:rPr>
          <w:rFonts w:asciiTheme="minorHAnsi" w:hAnsiTheme="minorHAnsi" w:cstheme="minorHAnsi"/>
        </w:rPr>
      </w:pPr>
      <w:r w:rsidRPr="006F448F">
        <w:rPr>
          <w:rFonts w:asciiTheme="minorHAnsi" w:hAnsiTheme="minorHAnsi" w:cstheme="minorHAnsi"/>
        </w:rPr>
        <w:t>Allocates invigilators to exam rooms</w:t>
      </w:r>
      <w:r w:rsidR="00EF22C1" w:rsidRPr="006F448F">
        <w:rPr>
          <w:rFonts w:asciiTheme="minorHAnsi" w:hAnsiTheme="minorHAnsi" w:cstheme="minorHAnsi"/>
        </w:rPr>
        <w:t xml:space="preserve"> (or where supervising candidates due to a timetable </w:t>
      </w:r>
      <w:r w:rsidR="00A2718F" w:rsidRPr="006F448F">
        <w:rPr>
          <w:rFonts w:asciiTheme="minorHAnsi" w:hAnsiTheme="minorHAnsi" w:cstheme="minorHAnsi"/>
        </w:rPr>
        <w:t>clash</w:t>
      </w:r>
      <w:r w:rsidR="00EF22C1" w:rsidRPr="006F448F">
        <w:rPr>
          <w:rFonts w:asciiTheme="minorHAnsi" w:hAnsiTheme="minorHAnsi" w:cstheme="minorHAnsi"/>
        </w:rPr>
        <w:t>) according</w:t>
      </w:r>
      <w:r w:rsidRPr="006F448F">
        <w:rPr>
          <w:rFonts w:asciiTheme="minorHAnsi" w:hAnsiTheme="minorHAnsi" w:cstheme="minorHAnsi"/>
        </w:rPr>
        <w:t xml:space="preserve"> to the required ratios</w:t>
      </w:r>
    </w:p>
    <w:p w14:paraId="448B7F22" w14:textId="71BE5502" w:rsidR="00775F95" w:rsidRPr="006F448F" w:rsidRDefault="00775F95" w:rsidP="004D6EA2">
      <w:pPr>
        <w:pStyle w:val="ListParagraph"/>
        <w:numPr>
          <w:ilvl w:val="0"/>
          <w:numId w:val="63"/>
        </w:numPr>
        <w:spacing w:after="120"/>
        <w:jc w:val="both"/>
        <w:rPr>
          <w:rFonts w:asciiTheme="minorHAnsi" w:hAnsiTheme="minorHAnsi" w:cstheme="minorHAnsi"/>
        </w:rPr>
      </w:pPr>
      <w:r w:rsidRPr="006F448F">
        <w:rPr>
          <w:rFonts w:asciiTheme="minorHAnsi" w:hAnsiTheme="minorHAnsi" w:cstheme="minorHAnsi"/>
        </w:rPr>
        <w:t>Liaises with the</w:t>
      </w:r>
      <w:r w:rsidR="00847692">
        <w:rPr>
          <w:rFonts w:asciiTheme="minorHAnsi" w:hAnsiTheme="minorHAnsi" w:cstheme="minorHAnsi"/>
        </w:rPr>
        <w:t xml:space="preserve"> </w:t>
      </w:r>
      <w:r w:rsidRPr="006F448F">
        <w:rPr>
          <w:rFonts w:asciiTheme="minorHAnsi" w:hAnsiTheme="minorHAnsi" w:cstheme="minorHAnsi"/>
        </w:rPr>
        <w:t>SENCo</w:t>
      </w:r>
      <w:r w:rsidR="00847692">
        <w:rPr>
          <w:rFonts w:asciiTheme="minorHAnsi" w:hAnsiTheme="minorHAnsi" w:cstheme="minorHAnsi"/>
        </w:rPr>
        <w:t xml:space="preserve"> or equivalent role</w:t>
      </w:r>
      <w:r w:rsidRPr="006F448F">
        <w:rPr>
          <w:rFonts w:asciiTheme="minorHAnsi" w:hAnsiTheme="minorHAnsi" w:cstheme="minorHAnsi"/>
        </w:rPr>
        <w:t xml:space="preserve"> regarding the facilitation and invigilation of access arrangement candidates</w:t>
      </w:r>
    </w:p>
    <w:p w14:paraId="3699266D" w14:textId="644DB3FE" w:rsidR="00775F95" w:rsidRPr="006F448F" w:rsidRDefault="00775F95" w:rsidP="00DA2837">
      <w:pPr>
        <w:spacing w:after="120"/>
        <w:jc w:val="both"/>
        <w:rPr>
          <w:rFonts w:asciiTheme="minorHAnsi" w:hAnsiTheme="minorHAnsi" w:cstheme="minorHAnsi"/>
          <w:b/>
          <w:bCs/>
        </w:rPr>
      </w:pPr>
      <w:r w:rsidRPr="006F448F">
        <w:rPr>
          <w:rFonts w:asciiTheme="minorHAnsi" w:hAnsiTheme="minorHAnsi" w:cstheme="minorHAnsi"/>
          <w:b/>
          <w:bCs/>
        </w:rPr>
        <w:t>SENCo</w:t>
      </w:r>
      <w:r w:rsidR="00847692">
        <w:rPr>
          <w:rFonts w:asciiTheme="minorHAnsi" w:hAnsiTheme="minorHAnsi" w:cstheme="minorHAnsi"/>
          <w:b/>
          <w:bCs/>
        </w:rPr>
        <w:t xml:space="preserve"> or equivalent role</w:t>
      </w:r>
    </w:p>
    <w:p w14:paraId="2C63ECBB" w14:textId="77777777" w:rsidR="00775F95" w:rsidRPr="006F448F" w:rsidRDefault="00775F95" w:rsidP="00DA2837">
      <w:pPr>
        <w:pStyle w:val="ListParagraph"/>
        <w:numPr>
          <w:ilvl w:val="0"/>
          <w:numId w:val="10"/>
        </w:numPr>
        <w:spacing w:after="120"/>
        <w:jc w:val="both"/>
        <w:rPr>
          <w:rFonts w:asciiTheme="minorHAnsi" w:hAnsiTheme="minorHAnsi" w:cstheme="minorHAnsi"/>
        </w:rPr>
      </w:pPr>
      <w:r w:rsidRPr="006F448F">
        <w:rPr>
          <w:rFonts w:asciiTheme="minorHAnsi" w:hAnsiTheme="minorHAnsi" w:cstheme="minorHAnsi"/>
        </w:rPr>
        <w:t>Liaises with the EO regarding facilitation and invigilation of access arrangement candidates</w:t>
      </w:r>
    </w:p>
    <w:p w14:paraId="107D8034" w14:textId="77777777" w:rsidR="00775F95" w:rsidRPr="006F448F" w:rsidRDefault="00775F95" w:rsidP="00DA2837">
      <w:pPr>
        <w:spacing w:after="120"/>
        <w:jc w:val="both"/>
        <w:rPr>
          <w:rFonts w:asciiTheme="minorHAnsi" w:hAnsiTheme="minorHAnsi" w:cstheme="minorHAnsi"/>
          <w:b/>
        </w:rPr>
      </w:pPr>
      <w:r w:rsidRPr="006F448F">
        <w:rPr>
          <w:rFonts w:asciiTheme="minorHAnsi" w:hAnsiTheme="minorHAnsi" w:cstheme="minorHAnsi"/>
          <w:b/>
        </w:rPr>
        <w:t>Invigilators</w:t>
      </w:r>
    </w:p>
    <w:p w14:paraId="39ABFC32" w14:textId="77777777" w:rsidR="00775F95" w:rsidRPr="006F448F" w:rsidRDefault="00775F95" w:rsidP="00DA2837">
      <w:pPr>
        <w:pStyle w:val="ListParagraph"/>
        <w:numPr>
          <w:ilvl w:val="0"/>
          <w:numId w:val="9"/>
        </w:numPr>
        <w:spacing w:after="120"/>
        <w:jc w:val="both"/>
        <w:rPr>
          <w:rFonts w:asciiTheme="minorHAnsi" w:hAnsiTheme="minorHAnsi" w:cstheme="minorHAnsi"/>
        </w:rPr>
      </w:pPr>
      <w:r w:rsidRPr="006F448F">
        <w:rPr>
          <w:rFonts w:asciiTheme="minorHAnsi" w:hAnsiTheme="minorHAnsi" w:cstheme="minorHAnsi"/>
        </w:rPr>
        <w:t>Provide information as requested on their availability to invigilate throughout an exam series</w:t>
      </w:r>
    </w:p>
    <w:p w14:paraId="15F6D193" w14:textId="2B57BB1B" w:rsidR="00775F95" w:rsidRPr="006F448F" w:rsidRDefault="00775F95" w:rsidP="00DA2837">
      <w:pPr>
        <w:pStyle w:val="Heading3"/>
        <w:spacing w:before="0" w:after="120"/>
        <w:jc w:val="both"/>
        <w:rPr>
          <w:rFonts w:asciiTheme="minorHAnsi" w:hAnsiTheme="minorHAnsi" w:cstheme="minorHAnsi"/>
          <w:szCs w:val="22"/>
          <w:u w:val="single"/>
        </w:rPr>
      </w:pPr>
      <w:bookmarkStart w:id="115" w:name="_Toc180397310"/>
      <w:r w:rsidRPr="006F448F">
        <w:rPr>
          <w:rFonts w:asciiTheme="minorHAnsi" w:hAnsiTheme="minorHAnsi" w:cstheme="minorHAnsi"/>
          <w:szCs w:val="22"/>
          <w:u w:val="single"/>
        </w:rPr>
        <w:t xml:space="preserve">JCQ </w:t>
      </w:r>
      <w:r w:rsidR="001241A1" w:rsidRPr="006F448F">
        <w:rPr>
          <w:rFonts w:asciiTheme="minorHAnsi" w:hAnsiTheme="minorHAnsi" w:cstheme="minorHAnsi"/>
          <w:szCs w:val="22"/>
          <w:u w:val="single"/>
        </w:rPr>
        <w:t>Centre Inspections</w:t>
      </w:r>
      <w:bookmarkEnd w:id="115"/>
    </w:p>
    <w:p w14:paraId="05178D8F" w14:textId="77777777" w:rsidR="00775F95" w:rsidRPr="006F448F" w:rsidRDefault="00775F95" w:rsidP="00DA2837">
      <w:pPr>
        <w:spacing w:after="120"/>
        <w:jc w:val="both"/>
        <w:rPr>
          <w:rFonts w:asciiTheme="minorHAnsi" w:hAnsiTheme="minorHAnsi" w:cstheme="minorHAnsi"/>
        </w:rPr>
      </w:pPr>
      <w:r w:rsidRPr="006F448F">
        <w:rPr>
          <w:rFonts w:asciiTheme="minorHAnsi" w:hAnsiTheme="minorHAnsi" w:cstheme="minorHAnsi"/>
          <w:b/>
        </w:rPr>
        <w:t>Exams officer</w:t>
      </w:r>
      <w:r w:rsidRPr="006F448F">
        <w:rPr>
          <w:rFonts w:asciiTheme="minorHAnsi" w:hAnsiTheme="minorHAnsi" w:cstheme="minorHAnsi"/>
        </w:rPr>
        <w:t xml:space="preserve"> or </w:t>
      </w:r>
      <w:r w:rsidRPr="006F448F">
        <w:rPr>
          <w:rFonts w:asciiTheme="minorHAnsi" w:hAnsiTheme="minorHAnsi" w:cstheme="minorHAnsi"/>
          <w:b/>
        </w:rPr>
        <w:t>Senior leader</w:t>
      </w:r>
    </w:p>
    <w:p w14:paraId="1A945626" w14:textId="489E3FC2" w:rsidR="00F63340" w:rsidRPr="006F448F" w:rsidRDefault="00356EDF" w:rsidP="00DA2837">
      <w:pPr>
        <w:pStyle w:val="ListParagraph"/>
        <w:numPr>
          <w:ilvl w:val="0"/>
          <w:numId w:val="9"/>
        </w:numPr>
        <w:spacing w:after="120"/>
        <w:jc w:val="both"/>
        <w:rPr>
          <w:rFonts w:asciiTheme="minorHAnsi" w:hAnsiTheme="minorHAnsi" w:cstheme="minorHAnsi"/>
        </w:rPr>
      </w:pPr>
      <w:r w:rsidRPr="006F448F">
        <w:rPr>
          <w:rFonts w:asciiTheme="minorHAnsi" w:hAnsiTheme="minorHAnsi" w:cstheme="minorHAnsi"/>
        </w:rPr>
        <w:t xml:space="preserve">Will accompany the Inspector throughout </w:t>
      </w:r>
      <w:r w:rsidR="001241A1" w:rsidRPr="006F448F">
        <w:rPr>
          <w:rFonts w:asciiTheme="minorHAnsi" w:hAnsiTheme="minorHAnsi" w:cstheme="minorHAnsi"/>
        </w:rPr>
        <w:t>a</w:t>
      </w:r>
      <w:r w:rsidRPr="006F448F">
        <w:rPr>
          <w:rFonts w:asciiTheme="minorHAnsi" w:hAnsiTheme="minorHAnsi" w:cstheme="minorHAnsi"/>
        </w:rPr>
        <w:t xml:space="preserve"> visit</w:t>
      </w:r>
    </w:p>
    <w:p w14:paraId="120153C8" w14:textId="74A79221" w:rsidR="00F63340" w:rsidRPr="006F448F" w:rsidRDefault="006F448F" w:rsidP="00DA2837">
      <w:pPr>
        <w:spacing w:after="120"/>
        <w:jc w:val="both"/>
        <w:rPr>
          <w:rFonts w:asciiTheme="minorHAnsi" w:hAnsiTheme="minorHAnsi" w:cstheme="minorHAnsi"/>
        </w:rPr>
      </w:pPr>
      <w:r w:rsidRPr="006F448F">
        <w:rPr>
          <w:rFonts w:asciiTheme="minorHAnsi" w:hAnsiTheme="minorHAnsi" w:cstheme="minorHAnsi"/>
          <w:b/>
          <w:bCs/>
        </w:rPr>
        <w:t xml:space="preserve">Exams officer or </w:t>
      </w:r>
      <w:r w:rsidR="00F63340" w:rsidRPr="006F448F">
        <w:rPr>
          <w:rFonts w:asciiTheme="minorHAnsi" w:hAnsiTheme="minorHAnsi" w:cstheme="minorHAnsi"/>
          <w:b/>
        </w:rPr>
        <w:t xml:space="preserve">SENCo </w:t>
      </w:r>
      <w:bookmarkStart w:id="116" w:name="_Hlk528957350"/>
      <w:r w:rsidR="00F63340" w:rsidRPr="006F448F">
        <w:rPr>
          <w:rFonts w:asciiTheme="minorHAnsi" w:hAnsiTheme="minorHAnsi" w:cstheme="minorHAnsi"/>
        </w:rPr>
        <w:t>or relevant</w:t>
      </w:r>
      <w:r w:rsidR="00F63340" w:rsidRPr="006F448F">
        <w:rPr>
          <w:rFonts w:asciiTheme="minorHAnsi" w:hAnsiTheme="minorHAnsi" w:cstheme="minorHAnsi"/>
          <w:b/>
        </w:rPr>
        <w:t xml:space="preserve"> Senior leader </w:t>
      </w:r>
      <w:r w:rsidR="00F63340" w:rsidRPr="006F448F">
        <w:rPr>
          <w:rFonts w:asciiTheme="minorHAnsi" w:hAnsiTheme="minorHAnsi" w:cstheme="minorHAnsi"/>
        </w:rPr>
        <w:t>(in the absence of the SENCo)</w:t>
      </w:r>
    </w:p>
    <w:p w14:paraId="5C78DE39" w14:textId="6970F7D6" w:rsidR="00F63340" w:rsidRPr="006F448F" w:rsidRDefault="00F63340" w:rsidP="00DA2837">
      <w:pPr>
        <w:pStyle w:val="ListParagraph"/>
        <w:numPr>
          <w:ilvl w:val="0"/>
          <w:numId w:val="9"/>
        </w:numPr>
        <w:spacing w:after="120"/>
        <w:jc w:val="both"/>
        <w:rPr>
          <w:rFonts w:asciiTheme="minorHAnsi" w:hAnsiTheme="minorHAnsi" w:cstheme="minorHAnsi"/>
        </w:rPr>
      </w:pPr>
      <w:r w:rsidRPr="006F448F">
        <w:rPr>
          <w:rFonts w:asciiTheme="minorHAnsi" w:hAnsiTheme="minorHAnsi" w:cstheme="minorHAnsi"/>
        </w:rPr>
        <w:t>Will meet with the inspector when requested to provide documentary evidence regarding access arrangement candidates and address any questions the inspector may raise</w:t>
      </w:r>
    </w:p>
    <w:p w14:paraId="5DDE481A" w14:textId="79402269" w:rsidR="00DC265C" w:rsidRPr="006F448F" w:rsidRDefault="00DC265C" w:rsidP="00DA2837">
      <w:pPr>
        <w:pStyle w:val="ListParagraph"/>
        <w:numPr>
          <w:ilvl w:val="0"/>
          <w:numId w:val="9"/>
        </w:numPr>
        <w:spacing w:after="120"/>
        <w:jc w:val="both"/>
        <w:rPr>
          <w:rFonts w:asciiTheme="minorHAnsi" w:hAnsiTheme="minorHAnsi" w:cstheme="minorHAnsi"/>
        </w:rPr>
      </w:pPr>
      <w:r w:rsidRPr="006F448F">
        <w:rPr>
          <w:rFonts w:asciiTheme="minorHAnsi" w:hAnsiTheme="minorHAnsi" w:cstheme="minorHAnsi"/>
        </w:rPr>
        <w:t>Ensures that information is readily available for inspection at the venue where the candidate is taking the exam(s)</w:t>
      </w:r>
    </w:p>
    <w:p w14:paraId="1EB1E5BE" w14:textId="60E6D189" w:rsidR="00775F95" w:rsidRPr="004D1C3B" w:rsidRDefault="00775F95" w:rsidP="00DA2837">
      <w:pPr>
        <w:pStyle w:val="Heading3"/>
        <w:spacing w:before="0" w:after="120"/>
        <w:jc w:val="both"/>
        <w:rPr>
          <w:rFonts w:asciiTheme="minorHAnsi" w:hAnsiTheme="minorHAnsi" w:cstheme="minorHAnsi"/>
          <w:u w:val="single"/>
        </w:rPr>
      </w:pPr>
      <w:bookmarkStart w:id="117" w:name="_Toc180397311"/>
      <w:bookmarkEnd w:id="116"/>
      <w:r w:rsidRPr="004D1C3B">
        <w:rPr>
          <w:rFonts w:asciiTheme="minorHAnsi" w:hAnsiTheme="minorHAnsi" w:cstheme="minorHAnsi"/>
          <w:u w:val="single"/>
        </w:rPr>
        <w:t>Seating and identifying candidates in exam rooms</w:t>
      </w:r>
      <w:bookmarkEnd w:id="117"/>
    </w:p>
    <w:p w14:paraId="64C75637" w14:textId="77777777" w:rsidR="00775F95" w:rsidRPr="004D1C3B" w:rsidRDefault="00775F95" w:rsidP="00DA2837">
      <w:pPr>
        <w:tabs>
          <w:tab w:val="left" w:pos="1890"/>
        </w:tabs>
        <w:spacing w:after="120"/>
        <w:jc w:val="both"/>
        <w:rPr>
          <w:rFonts w:asciiTheme="minorHAnsi" w:hAnsiTheme="minorHAnsi" w:cstheme="minorHAnsi"/>
          <w:b/>
        </w:rPr>
      </w:pPr>
      <w:r w:rsidRPr="004D1C3B">
        <w:rPr>
          <w:rFonts w:asciiTheme="minorHAnsi" w:hAnsiTheme="minorHAnsi" w:cstheme="minorHAnsi"/>
          <w:b/>
        </w:rPr>
        <w:t>Exams officer</w:t>
      </w:r>
      <w:r w:rsidRPr="004D1C3B">
        <w:rPr>
          <w:rFonts w:asciiTheme="minorHAnsi" w:hAnsiTheme="minorHAnsi" w:cstheme="minorHAnsi"/>
          <w:b/>
        </w:rPr>
        <w:tab/>
      </w:r>
    </w:p>
    <w:p w14:paraId="4E436F4B" w14:textId="0AEAE2BE" w:rsidR="00775F95" w:rsidRPr="004D1C3B" w:rsidRDefault="00775F95" w:rsidP="00DA2837">
      <w:pPr>
        <w:pStyle w:val="ListParagraph"/>
        <w:numPr>
          <w:ilvl w:val="0"/>
          <w:numId w:val="14"/>
        </w:numPr>
        <w:spacing w:after="120"/>
        <w:jc w:val="both"/>
        <w:rPr>
          <w:rFonts w:asciiTheme="minorHAnsi" w:hAnsiTheme="minorHAnsi" w:cstheme="minorHAnsi"/>
        </w:rPr>
      </w:pPr>
      <w:r w:rsidRPr="004D1C3B">
        <w:rPr>
          <w:rFonts w:asciiTheme="minorHAnsi" w:hAnsiTheme="minorHAnsi" w:cstheme="minorHAnsi"/>
        </w:rPr>
        <w:t xml:space="preserve">Ensures a procedure is in place to verify </w:t>
      </w:r>
      <w:r w:rsidR="000B48A1" w:rsidRPr="004D1C3B">
        <w:rPr>
          <w:rFonts w:asciiTheme="minorHAnsi" w:hAnsiTheme="minorHAnsi" w:cstheme="minorHAnsi"/>
        </w:rPr>
        <w:t>the identity of all candidates</w:t>
      </w:r>
    </w:p>
    <w:p w14:paraId="0C117EFE" w14:textId="13D1C50F" w:rsidR="00775F95" w:rsidRPr="004D1C3B" w:rsidRDefault="00A40EB0" w:rsidP="00DA2837">
      <w:pPr>
        <w:pStyle w:val="Headinglevel2"/>
        <w:spacing w:before="0" w:after="120"/>
        <w:ind w:firstLine="720"/>
        <w:jc w:val="both"/>
        <w:rPr>
          <w:rFonts w:asciiTheme="minorHAnsi" w:hAnsiTheme="minorHAnsi" w:cstheme="minorHAnsi"/>
        </w:rPr>
      </w:pPr>
      <w:bookmarkStart w:id="118" w:name="_Toc180397312"/>
      <w:r w:rsidRPr="004D1C3B">
        <w:rPr>
          <w:rFonts w:asciiTheme="minorHAnsi" w:hAnsiTheme="minorHAnsi" w:cstheme="minorHAnsi"/>
        </w:rPr>
        <w:t>Candidate Identification Procedure</w:t>
      </w:r>
      <w:bookmarkEnd w:id="118"/>
    </w:p>
    <w:tbl>
      <w:tblPr>
        <w:tblStyle w:val="TableGrid"/>
        <w:tblW w:w="0" w:type="auto"/>
        <w:tblInd w:w="720" w:type="dxa"/>
        <w:tblLook w:val="04A0" w:firstRow="1" w:lastRow="0" w:firstColumn="1" w:lastColumn="0" w:noHBand="0" w:noVBand="1"/>
      </w:tblPr>
      <w:tblGrid>
        <w:gridCol w:w="9322"/>
      </w:tblGrid>
      <w:tr w:rsidR="00775F95" w:rsidRPr="004D1C3B" w14:paraId="3DB2E69A" w14:textId="77777777" w:rsidTr="00775F95">
        <w:tc>
          <w:tcPr>
            <w:tcW w:w="9878" w:type="dxa"/>
          </w:tcPr>
          <w:p w14:paraId="2D4C0633" w14:textId="46E234C7" w:rsidR="00B22DD6" w:rsidRDefault="00111096" w:rsidP="00B22DD6">
            <w:pPr>
              <w:spacing w:before="120" w:after="120"/>
              <w:rPr>
                <w:rFonts w:asciiTheme="minorHAnsi" w:hAnsiTheme="minorHAnsi" w:cstheme="minorHAnsi"/>
              </w:rPr>
            </w:pPr>
            <w:r w:rsidRPr="004D1C3B">
              <w:rPr>
                <w:rFonts w:asciiTheme="minorHAnsi" w:hAnsiTheme="minorHAnsi" w:cstheme="minorHAnsi"/>
              </w:rPr>
              <w:t>As Venn Boulevard Centre has few candidates who are all known by all staff, there is no need for formal identification</w:t>
            </w:r>
            <w:r w:rsidR="004D1C3B" w:rsidRPr="004D1C3B">
              <w:rPr>
                <w:rFonts w:asciiTheme="minorHAnsi" w:hAnsiTheme="minorHAnsi" w:cstheme="minorHAnsi"/>
              </w:rPr>
              <w:t>. Teaching and support staff act as invigilators following the regulations of JCQ. In the event, there is an unknown candidate; they should provide photographic evidence of identification or be accompanied by a member of Venn academy staff.</w:t>
            </w:r>
            <w:r w:rsidR="000B7D7C">
              <w:rPr>
                <w:rFonts w:asciiTheme="minorHAnsi" w:hAnsiTheme="minorHAnsi" w:cstheme="minorHAnsi"/>
              </w:rPr>
              <w:t xml:space="preserve"> The invigilator or exams officer will note candidates present on the seating</w:t>
            </w:r>
            <w:r w:rsidR="00D501DB">
              <w:rPr>
                <w:rFonts w:asciiTheme="minorHAnsi" w:hAnsiTheme="minorHAnsi" w:cstheme="minorHAnsi"/>
              </w:rPr>
              <w:t xml:space="preserve"> plan.</w:t>
            </w:r>
          </w:p>
          <w:p w14:paraId="6DFA7DA4" w14:textId="4A3628C9" w:rsidR="00D501DB" w:rsidRPr="00441F40" w:rsidRDefault="00D501DB" w:rsidP="00B22DD6">
            <w:pPr>
              <w:spacing w:before="120" w:after="120"/>
              <w:rPr>
                <w:rFonts w:asciiTheme="minorHAnsi" w:hAnsiTheme="minorHAnsi" w:cstheme="minorHAnsi"/>
              </w:rPr>
            </w:pPr>
            <w:r>
              <w:rPr>
                <w:rFonts w:asciiTheme="minorHAnsi" w:hAnsiTheme="minorHAnsi" w:cstheme="minorHAnsi"/>
              </w:rPr>
              <w:t>Where it is impossible to identify a candidate due to wearing of religious clothing</w:t>
            </w:r>
            <w:r w:rsidR="00441F40">
              <w:rPr>
                <w:rFonts w:asciiTheme="minorHAnsi" w:hAnsiTheme="minorHAnsi" w:cstheme="minorHAnsi"/>
              </w:rPr>
              <w:t>, such as a veil, a member of staff of the same gender will approach the candidate, take them to a private room and politely ask them to remove the religious clothing for identification purposes. Candidates will be informed of this procedure in advance of the first examination taking place. Once identification has been established, the candidate should replace the religious clothing, for example, the veil and proceed as normal to sit the examination.</w:t>
            </w:r>
          </w:p>
        </w:tc>
      </w:tr>
    </w:tbl>
    <w:p w14:paraId="13457CB0" w14:textId="77777777" w:rsidR="00775F95" w:rsidRPr="004D1C3B" w:rsidRDefault="00775F95" w:rsidP="00DA2837">
      <w:pPr>
        <w:pStyle w:val="ListParagraph"/>
        <w:spacing w:after="120"/>
        <w:jc w:val="both"/>
        <w:rPr>
          <w:rFonts w:asciiTheme="minorHAnsi" w:hAnsiTheme="minorHAnsi" w:cstheme="minorHAnsi"/>
          <w:sz w:val="12"/>
          <w:szCs w:val="12"/>
        </w:rPr>
      </w:pPr>
    </w:p>
    <w:p w14:paraId="46E2C9FC" w14:textId="77777777" w:rsidR="005F6791" w:rsidRPr="004D1C3B" w:rsidRDefault="00775F95" w:rsidP="00DA2837">
      <w:pPr>
        <w:pStyle w:val="ListParagraph"/>
        <w:numPr>
          <w:ilvl w:val="0"/>
          <w:numId w:val="14"/>
        </w:numPr>
        <w:spacing w:after="120"/>
        <w:jc w:val="both"/>
        <w:rPr>
          <w:rFonts w:asciiTheme="minorHAnsi" w:hAnsiTheme="minorHAnsi" w:cstheme="minorHAnsi"/>
          <w:szCs w:val="22"/>
        </w:rPr>
      </w:pPr>
      <w:r w:rsidRPr="004D1C3B">
        <w:rPr>
          <w:rFonts w:asciiTheme="minorHAnsi" w:hAnsiTheme="minorHAnsi" w:cstheme="minorHAnsi"/>
          <w:szCs w:val="22"/>
        </w:rPr>
        <w:t>Ensures invigilators are aware of the procedure</w:t>
      </w:r>
    </w:p>
    <w:p w14:paraId="156E6B76" w14:textId="53588564" w:rsidR="005F6791" w:rsidRPr="004D1C3B" w:rsidRDefault="00775F95" w:rsidP="00DA2837">
      <w:pPr>
        <w:pStyle w:val="ListParagraph"/>
        <w:numPr>
          <w:ilvl w:val="0"/>
          <w:numId w:val="14"/>
        </w:numPr>
        <w:spacing w:after="120"/>
        <w:jc w:val="both"/>
        <w:rPr>
          <w:rFonts w:asciiTheme="minorHAnsi" w:hAnsiTheme="minorHAnsi" w:cstheme="minorHAnsi"/>
          <w:szCs w:val="22"/>
        </w:rPr>
      </w:pPr>
      <w:r w:rsidRPr="004D1C3B">
        <w:rPr>
          <w:rFonts w:asciiTheme="minorHAnsi" w:hAnsiTheme="minorHAnsi" w:cstheme="minorHAnsi"/>
          <w:szCs w:val="22"/>
        </w:rPr>
        <w:t>Provides seating plans for exam rooms according to JCQ and awarding body requirements</w:t>
      </w:r>
      <w:r w:rsidR="00A13E3D" w:rsidRPr="004D1C3B">
        <w:rPr>
          <w:rFonts w:asciiTheme="minorHAnsi" w:hAnsiTheme="minorHAnsi" w:cstheme="minorHAnsi"/>
          <w:szCs w:val="22"/>
        </w:rPr>
        <w:t xml:space="preserve"> </w:t>
      </w:r>
      <w:bookmarkStart w:id="119" w:name="_Hlk528957489"/>
      <w:r w:rsidR="00A13E3D" w:rsidRPr="004D1C3B">
        <w:rPr>
          <w:rFonts w:asciiTheme="minorHAnsi" w:hAnsiTheme="minorHAnsi" w:cstheme="minorHAnsi"/>
          <w:szCs w:val="22"/>
        </w:rPr>
        <w:t xml:space="preserve">(and ensures candidates with access arrangements are identified on the seating </w:t>
      </w:r>
      <w:r w:rsidR="005F6791" w:rsidRPr="004D1C3B">
        <w:rPr>
          <w:rFonts w:asciiTheme="minorHAnsi" w:hAnsiTheme="minorHAnsi" w:cstheme="minorHAnsi"/>
          <w:szCs w:val="22"/>
        </w:rPr>
        <w:t xml:space="preserve">plan and invigilators are informed of those candidates with access arrangements and made aware of the access arrangement(s) awarded) </w:t>
      </w:r>
    </w:p>
    <w:bookmarkEnd w:id="119"/>
    <w:p w14:paraId="197C7109" w14:textId="77777777" w:rsidR="00775F95" w:rsidRPr="004D1C3B" w:rsidRDefault="00775F95" w:rsidP="00DA2837">
      <w:pPr>
        <w:spacing w:after="120"/>
        <w:jc w:val="both"/>
        <w:rPr>
          <w:rFonts w:asciiTheme="minorHAnsi" w:hAnsiTheme="minorHAnsi" w:cstheme="minorHAnsi"/>
          <w:b/>
        </w:rPr>
      </w:pPr>
      <w:r w:rsidRPr="004D1C3B">
        <w:rPr>
          <w:rFonts w:asciiTheme="minorHAnsi" w:hAnsiTheme="minorHAnsi" w:cstheme="minorHAnsi"/>
          <w:b/>
        </w:rPr>
        <w:t>Invigilators</w:t>
      </w:r>
    </w:p>
    <w:p w14:paraId="56093518" w14:textId="77777777" w:rsidR="00775F95" w:rsidRPr="004D1C3B" w:rsidRDefault="00775F95" w:rsidP="004D6EA2">
      <w:pPr>
        <w:pStyle w:val="ListParagraph"/>
        <w:numPr>
          <w:ilvl w:val="0"/>
          <w:numId w:val="64"/>
        </w:numPr>
        <w:spacing w:after="120"/>
        <w:jc w:val="both"/>
        <w:rPr>
          <w:rFonts w:asciiTheme="minorHAnsi" w:hAnsiTheme="minorHAnsi" w:cstheme="minorHAnsi"/>
        </w:rPr>
      </w:pPr>
      <w:r w:rsidRPr="004D1C3B">
        <w:rPr>
          <w:rFonts w:asciiTheme="minorHAnsi" w:hAnsiTheme="minorHAnsi" w:cstheme="minorHAnsi"/>
        </w:rPr>
        <w:t>Follow the procedure for verifying candidate identity provided by the EO</w:t>
      </w:r>
    </w:p>
    <w:p w14:paraId="3A46B6DB" w14:textId="35249AC1" w:rsidR="00775F95" w:rsidRPr="004D1C3B" w:rsidRDefault="00775F95" w:rsidP="004D6EA2">
      <w:pPr>
        <w:pStyle w:val="ListParagraph"/>
        <w:numPr>
          <w:ilvl w:val="0"/>
          <w:numId w:val="64"/>
        </w:numPr>
        <w:spacing w:after="120"/>
        <w:jc w:val="both"/>
        <w:rPr>
          <w:rFonts w:asciiTheme="minorHAnsi" w:hAnsiTheme="minorHAnsi" w:cstheme="minorHAnsi"/>
        </w:rPr>
      </w:pPr>
      <w:r w:rsidRPr="004D1C3B">
        <w:rPr>
          <w:rFonts w:asciiTheme="minorHAnsi" w:hAnsiTheme="minorHAnsi" w:cstheme="minorHAnsi"/>
        </w:rPr>
        <w:t>Seat candidates in exam rooms as instructed by the EO</w:t>
      </w:r>
      <w:r w:rsidR="004D1C3B" w:rsidRPr="004D1C3B">
        <w:rPr>
          <w:rFonts w:asciiTheme="minorHAnsi" w:hAnsiTheme="minorHAnsi" w:cstheme="minorHAnsi"/>
        </w:rPr>
        <w:t xml:space="preserve"> </w:t>
      </w:r>
      <w:r w:rsidRPr="004D1C3B">
        <w:rPr>
          <w:rFonts w:asciiTheme="minorHAnsi" w:hAnsiTheme="minorHAnsi" w:cstheme="minorHAnsi"/>
        </w:rPr>
        <w:t>on the seating plan</w:t>
      </w:r>
    </w:p>
    <w:p w14:paraId="45E1C0EE" w14:textId="5564A932" w:rsidR="00775F95" w:rsidRPr="004D1C3B" w:rsidRDefault="00775F95" w:rsidP="00DA2837">
      <w:pPr>
        <w:pStyle w:val="Heading3"/>
        <w:spacing w:before="0" w:after="120"/>
        <w:jc w:val="both"/>
        <w:rPr>
          <w:rFonts w:asciiTheme="minorHAnsi" w:hAnsiTheme="minorHAnsi" w:cstheme="minorHAnsi"/>
          <w:u w:val="single"/>
        </w:rPr>
      </w:pPr>
      <w:bookmarkStart w:id="120" w:name="_Toc180397313"/>
      <w:r w:rsidRPr="004D1C3B">
        <w:rPr>
          <w:rFonts w:asciiTheme="minorHAnsi" w:hAnsiTheme="minorHAnsi" w:cstheme="minorHAnsi"/>
          <w:u w:val="single"/>
        </w:rPr>
        <w:lastRenderedPageBreak/>
        <w:t>Security of exam materials</w:t>
      </w:r>
      <w:bookmarkEnd w:id="120"/>
    </w:p>
    <w:p w14:paraId="79D13E50" w14:textId="77777777" w:rsidR="00775F95" w:rsidRPr="004D1C3B" w:rsidRDefault="00775F95" w:rsidP="00DA2837">
      <w:pPr>
        <w:spacing w:after="120"/>
        <w:jc w:val="both"/>
        <w:rPr>
          <w:rFonts w:asciiTheme="minorHAnsi" w:hAnsiTheme="minorHAnsi" w:cstheme="minorHAnsi"/>
          <w:b/>
        </w:rPr>
      </w:pPr>
      <w:r w:rsidRPr="004D1C3B">
        <w:rPr>
          <w:rFonts w:asciiTheme="minorHAnsi" w:hAnsiTheme="minorHAnsi" w:cstheme="minorHAnsi"/>
          <w:b/>
        </w:rPr>
        <w:t>Exams officer</w:t>
      </w:r>
    </w:p>
    <w:p w14:paraId="19314CD4" w14:textId="77777777" w:rsidR="00926985" w:rsidRPr="004D1C3B" w:rsidRDefault="00834B0C" w:rsidP="004D6EA2">
      <w:pPr>
        <w:pStyle w:val="ListParagraph"/>
        <w:numPr>
          <w:ilvl w:val="0"/>
          <w:numId w:val="65"/>
        </w:numPr>
        <w:spacing w:after="120"/>
        <w:jc w:val="both"/>
        <w:rPr>
          <w:rFonts w:asciiTheme="minorHAnsi" w:hAnsiTheme="minorHAnsi" w:cstheme="minorHAnsi"/>
        </w:rPr>
      </w:pPr>
      <w:bookmarkStart w:id="121" w:name="_Hlk528957584"/>
      <w:bookmarkStart w:id="122" w:name="_Hlk22893315"/>
      <w:r w:rsidRPr="004D1C3B">
        <w:rPr>
          <w:rFonts w:asciiTheme="minorHAnsi" w:hAnsiTheme="minorHAnsi" w:cstheme="minorHAnsi"/>
        </w:rPr>
        <w:t xml:space="preserve">Confirms appropriate arrangements are in place to ensure that confidential materials are only </w:t>
      </w:r>
      <w:r w:rsidR="00926985" w:rsidRPr="004D1C3B">
        <w:rPr>
          <w:rFonts w:asciiTheme="minorHAnsi" w:hAnsiTheme="minorHAnsi" w:cstheme="minorHAnsi"/>
        </w:rPr>
        <w:t>handed over</w:t>
      </w:r>
      <w:r w:rsidRPr="004D1C3B">
        <w:rPr>
          <w:rFonts w:asciiTheme="minorHAnsi" w:hAnsiTheme="minorHAnsi" w:cstheme="minorHAnsi"/>
        </w:rPr>
        <w:t xml:space="preserve"> to those authorised by the head of centre </w:t>
      </w:r>
    </w:p>
    <w:p w14:paraId="040A9CEF" w14:textId="2C24B764" w:rsidR="00415331" w:rsidRPr="004D1C3B" w:rsidRDefault="00FE33AC" w:rsidP="004D6EA2">
      <w:pPr>
        <w:pStyle w:val="ListParagraph"/>
        <w:numPr>
          <w:ilvl w:val="0"/>
          <w:numId w:val="65"/>
        </w:numPr>
        <w:spacing w:before="100" w:beforeAutospacing="1" w:after="100" w:afterAutospacing="1"/>
        <w:rPr>
          <w:rFonts w:asciiTheme="minorHAnsi" w:hAnsiTheme="minorHAnsi" w:cstheme="minorHAnsi"/>
          <w:szCs w:val="22"/>
        </w:rPr>
      </w:pPr>
      <w:r w:rsidRPr="004D1C3B">
        <w:rPr>
          <w:rFonts w:asciiTheme="minorHAnsi" w:hAnsiTheme="minorHAnsi" w:cstheme="minorHAnsi"/>
          <w:szCs w:val="22"/>
        </w:rPr>
        <w:t>Ensures a</w:t>
      </w:r>
      <w:r w:rsidR="00415331" w:rsidRPr="004D1C3B">
        <w:rPr>
          <w:rFonts w:asciiTheme="minorHAnsi" w:hAnsiTheme="minorHAnsi" w:cstheme="minorHAnsi"/>
          <w:szCs w:val="22"/>
        </w:rPr>
        <w:t xml:space="preserve">ccess </w:t>
      </w:r>
      <w:r w:rsidRPr="004D1C3B">
        <w:rPr>
          <w:rFonts w:asciiTheme="minorHAnsi" w:hAnsiTheme="minorHAnsi" w:cstheme="minorHAnsi"/>
          <w:szCs w:val="22"/>
        </w:rPr>
        <w:t xml:space="preserve">to the secure room is restricted </w:t>
      </w:r>
      <w:r w:rsidR="00415331" w:rsidRPr="004D1C3B">
        <w:rPr>
          <w:rFonts w:asciiTheme="minorHAnsi" w:hAnsiTheme="minorHAnsi" w:cstheme="minorHAnsi"/>
          <w:szCs w:val="22"/>
        </w:rPr>
        <w:t xml:space="preserve">and staff approved by the head of centre </w:t>
      </w:r>
      <w:r w:rsidRPr="004D1C3B">
        <w:rPr>
          <w:rFonts w:asciiTheme="minorHAnsi" w:hAnsiTheme="minorHAnsi" w:cstheme="minorHAnsi"/>
          <w:szCs w:val="22"/>
        </w:rPr>
        <w:t>are</w:t>
      </w:r>
      <w:r w:rsidR="00415331" w:rsidRPr="004D1C3B">
        <w:rPr>
          <w:rFonts w:asciiTheme="minorHAnsi" w:hAnsiTheme="minorHAnsi" w:cstheme="minorHAnsi"/>
          <w:szCs w:val="22"/>
        </w:rPr>
        <w:t xml:space="preserve"> </w:t>
      </w:r>
      <w:proofErr w:type="gramStart"/>
      <w:r w:rsidR="00415331" w:rsidRPr="004D1C3B">
        <w:rPr>
          <w:rFonts w:asciiTheme="minorHAnsi" w:hAnsiTheme="minorHAnsi" w:cstheme="minorHAnsi"/>
          <w:szCs w:val="22"/>
        </w:rPr>
        <w:t>accompanied by a keyholder at all times</w:t>
      </w:r>
      <w:proofErr w:type="gramEnd"/>
      <w:r w:rsidR="00847692">
        <w:rPr>
          <w:rFonts w:asciiTheme="minorHAnsi" w:hAnsiTheme="minorHAnsi" w:cstheme="minorHAnsi"/>
          <w:szCs w:val="22"/>
        </w:rPr>
        <w:t>.</w:t>
      </w:r>
    </w:p>
    <w:p w14:paraId="3FB0FCC7" w14:textId="2093CDBE" w:rsidR="00941A2F" w:rsidRPr="004D1C3B" w:rsidRDefault="00775F95" w:rsidP="004D6EA2">
      <w:pPr>
        <w:pStyle w:val="ListParagraph"/>
        <w:numPr>
          <w:ilvl w:val="0"/>
          <w:numId w:val="65"/>
        </w:numPr>
        <w:spacing w:after="120"/>
        <w:jc w:val="both"/>
        <w:rPr>
          <w:rFonts w:asciiTheme="minorHAnsi" w:hAnsiTheme="minorHAnsi" w:cstheme="minorHAnsi"/>
        </w:rPr>
      </w:pPr>
      <w:r w:rsidRPr="004D1C3B">
        <w:rPr>
          <w:rFonts w:asciiTheme="minorHAnsi" w:hAnsiTheme="minorHAnsi" w:cstheme="minorHAnsi"/>
        </w:rPr>
        <w:t xml:space="preserve">Has a process in place </w:t>
      </w:r>
      <w:r w:rsidR="00941A2F" w:rsidRPr="004D1C3B">
        <w:rPr>
          <w:rFonts w:asciiTheme="minorHAnsi" w:hAnsiTheme="minorHAnsi" w:cstheme="minorHAnsi"/>
        </w:rPr>
        <w:t>to demonstrate the receipt, secure movement and secure storage of confidential exam materials within the centre</w:t>
      </w:r>
    </w:p>
    <w:p w14:paraId="6C686E80" w14:textId="34930C08" w:rsidR="00926985" w:rsidRPr="00226D0C" w:rsidRDefault="00941A2F" w:rsidP="004D6EA2">
      <w:pPr>
        <w:pStyle w:val="ListParagraph"/>
        <w:numPr>
          <w:ilvl w:val="0"/>
          <w:numId w:val="65"/>
        </w:numPr>
        <w:spacing w:after="120"/>
        <w:jc w:val="both"/>
        <w:rPr>
          <w:rFonts w:asciiTheme="minorHAnsi" w:hAnsiTheme="minorHAnsi" w:cstheme="minorHAnsi"/>
          <w:b/>
        </w:rPr>
      </w:pPr>
      <w:r w:rsidRPr="004D1C3B">
        <w:rPr>
          <w:rFonts w:asciiTheme="minorHAnsi" w:hAnsiTheme="minorHAnsi" w:cstheme="minorHAnsi"/>
        </w:rPr>
        <w:t xml:space="preserve">Ensures a log is kept at the initial point of delivery </w:t>
      </w:r>
      <w:r w:rsidR="00752799" w:rsidRPr="004D1C3B">
        <w:rPr>
          <w:rFonts w:asciiTheme="minorHAnsi" w:hAnsiTheme="minorHAnsi" w:cstheme="minorHAnsi"/>
        </w:rPr>
        <w:t xml:space="preserve">recording confidential materials received and signed for by authorised staff within the centre and that appropriate arrangements are in place for confidential materials to be </w:t>
      </w:r>
      <w:r w:rsidR="00693DD4" w:rsidRPr="004D1C3B">
        <w:rPr>
          <w:rFonts w:asciiTheme="minorHAnsi" w:hAnsiTheme="minorHAnsi" w:cstheme="minorHAnsi"/>
        </w:rPr>
        <w:t>immediately transferred to the</w:t>
      </w:r>
      <w:r w:rsidR="00752799" w:rsidRPr="004D1C3B">
        <w:rPr>
          <w:rFonts w:asciiTheme="minorHAnsi" w:hAnsiTheme="minorHAnsi" w:cstheme="minorHAnsi"/>
        </w:rPr>
        <w:t xml:space="preserve"> secure storage facility</w:t>
      </w:r>
      <w:r w:rsidR="00693DD4" w:rsidRPr="004D1C3B">
        <w:rPr>
          <w:rFonts w:asciiTheme="minorHAnsi" w:hAnsiTheme="minorHAnsi" w:cstheme="minorHAnsi"/>
        </w:rPr>
        <w:t xml:space="preserve"> until they can be removed from the dispatch packaging and checked in the secure room before being returned to the secure storage facility in timetable order</w:t>
      </w:r>
      <w:r w:rsidR="00752799" w:rsidRPr="004D1C3B">
        <w:rPr>
          <w:rFonts w:asciiTheme="minorHAnsi" w:hAnsiTheme="minorHAnsi" w:cstheme="minorHAnsi"/>
        </w:rPr>
        <w:t xml:space="preserve"> </w:t>
      </w:r>
    </w:p>
    <w:p w14:paraId="084164DA" w14:textId="39AC4941" w:rsidR="00226D0C" w:rsidRPr="00226D0C" w:rsidRDefault="00226D0C" w:rsidP="004D6EA2">
      <w:pPr>
        <w:pStyle w:val="ListParagraph"/>
        <w:numPr>
          <w:ilvl w:val="0"/>
          <w:numId w:val="65"/>
        </w:numPr>
        <w:spacing w:after="120"/>
        <w:rPr>
          <w:rFonts w:asciiTheme="minorHAnsi" w:hAnsiTheme="minorHAnsi" w:cstheme="minorHAnsi"/>
          <w:b/>
        </w:rPr>
      </w:pPr>
      <w:r w:rsidRPr="00226D0C">
        <w:rPr>
          <w:rFonts w:asciiTheme="minorHAnsi" w:hAnsiTheme="minorHAnsi" w:cstheme="minorHAnsi"/>
        </w:rPr>
        <w:t xml:space="preserve">Carefully checks question paper packets when they are removed from the dispatch packing and keeps a log of the check </w:t>
      </w:r>
    </w:p>
    <w:p w14:paraId="3CE9B278" w14:textId="559C1AAA" w:rsidR="00693DD4" w:rsidRPr="004D1C3B" w:rsidRDefault="00652D84" w:rsidP="004D6EA2">
      <w:pPr>
        <w:pStyle w:val="ListParagraph"/>
        <w:numPr>
          <w:ilvl w:val="0"/>
          <w:numId w:val="65"/>
        </w:numPr>
        <w:spacing w:after="120"/>
        <w:jc w:val="both"/>
        <w:rPr>
          <w:rFonts w:asciiTheme="minorHAnsi" w:hAnsiTheme="minorHAnsi" w:cstheme="minorHAnsi"/>
          <w:szCs w:val="22"/>
        </w:rPr>
      </w:pPr>
      <w:r w:rsidRPr="004D1C3B">
        <w:rPr>
          <w:rFonts w:asciiTheme="minorHAnsi" w:hAnsiTheme="minorHAnsi" w:cstheme="minorHAnsi"/>
          <w:szCs w:val="22"/>
        </w:rPr>
        <w:t xml:space="preserve">Ensures the secure storage facility contains only current and live confidential material </w:t>
      </w:r>
      <w:r w:rsidR="00926985" w:rsidRPr="004D1C3B">
        <w:rPr>
          <w:rFonts w:asciiTheme="minorHAnsi" w:hAnsiTheme="minorHAnsi" w:cstheme="minorHAnsi"/>
          <w:szCs w:val="22"/>
        </w:rPr>
        <w:t>(ensuring that past examination question papers,</w:t>
      </w:r>
      <w:r w:rsidR="00415331" w:rsidRPr="004D1C3B">
        <w:rPr>
          <w:rFonts w:asciiTheme="minorHAnsi" w:hAnsiTheme="minorHAnsi" w:cstheme="minorHAnsi"/>
          <w:szCs w:val="22"/>
        </w:rPr>
        <w:t xml:space="preserve"> internal tests and mock examinations</w:t>
      </w:r>
      <w:r w:rsidR="00926985" w:rsidRPr="004D1C3B">
        <w:rPr>
          <w:rFonts w:asciiTheme="minorHAnsi" w:hAnsiTheme="minorHAnsi" w:cstheme="minorHAnsi"/>
          <w:szCs w:val="22"/>
        </w:rPr>
        <w:t xml:space="preserve"> are not kept in the centre’s secure storage facility) </w:t>
      </w:r>
    </w:p>
    <w:p w14:paraId="51EBBC63" w14:textId="77777777" w:rsidR="00E730BC" w:rsidRPr="004D1C3B" w:rsidRDefault="00693DD4" w:rsidP="004D6EA2">
      <w:pPr>
        <w:pStyle w:val="ListParagraph"/>
        <w:numPr>
          <w:ilvl w:val="0"/>
          <w:numId w:val="65"/>
        </w:numPr>
        <w:spacing w:after="120"/>
        <w:jc w:val="both"/>
        <w:rPr>
          <w:rFonts w:asciiTheme="minorHAnsi" w:hAnsiTheme="minorHAnsi" w:cstheme="minorHAnsi"/>
          <w:szCs w:val="22"/>
        </w:rPr>
      </w:pPr>
      <w:r w:rsidRPr="004D1C3B">
        <w:rPr>
          <w:rFonts w:asciiTheme="minorHAnsi" w:hAnsiTheme="minorHAnsi" w:cstheme="minorHAnsi"/>
          <w:szCs w:val="22"/>
        </w:rPr>
        <w:t>Ensures that examination stationery, e.g. answer booklets and formula booklets are stored in the secure room (</w:t>
      </w:r>
      <w:r w:rsidR="004F5832" w:rsidRPr="004D1C3B">
        <w:rPr>
          <w:rFonts w:asciiTheme="minorHAnsi" w:hAnsiTheme="minorHAnsi" w:cstheme="minorHAnsi"/>
          <w:szCs w:val="22"/>
        </w:rPr>
        <w:t>attempting to</w:t>
      </w:r>
      <w:r w:rsidRPr="004D1C3B">
        <w:rPr>
          <w:rFonts w:asciiTheme="minorHAnsi" w:hAnsiTheme="minorHAnsi" w:cstheme="minorHAnsi"/>
          <w:szCs w:val="22"/>
        </w:rPr>
        <w:t xml:space="preserve"> store this material in the secure storage facility, when sufficient space allow</w:t>
      </w:r>
      <w:r w:rsidR="004F5832" w:rsidRPr="004D1C3B">
        <w:rPr>
          <w:rFonts w:asciiTheme="minorHAnsi" w:hAnsiTheme="minorHAnsi" w:cstheme="minorHAnsi"/>
          <w:szCs w:val="22"/>
        </w:rPr>
        <w:t>s</w:t>
      </w:r>
      <w:r w:rsidRPr="004D1C3B">
        <w:rPr>
          <w:rFonts w:asciiTheme="minorHAnsi" w:hAnsiTheme="minorHAnsi" w:cstheme="minorHAnsi"/>
          <w:szCs w:val="22"/>
        </w:rPr>
        <w:t xml:space="preserve">) </w:t>
      </w:r>
    </w:p>
    <w:p w14:paraId="3EF07552" w14:textId="7C72029E" w:rsidR="00E730BC" w:rsidRDefault="00E730BC" w:rsidP="004D6EA2">
      <w:pPr>
        <w:pStyle w:val="ListParagraph"/>
        <w:numPr>
          <w:ilvl w:val="0"/>
          <w:numId w:val="65"/>
        </w:numPr>
        <w:spacing w:after="120"/>
        <w:jc w:val="both"/>
        <w:rPr>
          <w:rFonts w:asciiTheme="minorHAnsi" w:hAnsiTheme="minorHAnsi" w:cstheme="minorHAnsi"/>
          <w:szCs w:val="22"/>
        </w:rPr>
      </w:pPr>
      <w:r w:rsidRPr="004D1C3B">
        <w:rPr>
          <w:rFonts w:asciiTheme="minorHAnsi" w:hAnsiTheme="minorHAnsi" w:cstheme="minorHAnsi"/>
          <w:szCs w:val="22"/>
        </w:rPr>
        <w:t xml:space="preserve">Ensures the integrity and security of any electronic question paper is maintained during the downloading, printing and collating process (ensuring printing is carried out in </w:t>
      </w:r>
      <w:r w:rsidR="004A0FBB">
        <w:rPr>
          <w:rFonts w:asciiTheme="minorHAnsi" w:hAnsiTheme="minorHAnsi" w:cstheme="minorHAnsi"/>
          <w:szCs w:val="22"/>
        </w:rPr>
        <w:t>a secure area</w:t>
      </w:r>
      <w:r w:rsidRPr="004D1C3B">
        <w:rPr>
          <w:rFonts w:asciiTheme="minorHAnsi" w:hAnsiTheme="minorHAnsi" w:cstheme="minorHAnsi"/>
          <w:szCs w:val="22"/>
        </w:rPr>
        <w:t xml:space="preserve"> </w:t>
      </w:r>
      <w:r w:rsidR="00847692">
        <w:rPr>
          <w:rFonts w:asciiTheme="minorHAnsi" w:hAnsiTheme="minorHAnsi" w:cstheme="minorHAnsi"/>
          <w:szCs w:val="22"/>
        </w:rPr>
        <w:t xml:space="preserve">at the centre </w:t>
      </w:r>
      <w:r w:rsidRPr="004D1C3B">
        <w:rPr>
          <w:rFonts w:asciiTheme="minorHAnsi" w:hAnsiTheme="minorHAnsi" w:cstheme="minorHAnsi"/>
          <w:szCs w:val="22"/>
        </w:rPr>
        <w:t>to prevent unauthorised personnel accessing live assessment materials and ensuring only authorised members of centre staff have access to electronic question paper</w:t>
      </w:r>
      <w:r w:rsidR="00847692">
        <w:rPr>
          <w:rFonts w:asciiTheme="minorHAnsi" w:hAnsiTheme="minorHAnsi" w:cstheme="minorHAnsi"/>
          <w:szCs w:val="22"/>
        </w:rPr>
        <w:t xml:space="preserve"> materials</w:t>
      </w:r>
      <w:r w:rsidRPr="004D1C3B">
        <w:rPr>
          <w:rFonts w:asciiTheme="minorHAnsi" w:hAnsiTheme="minorHAnsi" w:cstheme="minorHAnsi"/>
          <w:szCs w:val="22"/>
        </w:rPr>
        <w:t>)</w:t>
      </w:r>
    </w:p>
    <w:p w14:paraId="6AE8D93D" w14:textId="77777777" w:rsidR="008C1782" w:rsidRPr="008C1782" w:rsidRDefault="008C1782" w:rsidP="004D6EA2">
      <w:pPr>
        <w:pStyle w:val="ListParagraph"/>
        <w:numPr>
          <w:ilvl w:val="0"/>
          <w:numId w:val="65"/>
        </w:numPr>
        <w:rPr>
          <w:rFonts w:asciiTheme="minorHAnsi" w:hAnsiTheme="minorHAnsi" w:cstheme="minorHAnsi"/>
          <w:szCs w:val="22"/>
        </w:rPr>
      </w:pPr>
      <w:r w:rsidRPr="008C1782">
        <w:rPr>
          <w:rFonts w:asciiTheme="minorHAnsi" w:hAnsiTheme="minorHAnsi" w:cstheme="minorHAnsi"/>
          <w:szCs w:val="22"/>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p w14:paraId="7B04AD3C" w14:textId="77777777" w:rsidR="00FB6186" w:rsidRPr="008C1782" w:rsidRDefault="00FB6186" w:rsidP="008C1782">
      <w:pPr>
        <w:spacing w:after="120"/>
        <w:ind w:left="360"/>
        <w:jc w:val="both"/>
        <w:rPr>
          <w:rFonts w:asciiTheme="minorHAnsi" w:hAnsiTheme="minorHAnsi" w:cstheme="minorHAnsi"/>
          <w:szCs w:val="22"/>
        </w:rPr>
      </w:pPr>
    </w:p>
    <w:bookmarkEnd w:id="121"/>
    <w:p w14:paraId="4CFCBEAD" w14:textId="31DFB117" w:rsidR="00775F95" w:rsidRPr="009D288D" w:rsidRDefault="00775F95" w:rsidP="00DA2837">
      <w:pPr>
        <w:spacing w:after="120"/>
        <w:jc w:val="both"/>
        <w:rPr>
          <w:rFonts w:asciiTheme="minorHAnsi" w:hAnsiTheme="minorHAnsi" w:cstheme="minorHAnsi"/>
          <w:b/>
        </w:rPr>
      </w:pPr>
      <w:r w:rsidRPr="009D288D">
        <w:rPr>
          <w:rFonts w:asciiTheme="minorHAnsi" w:hAnsiTheme="minorHAnsi" w:cstheme="minorHAnsi"/>
          <w:b/>
        </w:rPr>
        <w:t xml:space="preserve">Reception staff </w:t>
      </w:r>
    </w:p>
    <w:p w14:paraId="172BD1C9" w14:textId="03BC669D" w:rsidR="00775F95" w:rsidRPr="009D288D" w:rsidRDefault="00775F95" w:rsidP="00DA2837">
      <w:pPr>
        <w:pStyle w:val="ListParagraph"/>
        <w:numPr>
          <w:ilvl w:val="0"/>
          <w:numId w:val="15"/>
        </w:numPr>
        <w:spacing w:after="120"/>
        <w:jc w:val="both"/>
        <w:rPr>
          <w:rFonts w:asciiTheme="minorHAnsi" w:hAnsiTheme="minorHAnsi" w:cstheme="minorHAnsi"/>
        </w:rPr>
      </w:pPr>
      <w:bookmarkStart w:id="123" w:name="_Hlk528957871"/>
      <w:r w:rsidRPr="009D288D">
        <w:rPr>
          <w:rFonts w:asciiTheme="minorHAnsi" w:hAnsiTheme="minorHAnsi" w:cstheme="minorHAnsi"/>
        </w:rPr>
        <w:t xml:space="preserve">Follow the process to </w:t>
      </w:r>
      <w:r w:rsidR="00752799" w:rsidRPr="009D288D">
        <w:rPr>
          <w:rFonts w:asciiTheme="minorHAnsi" w:hAnsiTheme="minorHAnsi" w:cstheme="minorHAnsi"/>
        </w:rPr>
        <w:t>log</w:t>
      </w:r>
      <w:r w:rsidRPr="009D288D">
        <w:rPr>
          <w:rFonts w:asciiTheme="minorHAnsi" w:hAnsiTheme="minorHAnsi" w:cstheme="minorHAnsi"/>
        </w:rPr>
        <w:t xml:space="preserve"> confidential materials delivered to</w:t>
      </w:r>
      <w:r w:rsidR="00752799" w:rsidRPr="009D288D">
        <w:rPr>
          <w:rFonts w:asciiTheme="minorHAnsi" w:hAnsiTheme="minorHAnsi" w:cstheme="minorHAnsi"/>
        </w:rPr>
        <w:t>/received by</w:t>
      </w:r>
      <w:r w:rsidRPr="009D288D">
        <w:rPr>
          <w:rFonts w:asciiTheme="minorHAnsi" w:hAnsiTheme="minorHAnsi" w:cstheme="minorHAnsi"/>
        </w:rPr>
        <w:t xml:space="preserve"> the centre </w:t>
      </w:r>
      <w:r w:rsidR="00752799" w:rsidRPr="009D288D">
        <w:rPr>
          <w:rFonts w:asciiTheme="minorHAnsi" w:hAnsiTheme="minorHAnsi" w:cstheme="minorHAnsi"/>
        </w:rPr>
        <w:t>to the point materials are</w:t>
      </w:r>
      <w:r w:rsidRPr="009D288D">
        <w:rPr>
          <w:rFonts w:asciiTheme="minorHAnsi" w:hAnsiTheme="minorHAnsi" w:cstheme="minorHAnsi"/>
        </w:rPr>
        <w:t xml:space="preserve"> issued to authorised staff</w:t>
      </w:r>
      <w:r w:rsidR="00752799" w:rsidRPr="009D288D">
        <w:rPr>
          <w:rFonts w:asciiTheme="minorHAnsi" w:hAnsiTheme="minorHAnsi" w:cstheme="minorHAnsi"/>
        </w:rPr>
        <w:t xml:space="preserve"> for </w:t>
      </w:r>
      <w:r w:rsidR="004F5832" w:rsidRPr="009D288D">
        <w:rPr>
          <w:rFonts w:asciiTheme="minorHAnsi" w:hAnsiTheme="minorHAnsi" w:cstheme="minorHAnsi"/>
        </w:rPr>
        <w:t xml:space="preserve">transferal to </w:t>
      </w:r>
      <w:r w:rsidR="00752799" w:rsidRPr="009D288D">
        <w:rPr>
          <w:rFonts w:asciiTheme="minorHAnsi" w:hAnsiTheme="minorHAnsi" w:cstheme="minorHAnsi"/>
        </w:rPr>
        <w:t>the secure storage facility</w:t>
      </w:r>
    </w:p>
    <w:p w14:paraId="6DB93E65" w14:textId="463068B8" w:rsidR="004D1C3B" w:rsidRPr="009D288D" w:rsidRDefault="004D1C3B" w:rsidP="00DA2837">
      <w:pPr>
        <w:pStyle w:val="ListParagraph"/>
        <w:numPr>
          <w:ilvl w:val="0"/>
          <w:numId w:val="15"/>
        </w:numPr>
        <w:spacing w:after="120"/>
        <w:jc w:val="both"/>
        <w:rPr>
          <w:rFonts w:asciiTheme="minorHAnsi" w:hAnsiTheme="minorHAnsi" w:cstheme="minorHAnsi"/>
        </w:rPr>
      </w:pPr>
      <w:r w:rsidRPr="009D288D">
        <w:rPr>
          <w:rFonts w:asciiTheme="minorHAnsi" w:hAnsiTheme="minorHAnsi" w:cstheme="minorHAnsi"/>
        </w:rPr>
        <w:t>The Examinations Assistant to check contents and immediately lock away in the storage facility if the Exams officer is not on site.</w:t>
      </w:r>
    </w:p>
    <w:bookmarkEnd w:id="122"/>
    <w:bookmarkEnd w:id="123"/>
    <w:p w14:paraId="071BC4D2" w14:textId="77777777" w:rsidR="00775F95" w:rsidRPr="009D288D" w:rsidRDefault="00775F95" w:rsidP="00DA2837">
      <w:pPr>
        <w:spacing w:after="120"/>
        <w:jc w:val="both"/>
        <w:rPr>
          <w:rFonts w:asciiTheme="minorHAnsi" w:hAnsiTheme="minorHAnsi" w:cstheme="minorHAnsi"/>
          <w:b/>
        </w:rPr>
      </w:pPr>
      <w:r w:rsidRPr="009D288D">
        <w:rPr>
          <w:rFonts w:asciiTheme="minorHAnsi" w:hAnsiTheme="minorHAnsi" w:cstheme="minorHAnsi"/>
          <w:b/>
        </w:rPr>
        <w:t xml:space="preserve">Teaching staff </w:t>
      </w:r>
    </w:p>
    <w:p w14:paraId="4F5A53A0" w14:textId="1295FA56" w:rsidR="00775F95" w:rsidRPr="009D288D" w:rsidRDefault="00775F95" w:rsidP="00DA2837">
      <w:pPr>
        <w:pStyle w:val="ListParagraph"/>
        <w:numPr>
          <w:ilvl w:val="0"/>
          <w:numId w:val="15"/>
        </w:numPr>
        <w:spacing w:after="120"/>
        <w:jc w:val="both"/>
        <w:rPr>
          <w:rFonts w:asciiTheme="minorHAnsi" w:hAnsiTheme="minorHAnsi" w:cstheme="minorHAnsi"/>
        </w:rPr>
      </w:pPr>
      <w:bookmarkStart w:id="124" w:name="_Hlk528958010"/>
      <w:r w:rsidRPr="009D288D">
        <w:rPr>
          <w:rFonts w:asciiTheme="minorHAnsi" w:hAnsiTheme="minorHAnsi" w:cstheme="minorHAnsi"/>
        </w:rPr>
        <w:t xml:space="preserve">Adhere to the </w:t>
      </w:r>
      <w:r w:rsidR="004B0782" w:rsidRPr="009D288D">
        <w:rPr>
          <w:rFonts w:asciiTheme="minorHAnsi" w:hAnsiTheme="minorHAnsi" w:cstheme="minorHAnsi"/>
        </w:rPr>
        <w:t>process</w:t>
      </w:r>
      <w:r w:rsidRPr="009D288D">
        <w:rPr>
          <w:rFonts w:asciiTheme="minorHAnsi" w:hAnsiTheme="minorHAnsi" w:cstheme="minorHAnsi"/>
        </w:rPr>
        <w:t xml:space="preserve"> </w:t>
      </w:r>
      <w:r w:rsidR="004B0782" w:rsidRPr="009D288D">
        <w:rPr>
          <w:rFonts w:asciiTheme="minorHAnsi" w:hAnsiTheme="minorHAnsi" w:cstheme="minorHAnsi"/>
        </w:rPr>
        <w:t>to record the secure movement</w:t>
      </w:r>
      <w:r w:rsidRPr="009D288D">
        <w:rPr>
          <w:rFonts w:asciiTheme="minorHAnsi" w:hAnsiTheme="minorHAnsi" w:cstheme="minorHAnsi"/>
        </w:rPr>
        <w:t xml:space="preserve"> </w:t>
      </w:r>
      <w:r w:rsidR="004B0782" w:rsidRPr="009D288D">
        <w:rPr>
          <w:rFonts w:asciiTheme="minorHAnsi" w:hAnsiTheme="minorHAnsi" w:cstheme="minorHAnsi"/>
        </w:rPr>
        <w:t xml:space="preserve">of </w:t>
      </w:r>
      <w:r w:rsidRPr="009D288D">
        <w:rPr>
          <w:rFonts w:asciiTheme="minorHAnsi" w:hAnsiTheme="minorHAnsi" w:cstheme="minorHAnsi"/>
        </w:rPr>
        <w:t>confidential materials taken from or returned to secure storage throughout the time the material is confidential</w:t>
      </w:r>
    </w:p>
    <w:bookmarkEnd w:id="124"/>
    <w:p w14:paraId="3B1F1647" w14:textId="77777777" w:rsidR="009D288D" w:rsidRPr="009D288D" w:rsidRDefault="009D288D" w:rsidP="00DA2837">
      <w:pPr>
        <w:pStyle w:val="Heading3"/>
        <w:spacing w:before="0" w:after="120"/>
        <w:jc w:val="both"/>
        <w:rPr>
          <w:rFonts w:asciiTheme="minorHAnsi" w:hAnsiTheme="minorHAnsi" w:cstheme="minorHAnsi"/>
          <w:u w:val="single"/>
        </w:rPr>
      </w:pPr>
    </w:p>
    <w:p w14:paraId="574708D3" w14:textId="541EC2AC" w:rsidR="00775F95" w:rsidRPr="009D288D" w:rsidRDefault="00775F95" w:rsidP="00DA2837">
      <w:pPr>
        <w:pStyle w:val="Heading3"/>
        <w:spacing w:before="0" w:after="120"/>
        <w:jc w:val="both"/>
        <w:rPr>
          <w:rFonts w:asciiTheme="minorHAnsi" w:hAnsiTheme="minorHAnsi" w:cstheme="minorHAnsi"/>
          <w:u w:val="single"/>
        </w:rPr>
      </w:pPr>
      <w:bookmarkStart w:id="125" w:name="_Toc180397314"/>
      <w:r w:rsidRPr="009D288D">
        <w:rPr>
          <w:rFonts w:asciiTheme="minorHAnsi" w:hAnsiTheme="minorHAnsi" w:cstheme="minorHAnsi"/>
          <w:u w:val="single"/>
        </w:rPr>
        <w:t>Timetabling and rooming</w:t>
      </w:r>
      <w:bookmarkEnd w:id="125"/>
    </w:p>
    <w:p w14:paraId="06037995" w14:textId="099B8D64" w:rsidR="00775F95" w:rsidRPr="009D288D" w:rsidRDefault="00775F95" w:rsidP="00DA2837">
      <w:pPr>
        <w:spacing w:after="120"/>
        <w:jc w:val="both"/>
        <w:rPr>
          <w:rFonts w:asciiTheme="minorHAnsi" w:hAnsiTheme="minorHAnsi" w:cstheme="minorHAnsi"/>
          <w:b/>
        </w:rPr>
      </w:pPr>
      <w:r w:rsidRPr="009D288D">
        <w:rPr>
          <w:rFonts w:asciiTheme="minorHAnsi" w:hAnsiTheme="minorHAnsi" w:cstheme="minorHAnsi"/>
          <w:b/>
        </w:rPr>
        <w:t>Exams officer</w:t>
      </w:r>
    </w:p>
    <w:p w14:paraId="584F190C" w14:textId="77777777" w:rsidR="00807C62" w:rsidRPr="009D288D" w:rsidRDefault="00775F95" w:rsidP="00DA2837">
      <w:pPr>
        <w:pStyle w:val="ListParagraph"/>
        <w:numPr>
          <w:ilvl w:val="0"/>
          <w:numId w:val="15"/>
        </w:numPr>
        <w:spacing w:after="120"/>
        <w:jc w:val="both"/>
        <w:rPr>
          <w:rFonts w:asciiTheme="minorHAnsi" w:hAnsiTheme="minorHAnsi" w:cstheme="minorHAnsi"/>
          <w:b/>
        </w:rPr>
      </w:pPr>
      <w:r w:rsidRPr="009D288D">
        <w:rPr>
          <w:rFonts w:asciiTheme="minorHAnsi" w:hAnsiTheme="minorHAnsi" w:cstheme="minorHAnsi"/>
        </w:rPr>
        <w:t>Produces a master centre exam timetable for each exam series</w:t>
      </w:r>
    </w:p>
    <w:p w14:paraId="37992658" w14:textId="3D8F5C68" w:rsidR="00807C62" w:rsidRPr="009D288D" w:rsidRDefault="00775F95" w:rsidP="00DA2837">
      <w:pPr>
        <w:pStyle w:val="ListParagraph"/>
        <w:numPr>
          <w:ilvl w:val="0"/>
          <w:numId w:val="15"/>
        </w:numPr>
        <w:spacing w:after="120"/>
        <w:jc w:val="both"/>
        <w:rPr>
          <w:rFonts w:asciiTheme="minorHAnsi" w:hAnsiTheme="minorHAnsi" w:cstheme="minorHAnsi"/>
          <w:b/>
        </w:rPr>
      </w:pPr>
      <w:bookmarkStart w:id="126" w:name="_Hlk22893367"/>
      <w:r w:rsidRPr="009D288D">
        <w:rPr>
          <w:rFonts w:asciiTheme="minorHAnsi" w:hAnsiTheme="minorHAnsi" w:cstheme="minorHAnsi"/>
        </w:rPr>
        <w:t xml:space="preserve">Identifies and resolves candidate exam </w:t>
      </w:r>
      <w:r w:rsidR="00D87807" w:rsidRPr="009D288D">
        <w:rPr>
          <w:rFonts w:asciiTheme="minorHAnsi" w:hAnsiTheme="minorHAnsi" w:cstheme="minorHAnsi"/>
        </w:rPr>
        <w:t xml:space="preserve">timetable </w:t>
      </w:r>
      <w:r w:rsidRPr="009D288D">
        <w:rPr>
          <w:rFonts w:asciiTheme="minorHAnsi" w:hAnsiTheme="minorHAnsi" w:cstheme="minorHAnsi"/>
        </w:rPr>
        <w:t>clashes</w:t>
      </w:r>
      <w:r w:rsidR="00EF22C1" w:rsidRPr="009D288D">
        <w:rPr>
          <w:rFonts w:asciiTheme="minorHAnsi" w:hAnsiTheme="minorHAnsi" w:cstheme="minorHAnsi"/>
        </w:rPr>
        <w:t xml:space="preserve"> </w:t>
      </w:r>
      <w:r w:rsidR="00E72DD6" w:rsidRPr="009D288D">
        <w:rPr>
          <w:rFonts w:asciiTheme="minorHAnsi" w:hAnsiTheme="minorHAnsi" w:cstheme="minorHAnsi"/>
        </w:rPr>
        <w:t xml:space="preserve">according to the regulations </w:t>
      </w:r>
      <w:r w:rsidR="00EF22C1" w:rsidRPr="009D288D">
        <w:rPr>
          <w:rFonts w:asciiTheme="minorHAnsi" w:hAnsiTheme="minorHAnsi" w:cstheme="minorHAnsi"/>
        </w:rPr>
        <w:t>(only applying overnight supervision arrangements as a last resort</w:t>
      </w:r>
      <w:r w:rsidR="002E054A" w:rsidRPr="009D288D">
        <w:rPr>
          <w:rFonts w:asciiTheme="minorHAnsi" w:hAnsiTheme="minorHAnsi" w:cstheme="minorHAnsi"/>
        </w:rPr>
        <w:t xml:space="preserve">, </w:t>
      </w:r>
      <w:r w:rsidR="004F5832" w:rsidRPr="009D288D">
        <w:rPr>
          <w:rFonts w:asciiTheme="minorHAnsi" w:hAnsiTheme="minorHAnsi" w:cstheme="minorHAnsi"/>
        </w:rPr>
        <w:t>once all other options have been exhausted</w:t>
      </w:r>
      <w:r w:rsidR="002E054A" w:rsidRPr="009D288D">
        <w:rPr>
          <w:rFonts w:asciiTheme="minorHAnsi" w:hAnsiTheme="minorHAnsi" w:cstheme="minorHAnsi"/>
        </w:rPr>
        <w:t xml:space="preserve"> and according to the centre’s policy</w:t>
      </w:r>
      <w:r w:rsidR="00EF22C1" w:rsidRPr="009D288D">
        <w:rPr>
          <w:rFonts w:asciiTheme="minorHAnsi" w:hAnsiTheme="minorHAnsi" w:cstheme="minorHAnsi"/>
        </w:rPr>
        <w:t>)</w:t>
      </w:r>
      <w:r w:rsidR="004F5832" w:rsidRPr="009D288D">
        <w:rPr>
          <w:rFonts w:asciiTheme="minorHAnsi" w:hAnsiTheme="minorHAnsi" w:cstheme="minorHAnsi"/>
        </w:rPr>
        <w:t xml:space="preserve"> </w:t>
      </w:r>
    </w:p>
    <w:p w14:paraId="226EA2C6" w14:textId="4194FCA7" w:rsidR="002E054A" w:rsidRPr="009D288D" w:rsidRDefault="002E054A" w:rsidP="00DA2837">
      <w:pPr>
        <w:pStyle w:val="Headinglevel2"/>
        <w:spacing w:before="0" w:after="120"/>
        <w:ind w:left="720"/>
        <w:jc w:val="both"/>
        <w:rPr>
          <w:rFonts w:asciiTheme="minorHAnsi" w:hAnsiTheme="minorHAnsi" w:cstheme="minorHAnsi"/>
        </w:rPr>
      </w:pPr>
      <w:bookmarkStart w:id="127" w:name="_Toc180397315"/>
      <w:r w:rsidRPr="009D288D">
        <w:rPr>
          <w:rFonts w:asciiTheme="minorHAnsi" w:hAnsiTheme="minorHAnsi" w:cstheme="minorHAnsi"/>
        </w:rPr>
        <w:t xml:space="preserve">Overnight </w:t>
      </w:r>
      <w:r w:rsidR="005A6FBB" w:rsidRPr="009D288D">
        <w:rPr>
          <w:rFonts w:asciiTheme="minorHAnsi" w:hAnsiTheme="minorHAnsi" w:cstheme="minorHAnsi"/>
        </w:rPr>
        <w:t>S</w:t>
      </w:r>
      <w:r w:rsidRPr="009D288D">
        <w:rPr>
          <w:rFonts w:asciiTheme="minorHAnsi" w:hAnsiTheme="minorHAnsi" w:cstheme="minorHAnsi"/>
        </w:rPr>
        <w:t xml:space="preserve">upervision </w:t>
      </w:r>
      <w:r w:rsidR="005A6FBB" w:rsidRPr="009D288D">
        <w:rPr>
          <w:rFonts w:asciiTheme="minorHAnsi" w:hAnsiTheme="minorHAnsi" w:cstheme="minorHAnsi"/>
        </w:rPr>
        <w:t>A</w:t>
      </w:r>
      <w:r w:rsidRPr="009D288D">
        <w:rPr>
          <w:rFonts w:asciiTheme="minorHAnsi" w:hAnsiTheme="minorHAnsi" w:cstheme="minorHAnsi"/>
        </w:rPr>
        <w:t xml:space="preserve">rrangements </w:t>
      </w:r>
      <w:r w:rsidR="005A6FBB" w:rsidRPr="009D288D">
        <w:rPr>
          <w:rFonts w:asciiTheme="minorHAnsi" w:hAnsiTheme="minorHAnsi" w:cstheme="minorHAnsi"/>
        </w:rPr>
        <w:t>P</w:t>
      </w:r>
      <w:r w:rsidRPr="009D288D">
        <w:rPr>
          <w:rFonts w:asciiTheme="minorHAnsi" w:hAnsiTheme="minorHAnsi" w:cstheme="minorHAnsi"/>
        </w:rPr>
        <w:t>olicy</w:t>
      </w:r>
      <w:bookmarkEnd w:id="127"/>
    </w:p>
    <w:tbl>
      <w:tblPr>
        <w:tblStyle w:val="TableGrid"/>
        <w:tblW w:w="0" w:type="auto"/>
        <w:tblInd w:w="720" w:type="dxa"/>
        <w:tblLook w:val="04A0" w:firstRow="1" w:lastRow="0" w:firstColumn="1" w:lastColumn="0" w:noHBand="0" w:noVBand="1"/>
      </w:tblPr>
      <w:tblGrid>
        <w:gridCol w:w="9322"/>
      </w:tblGrid>
      <w:tr w:rsidR="002E054A" w:rsidRPr="0010615F" w14:paraId="4BCD7F94" w14:textId="77777777" w:rsidTr="00F16309">
        <w:tc>
          <w:tcPr>
            <w:tcW w:w="9878" w:type="dxa"/>
          </w:tcPr>
          <w:p w14:paraId="306725DB" w14:textId="32953086" w:rsidR="002E054A" w:rsidRDefault="009D288D" w:rsidP="009D288D">
            <w:pPr>
              <w:rPr>
                <w:rFonts w:asciiTheme="minorHAnsi" w:hAnsiTheme="minorHAnsi" w:cstheme="minorHAnsi"/>
              </w:rPr>
            </w:pPr>
            <w:r>
              <w:rPr>
                <w:rFonts w:asciiTheme="minorHAnsi" w:hAnsiTheme="minorHAnsi" w:cstheme="minorHAnsi"/>
              </w:rPr>
              <w:t xml:space="preserve">The Overnight Supervision Arrangements </w:t>
            </w:r>
            <w:r w:rsidRPr="00A05DAA">
              <w:rPr>
                <w:rFonts w:asciiTheme="minorHAnsi" w:hAnsiTheme="minorHAnsi" w:cstheme="minorHAnsi"/>
              </w:rPr>
              <w:t xml:space="preserve">Policy 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p>
          <w:p w14:paraId="461FC4CB" w14:textId="0428E85F" w:rsidR="009D288D" w:rsidRPr="00A40EB0" w:rsidRDefault="009D288D" w:rsidP="009D288D">
            <w:pPr>
              <w:rPr>
                <w:rFonts w:cs="Arial"/>
              </w:rPr>
            </w:pPr>
          </w:p>
        </w:tc>
      </w:tr>
    </w:tbl>
    <w:bookmarkEnd w:id="126"/>
    <w:p w14:paraId="7BACC795" w14:textId="77777777" w:rsidR="00807C62" w:rsidRPr="009D288D" w:rsidRDefault="00775F95" w:rsidP="00DA2837">
      <w:pPr>
        <w:pStyle w:val="ListParagraph"/>
        <w:numPr>
          <w:ilvl w:val="0"/>
          <w:numId w:val="15"/>
        </w:numPr>
        <w:spacing w:after="120"/>
        <w:jc w:val="both"/>
        <w:rPr>
          <w:rFonts w:asciiTheme="minorHAnsi" w:hAnsiTheme="minorHAnsi" w:cstheme="minorHAnsi"/>
          <w:b/>
          <w:szCs w:val="22"/>
        </w:rPr>
      </w:pPr>
      <w:r w:rsidRPr="009D288D">
        <w:rPr>
          <w:rFonts w:asciiTheme="minorHAnsi" w:hAnsiTheme="minorHAnsi" w:cstheme="minorHAnsi"/>
          <w:szCs w:val="22"/>
        </w:rPr>
        <w:lastRenderedPageBreak/>
        <w:t>Identifies exam rooms and specialist equipment requirements</w:t>
      </w:r>
      <w:bookmarkStart w:id="128" w:name="_Hlk528958182"/>
    </w:p>
    <w:p w14:paraId="765B133A" w14:textId="77777777" w:rsidR="00807C62" w:rsidRPr="009D288D" w:rsidRDefault="00775F95" w:rsidP="00DA2837">
      <w:pPr>
        <w:pStyle w:val="ListParagraph"/>
        <w:numPr>
          <w:ilvl w:val="0"/>
          <w:numId w:val="15"/>
        </w:numPr>
        <w:spacing w:after="120"/>
        <w:jc w:val="both"/>
        <w:rPr>
          <w:rFonts w:asciiTheme="minorHAnsi" w:hAnsiTheme="minorHAnsi" w:cstheme="minorHAnsi"/>
          <w:b/>
          <w:szCs w:val="22"/>
        </w:rPr>
      </w:pPr>
      <w:r w:rsidRPr="009D288D">
        <w:rPr>
          <w:rFonts w:asciiTheme="minorHAnsi" w:hAnsiTheme="minorHAnsi" w:cstheme="minorHAnsi"/>
          <w:szCs w:val="22"/>
        </w:rPr>
        <w:t xml:space="preserve">Allocates invigilators to exam rooms </w:t>
      </w:r>
      <w:r w:rsidR="00EF22C1" w:rsidRPr="009D288D">
        <w:rPr>
          <w:rFonts w:asciiTheme="minorHAnsi" w:hAnsiTheme="minorHAnsi" w:cstheme="minorHAnsi"/>
          <w:szCs w:val="22"/>
        </w:rPr>
        <w:t>(or where supervising candidates due to a</w:t>
      </w:r>
      <w:r w:rsidR="00E72DD6" w:rsidRPr="009D288D">
        <w:rPr>
          <w:rFonts w:asciiTheme="minorHAnsi" w:hAnsiTheme="minorHAnsi" w:cstheme="minorHAnsi"/>
          <w:szCs w:val="22"/>
        </w:rPr>
        <w:t>n exam</w:t>
      </w:r>
      <w:r w:rsidR="00EF22C1" w:rsidRPr="009D288D">
        <w:rPr>
          <w:rFonts w:asciiTheme="minorHAnsi" w:hAnsiTheme="minorHAnsi" w:cstheme="minorHAnsi"/>
          <w:szCs w:val="22"/>
        </w:rPr>
        <w:t xml:space="preserve"> timetable </w:t>
      </w:r>
      <w:r w:rsidR="00E72DD6" w:rsidRPr="009D288D">
        <w:rPr>
          <w:rFonts w:asciiTheme="minorHAnsi" w:hAnsiTheme="minorHAnsi" w:cstheme="minorHAnsi"/>
          <w:szCs w:val="22"/>
        </w:rPr>
        <w:t>clash</w:t>
      </w:r>
      <w:r w:rsidR="00EF22C1" w:rsidRPr="009D288D">
        <w:rPr>
          <w:rFonts w:asciiTheme="minorHAnsi" w:hAnsiTheme="minorHAnsi" w:cstheme="minorHAnsi"/>
          <w:szCs w:val="22"/>
        </w:rPr>
        <w:t xml:space="preserve">) </w:t>
      </w:r>
      <w:r w:rsidRPr="009D288D">
        <w:rPr>
          <w:rFonts w:asciiTheme="minorHAnsi" w:hAnsiTheme="minorHAnsi" w:cstheme="minorHAnsi"/>
          <w:szCs w:val="22"/>
        </w:rPr>
        <w:t>according to required ratios</w:t>
      </w:r>
      <w:bookmarkEnd w:id="128"/>
    </w:p>
    <w:p w14:paraId="62BF64C2" w14:textId="77777777" w:rsidR="00807C62" w:rsidRPr="009D288D" w:rsidRDefault="00775F95" w:rsidP="00DA2837">
      <w:pPr>
        <w:pStyle w:val="ListParagraph"/>
        <w:numPr>
          <w:ilvl w:val="0"/>
          <w:numId w:val="15"/>
        </w:numPr>
        <w:spacing w:after="120"/>
        <w:jc w:val="both"/>
        <w:rPr>
          <w:rFonts w:asciiTheme="minorHAnsi" w:hAnsiTheme="minorHAnsi" w:cstheme="minorHAnsi"/>
          <w:b/>
          <w:szCs w:val="22"/>
        </w:rPr>
      </w:pPr>
      <w:r w:rsidRPr="009D288D">
        <w:rPr>
          <w:rFonts w:asciiTheme="minorHAnsi" w:hAnsiTheme="minorHAnsi" w:cstheme="minorHAnsi"/>
          <w:szCs w:val="22"/>
        </w:rPr>
        <w:t>Liaises with site staff to ensure exam rooms are set up according to JCQ and awarding body requirements</w:t>
      </w:r>
    </w:p>
    <w:p w14:paraId="7970125C" w14:textId="4F8D9CB3" w:rsidR="00775F95" w:rsidRPr="009D288D" w:rsidRDefault="00775F95" w:rsidP="00DA2837">
      <w:pPr>
        <w:pStyle w:val="ListParagraph"/>
        <w:numPr>
          <w:ilvl w:val="0"/>
          <w:numId w:val="15"/>
        </w:numPr>
        <w:spacing w:after="120"/>
        <w:jc w:val="both"/>
        <w:rPr>
          <w:rFonts w:asciiTheme="minorHAnsi" w:hAnsiTheme="minorHAnsi" w:cstheme="minorHAnsi"/>
          <w:b/>
          <w:szCs w:val="22"/>
        </w:rPr>
      </w:pPr>
      <w:r w:rsidRPr="009D288D">
        <w:rPr>
          <w:rFonts w:asciiTheme="minorHAnsi" w:hAnsiTheme="minorHAnsi" w:cstheme="minorHAnsi"/>
          <w:szCs w:val="22"/>
        </w:rPr>
        <w:t xml:space="preserve">Liaises with the SENCo </w:t>
      </w:r>
      <w:r w:rsidR="00847692">
        <w:rPr>
          <w:rFonts w:asciiTheme="minorHAnsi" w:hAnsiTheme="minorHAnsi" w:cstheme="minorHAnsi"/>
          <w:szCs w:val="22"/>
        </w:rPr>
        <w:t xml:space="preserve">or equivalent role </w:t>
      </w:r>
      <w:r w:rsidRPr="009D288D">
        <w:rPr>
          <w:rFonts w:asciiTheme="minorHAnsi" w:hAnsiTheme="minorHAnsi" w:cstheme="minorHAnsi"/>
          <w:szCs w:val="22"/>
        </w:rPr>
        <w:t>regarding rooming of access arrangement candidates</w:t>
      </w:r>
    </w:p>
    <w:p w14:paraId="5B7D4B3B" w14:textId="59FB9411" w:rsidR="00775F95" w:rsidRPr="009D288D" w:rsidRDefault="00775F95" w:rsidP="00DA2837">
      <w:pPr>
        <w:spacing w:after="120"/>
        <w:jc w:val="both"/>
        <w:rPr>
          <w:rFonts w:asciiTheme="minorHAnsi" w:hAnsiTheme="minorHAnsi" w:cstheme="minorHAnsi"/>
          <w:b/>
        </w:rPr>
      </w:pPr>
      <w:r w:rsidRPr="009D288D">
        <w:rPr>
          <w:rFonts w:asciiTheme="minorHAnsi" w:hAnsiTheme="minorHAnsi" w:cstheme="minorHAnsi"/>
          <w:b/>
        </w:rPr>
        <w:t>SENCo</w:t>
      </w:r>
      <w:r w:rsidR="00847692">
        <w:rPr>
          <w:rFonts w:asciiTheme="minorHAnsi" w:hAnsiTheme="minorHAnsi" w:cstheme="minorHAnsi"/>
          <w:b/>
        </w:rPr>
        <w:t xml:space="preserve"> or equivalent role</w:t>
      </w:r>
    </w:p>
    <w:p w14:paraId="70BC015B" w14:textId="77777777" w:rsidR="00775F95" w:rsidRPr="009D288D" w:rsidRDefault="00775F95" w:rsidP="00DA2837">
      <w:pPr>
        <w:pStyle w:val="ListParagraph"/>
        <w:numPr>
          <w:ilvl w:val="0"/>
          <w:numId w:val="10"/>
        </w:numPr>
        <w:spacing w:after="120"/>
        <w:jc w:val="both"/>
        <w:rPr>
          <w:rFonts w:asciiTheme="minorHAnsi" w:hAnsiTheme="minorHAnsi" w:cstheme="minorHAnsi"/>
        </w:rPr>
      </w:pPr>
      <w:r w:rsidRPr="009D288D">
        <w:rPr>
          <w:rFonts w:asciiTheme="minorHAnsi" w:hAnsiTheme="minorHAnsi" w:cstheme="minorHAnsi"/>
        </w:rPr>
        <w:t>Liaises with the EO regarding rooming of access arrangement candidates</w:t>
      </w:r>
    </w:p>
    <w:p w14:paraId="778CE19D" w14:textId="77777777" w:rsidR="00775F95" w:rsidRPr="009D288D" w:rsidRDefault="00775F95" w:rsidP="00DA2837">
      <w:pPr>
        <w:pStyle w:val="ListParagraph"/>
        <w:numPr>
          <w:ilvl w:val="0"/>
          <w:numId w:val="10"/>
        </w:numPr>
        <w:spacing w:after="120"/>
        <w:jc w:val="both"/>
        <w:rPr>
          <w:rFonts w:asciiTheme="minorHAnsi" w:hAnsiTheme="minorHAnsi" w:cstheme="minorHAnsi"/>
        </w:rPr>
      </w:pPr>
      <w:r w:rsidRPr="009D288D">
        <w:rPr>
          <w:rFonts w:asciiTheme="minorHAnsi" w:hAnsiTheme="minorHAnsi" w:cstheme="minorHAnsi"/>
        </w:rPr>
        <w:t>Liaises with other relevant centre staff to ensure appropriate arrangements, adjustments and adaptations are in place to facilitate access for disabled candidates to exams</w:t>
      </w:r>
    </w:p>
    <w:p w14:paraId="72B8310E" w14:textId="77777777" w:rsidR="00775F95" w:rsidRPr="009D288D" w:rsidRDefault="00775F95" w:rsidP="00DA2837">
      <w:pPr>
        <w:spacing w:after="120"/>
        <w:jc w:val="both"/>
        <w:rPr>
          <w:rFonts w:asciiTheme="minorHAnsi" w:hAnsiTheme="minorHAnsi" w:cstheme="minorHAnsi"/>
          <w:b/>
        </w:rPr>
      </w:pPr>
      <w:r w:rsidRPr="009D288D">
        <w:rPr>
          <w:rFonts w:asciiTheme="minorHAnsi" w:hAnsiTheme="minorHAnsi" w:cstheme="minorHAnsi"/>
          <w:b/>
        </w:rPr>
        <w:t xml:space="preserve">Site staff </w:t>
      </w:r>
    </w:p>
    <w:p w14:paraId="1F3ECB04" w14:textId="77777777" w:rsidR="00775F95" w:rsidRPr="009D288D" w:rsidRDefault="00775F95" w:rsidP="00DA2837">
      <w:pPr>
        <w:pStyle w:val="ListParagraph"/>
        <w:numPr>
          <w:ilvl w:val="0"/>
          <w:numId w:val="11"/>
        </w:numPr>
        <w:spacing w:after="120"/>
        <w:jc w:val="both"/>
        <w:rPr>
          <w:rFonts w:asciiTheme="minorHAnsi" w:hAnsiTheme="minorHAnsi" w:cstheme="minorHAnsi"/>
          <w:szCs w:val="22"/>
        </w:rPr>
      </w:pPr>
      <w:r w:rsidRPr="009D288D">
        <w:rPr>
          <w:rFonts w:asciiTheme="minorHAnsi" w:hAnsiTheme="minorHAnsi" w:cstheme="minorHAnsi"/>
          <w:szCs w:val="22"/>
        </w:rPr>
        <w:t>Liaise with the EO to ensure exam rooms are set up according to JCQ and awarding body requirements</w:t>
      </w:r>
    </w:p>
    <w:p w14:paraId="42B4B5F7" w14:textId="69299591" w:rsidR="00447660" w:rsidRPr="00C9104F" w:rsidRDefault="00447660" w:rsidP="00DA2837">
      <w:pPr>
        <w:pStyle w:val="Heading3"/>
        <w:spacing w:before="0" w:after="120"/>
        <w:jc w:val="both"/>
        <w:rPr>
          <w:rFonts w:asciiTheme="minorHAnsi" w:hAnsiTheme="minorHAnsi" w:cstheme="minorHAnsi"/>
          <w:u w:val="single"/>
        </w:rPr>
      </w:pPr>
      <w:bookmarkStart w:id="129" w:name="_Toc180397316"/>
      <w:r w:rsidRPr="00C9104F">
        <w:rPr>
          <w:rFonts w:asciiTheme="minorHAnsi" w:hAnsiTheme="minorHAnsi" w:cstheme="minorHAnsi"/>
          <w:u w:val="single"/>
        </w:rPr>
        <w:t>Alternative site arrangements</w:t>
      </w:r>
      <w:bookmarkEnd w:id="129"/>
    </w:p>
    <w:p w14:paraId="7D49A62E" w14:textId="35B1BAD9" w:rsidR="00447660" w:rsidRPr="00C9104F" w:rsidRDefault="00447660" w:rsidP="00DA2837">
      <w:pPr>
        <w:spacing w:after="120"/>
        <w:jc w:val="both"/>
        <w:rPr>
          <w:rFonts w:asciiTheme="minorHAnsi" w:hAnsiTheme="minorHAnsi" w:cstheme="minorHAnsi"/>
          <w:b/>
        </w:rPr>
      </w:pPr>
      <w:r w:rsidRPr="00C9104F">
        <w:rPr>
          <w:rFonts w:asciiTheme="minorHAnsi" w:hAnsiTheme="minorHAnsi" w:cstheme="minorHAnsi"/>
          <w:b/>
        </w:rPr>
        <w:t>Exams officer</w:t>
      </w:r>
    </w:p>
    <w:p w14:paraId="780326E2" w14:textId="39B79BB4" w:rsidR="00FF3185" w:rsidRPr="00C9104F" w:rsidRDefault="00C476ED" w:rsidP="00DA2837">
      <w:pPr>
        <w:pStyle w:val="ListParagraph"/>
        <w:numPr>
          <w:ilvl w:val="0"/>
          <w:numId w:val="11"/>
        </w:numPr>
        <w:spacing w:after="120"/>
        <w:jc w:val="both"/>
        <w:rPr>
          <w:rFonts w:asciiTheme="minorHAnsi" w:hAnsiTheme="minorHAnsi" w:cstheme="minorHAnsi"/>
          <w:b/>
          <w:szCs w:val="22"/>
        </w:rPr>
      </w:pPr>
      <w:r w:rsidRPr="00C9104F">
        <w:rPr>
          <w:rFonts w:asciiTheme="minorHAnsi" w:hAnsiTheme="minorHAnsi" w:cstheme="minorHAnsi"/>
          <w:szCs w:val="22"/>
        </w:rPr>
        <w:t xml:space="preserve">(Where/if applicable to the centre) </w:t>
      </w:r>
      <w:r w:rsidR="00447660" w:rsidRPr="00C9104F">
        <w:rPr>
          <w:rFonts w:asciiTheme="minorHAnsi" w:hAnsiTheme="minorHAnsi" w:cstheme="minorHAnsi"/>
          <w:szCs w:val="22"/>
        </w:rPr>
        <w:t xml:space="preserve">Ensures question papers will only be taken to an alternative site where the published criteria for an alternative site arrangement </w:t>
      </w:r>
      <w:proofErr w:type="gramStart"/>
      <w:r w:rsidR="00447660" w:rsidRPr="00C9104F">
        <w:rPr>
          <w:rFonts w:asciiTheme="minorHAnsi" w:hAnsiTheme="minorHAnsi" w:cstheme="minorHAnsi"/>
          <w:szCs w:val="22"/>
        </w:rPr>
        <w:t>has</w:t>
      </w:r>
      <w:proofErr w:type="gramEnd"/>
      <w:r w:rsidR="00447660" w:rsidRPr="00C9104F">
        <w:rPr>
          <w:rFonts w:asciiTheme="minorHAnsi" w:hAnsiTheme="minorHAnsi" w:cstheme="minorHAnsi"/>
          <w:szCs w:val="22"/>
        </w:rPr>
        <w:t xml:space="preserve"> been met</w:t>
      </w:r>
      <w:bookmarkStart w:id="130" w:name="_Hlk528958309"/>
    </w:p>
    <w:p w14:paraId="33C636F5" w14:textId="17196176" w:rsidR="00447660" w:rsidRPr="00C9104F" w:rsidRDefault="00447660" w:rsidP="00DA2837">
      <w:pPr>
        <w:pStyle w:val="ListParagraph"/>
        <w:numPr>
          <w:ilvl w:val="0"/>
          <w:numId w:val="11"/>
        </w:numPr>
        <w:spacing w:after="120"/>
        <w:jc w:val="both"/>
        <w:rPr>
          <w:rFonts w:asciiTheme="minorHAnsi" w:hAnsiTheme="minorHAnsi" w:cstheme="minorHAnsi"/>
          <w:b/>
          <w:szCs w:val="22"/>
        </w:rPr>
      </w:pPr>
      <w:bookmarkStart w:id="131" w:name="_Hlk22893402"/>
      <w:r w:rsidRPr="00C9104F">
        <w:rPr>
          <w:rFonts w:asciiTheme="minorHAnsi" w:hAnsiTheme="minorHAnsi" w:cstheme="minorHAnsi"/>
          <w:szCs w:val="22"/>
        </w:rPr>
        <w:t xml:space="preserve">Will inform the JCQ Centre Inspection Service </w:t>
      </w:r>
      <w:r w:rsidR="00577486" w:rsidRPr="00C9104F">
        <w:rPr>
          <w:rFonts w:asciiTheme="minorHAnsi" w:hAnsiTheme="minorHAnsi" w:cstheme="minorHAnsi"/>
          <w:szCs w:val="22"/>
        </w:rPr>
        <w:t xml:space="preserve">to timescale </w:t>
      </w:r>
      <w:r w:rsidR="00E72DD6" w:rsidRPr="00C9104F">
        <w:rPr>
          <w:rFonts w:asciiTheme="minorHAnsi" w:hAnsiTheme="minorHAnsi" w:cstheme="minorHAnsi"/>
          <w:szCs w:val="22"/>
        </w:rPr>
        <w:t>by submitting</w:t>
      </w:r>
      <w:r w:rsidRPr="00C9104F">
        <w:rPr>
          <w:rFonts w:asciiTheme="minorHAnsi" w:hAnsiTheme="minorHAnsi" w:cstheme="minorHAnsi"/>
          <w:szCs w:val="22"/>
        </w:rPr>
        <w:t xml:space="preserve"> </w:t>
      </w:r>
      <w:r w:rsidR="00E72DD6" w:rsidRPr="00C9104F">
        <w:rPr>
          <w:rFonts w:asciiTheme="minorHAnsi" w:hAnsiTheme="minorHAnsi" w:cstheme="minorHAnsi"/>
          <w:szCs w:val="22"/>
        </w:rPr>
        <w:t>a</w:t>
      </w:r>
      <w:r w:rsidRPr="00C9104F">
        <w:rPr>
          <w:rFonts w:asciiTheme="minorHAnsi" w:hAnsiTheme="minorHAnsi" w:cstheme="minorHAnsi"/>
          <w:szCs w:val="22"/>
        </w:rPr>
        <w:t xml:space="preserve"> JCQ Alternative Site</w:t>
      </w:r>
      <w:r w:rsidR="00E72DD6" w:rsidRPr="00C9104F">
        <w:rPr>
          <w:rFonts w:asciiTheme="minorHAnsi" w:hAnsiTheme="minorHAnsi" w:cstheme="minorHAnsi"/>
          <w:szCs w:val="22"/>
        </w:rPr>
        <w:t xml:space="preserve"> </w:t>
      </w:r>
      <w:r w:rsidR="00847692">
        <w:rPr>
          <w:rFonts w:asciiTheme="minorHAnsi" w:hAnsiTheme="minorHAnsi" w:cstheme="minorHAnsi"/>
          <w:szCs w:val="22"/>
        </w:rPr>
        <w:t xml:space="preserve">form online </w:t>
      </w:r>
      <w:r w:rsidR="000B48A1" w:rsidRPr="00C9104F">
        <w:rPr>
          <w:rFonts w:asciiTheme="minorHAnsi" w:hAnsiTheme="minorHAnsi" w:cstheme="minorHAnsi"/>
          <w:szCs w:val="22"/>
        </w:rPr>
        <w:t>using</w:t>
      </w:r>
      <w:r w:rsidR="00E72DD6" w:rsidRPr="00C9104F">
        <w:rPr>
          <w:rFonts w:asciiTheme="minorHAnsi" w:hAnsiTheme="minorHAnsi" w:cstheme="minorHAnsi"/>
          <w:szCs w:val="22"/>
        </w:rPr>
        <w:t xml:space="preserve"> CAP </w:t>
      </w:r>
      <w:r w:rsidR="003C3394" w:rsidRPr="00C9104F">
        <w:rPr>
          <w:rFonts w:asciiTheme="minorHAnsi" w:hAnsiTheme="minorHAnsi" w:cstheme="minorHAnsi"/>
          <w:szCs w:val="22"/>
        </w:rPr>
        <w:t xml:space="preserve">(or through the awarding body where a qualification may sit outside the scope of CAP) </w:t>
      </w:r>
      <w:r w:rsidRPr="00C9104F">
        <w:rPr>
          <w:rFonts w:asciiTheme="minorHAnsi" w:hAnsiTheme="minorHAnsi" w:cstheme="minorHAnsi"/>
          <w:szCs w:val="22"/>
        </w:rPr>
        <w:t>of any alternative sites that will be used to conduct timetabled examination components of the qualifications listed in the JCQ regulations</w:t>
      </w:r>
    </w:p>
    <w:p w14:paraId="46FF25B4" w14:textId="43655EDD" w:rsidR="00775F95" w:rsidRPr="00C9104F" w:rsidRDefault="00775F95" w:rsidP="00DA2837">
      <w:pPr>
        <w:pStyle w:val="Heading3"/>
        <w:spacing w:before="0" w:after="120"/>
        <w:jc w:val="both"/>
        <w:rPr>
          <w:rFonts w:asciiTheme="minorHAnsi" w:hAnsiTheme="minorHAnsi" w:cstheme="minorHAnsi"/>
          <w:u w:val="single"/>
        </w:rPr>
      </w:pPr>
      <w:bookmarkStart w:id="132" w:name="_Toc180397317"/>
      <w:bookmarkEnd w:id="130"/>
      <w:bookmarkEnd w:id="131"/>
      <w:r w:rsidRPr="00C9104F">
        <w:rPr>
          <w:rFonts w:asciiTheme="minorHAnsi" w:hAnsiTheme="minorHAnsi" w:cstheme="minorHAnsi"/>
          <w:u w:val="single"/>
        </w:rPr>
        <w:t>Transferred candidate arrangements</w:t>
      </w:r>
      <w:bookmarkEnd w:id="132"/>
    </w:p>
    <w:p w14:paraId="1B13EB22" w14:textId="77777777" w:rsidR="00775F95" w:rsidRPr="00C9104F" w:rsidRDefault="00775F95" w:rsidP="00DA2837">
      <w:pPr>
        <w:spacing w:after="120"/>
        <w:jc w:val="both"/>
        <w:rPr>
          <w:rFonts w:asciiTheme="minorHAnsi" w:hAnsiTheme="minorHAnsi" w:cstheme="minorHAnsi"/>
          <w:b/>
        </w:rPr>
      </w:pPr>
      <w:r w:rsidRPr="00C9104F">
        <w:rPr>
          <w:rFonts w:asciiTheme="minorHAnsi" w:hAnsiTheme="minorHAnsi" w:cstheme="minorHAnsi"/>
          <w:b/>
        </w:rPr>
        <w:t>Exams officer</w:t>
      </w:r>
    </w:p>
    <w:p w14:paraId="66302D00" w14:textId="79B2398F" w:rsidR="00775F95" w:rsidRPr="00C9104F" w:rsidRDefault="00C476ED" w:rsidP="00DA2837">
      <w:pPr>
        <w:pStyle w:val="ListParagraph"/>
        <w:numPr>
          <w:ilvl w:val="0"/>
          <w:numId w:val="8"/>
        </w:numPr>
        <w:spacing w:after="120"/>
        <w:jc w:val="both"/>
        <w:rPr>
          <w:rFonts w:asciiTheme="minorHAnsi" w:hAnsiTheme="minorHAnsi" w:cstheme="minorHAnsi"/>
          <w:szCs w:val="22"/>
        </w:rPr>
      </w:pPr>
      <w:r w:rsidRPr="00C9104F">
        <w:rPr>
          <w:rFonts w:asciiTheme="minorHAnsi" w:hAnsiTheme="minorHAnsi" w:cstheme="minorHAnsi"/>
          <w:szCs w:val="22"/>
        </w:rPr>
        <w:t xml:space="preserve">Where applicable to the centre </w:t>
      </w:r>
      <w:r w:rsidR="00C9104F" w:rsidRPr="00C9104F">
        <w:rPr>
          <w:rFonts w:asciiTheme="minorHAnsi" w:hAnsiTheme="minorHAnsi" w:cstheme="minorHAnsi"/>
          <w:szCs w:val="22"/>
        </w:rPr>
        <w:t xml:space="preserve">liaises </w:t>
      </w:r>
      <w:r w:rsidR="00775F95" w:rsidRPr="00C9104F">
        <w:rPr>
          <w:rFonts w:asciiTheme="minorHAnsi" w:hAnsiTheme="minorHAnsi" w:cstheme="minorHAnsi"/>
          <w:szCs w:val="22"/>
        </w:rPr>
        <w:t>with the host or entering centre, as required</w:t>
      </w:r>
    </w:p>
    <w:p w14:paraId="613B34EF" w14:textId="5D81F8DA" w:rsidR="00775F95" w:rsidRPr="00C9104F" w:rsidRDefault="00775F95" w:rsidP="00DA2837">
      <w:pPr>
        <w:pStyle w:val="ListParagraph"/>
        <w:numPr>
          <w:ilvl w:val="0"/>
          <w:numId w:val="8"/>
        </w:numPr>
        <w:spacing w:after="120"/>
        <w:jc w:val="both"/>
        <w:rPr>
          <w:rFonts w:asciiTheme="minorHAnsi" w:hAnsiTheme="minorHAnsi" w:cstheme="minorHAnsi"/>
          <w:szCs w:val="22"/>
        </w:rPr>
      </w:pPr>
      <w:bookmarkStart w:id="133" w:name="_Hlk528958622"/>
      <w:r w:rsidRPr="00C9104F">
        <w:rPr>
          <w:rFonts w:asciiTheme="minorHAnsi" w:hAnsiTheme="minorHAnsi" w:cstheme="minorHAnsi"/>
          <w:szCs w:val="22"/>
        </w:rPr>
        <w:t xml:space="preserve">Processes requests </w:t>
      </w:r>
      <w:r w:rsidR="00E72DD6" w:rsidRPr="00C9104F">
        <w:rPr>
          <w:rFonts w:asciiTheme="minorHAnsi" w:hAnsiTheme="minorHAnsi" w:cstheme="minorHAnsi"/>
          <w:szCs w:val="22"/>
        </w:rPr>
        <w:t xml:space="preserve">for </w:t>
      </w:r>
      <w:r w:rsidR="00E72DD6" w:rsidRPr="00C9104F">
        <w:rPr>
          <w:rFonts w:asciiTheme="minorHAnsi" w:hAnsiTheme="minorHAnsi" w:cstheme="minorHAnsi"/>
          <w:iCs/>
          <w:szCs w:val="22"/>
        </w:rPr>
        <w:t>Transferred Candidate arrangements</w:t>
      </w:r>
      <w:r w:rsidR="00E72DD6" w:rsidRPr="00C9104F">
        <w:rPr>
          <w:rFonts w:asciiTheme="minorHAnsi" w:hAnsiTheme="minorHAnsi" w:cstheme="minorHAnsi"/>
          <w:szCs w:val="22"/>
        </w:rPr>
        <w:t xml:space="preserve"> </w:t>
      </w:r>
      <w:r w:rsidR="000B48A1" w:rsidRPr="00C9104F">
        <w:rPr>
          <w:rFonts w:asciiTheme="minorHAnsi" w:hAnsiTheme="minorHAnsi" w:cstheme="minorHAnsi"/>
          <w:szCs w:val="22"/>
        </w:rPr>
        <w:t>using</w:t>
      </w:r>
      <w:r w:rsidR="00E72DD6" w:rsidRPr="00C9104F">
        <w:rPr>
          <w:rFonts w:asciiTheme="minorHAnsi" w:hAnsiTheme="minorHAnsi" w:cstheme="minorHAnsi"/>
          <w:szCs w:val="22"/>
        </w:rPr>
        <w:t xml:space="preserve"> CAP </w:t>
      </w:r>
      <w:r w:rsidRPr="00C9104F">
        <w:rPr>
          <w:rFonts w:asciiTheme="minorHAnsi" w:hAnsiTheme="minorHAnsi" w:cstheme="minorHAnsi"/>
          <w:szCs w:val="22"/>
        </w:rPr>
        <w:t>to the awarding body deadline</w:t>
      </w:r>
      <w:r w:rsidR="003C3394" w:rsidRPr="00C9104F">
        <w:rPr>
          <w:rFonts w:asciiTheme="minorHAnsi" w:hAnsiTheme="minorHAnsi" w:cstheme="minorHAnsi"/>
          <w:szCs w:val="22"/>
        </w:rPr>
        <w:t xml:space="preserve"> (or through the awarding body where a qualification may sit outside the scope of CAP)</w:t>
      </w:r>
    </w:p>
    <w:bookmarkEnd w:id="133"/>
    <w:p w14:paraId="376AB028" w14:textId="5E34BE27" w:rsidR="00775F95" w:rsidRPr="00C9104F" w:rsidRDefault="00775F95" w:rsidP="00DA2837">
      <w:pPr>
        <w:pStyle w:val="ListParagraph"/>
        <w:numPr>
          <w:ilvl w:val="0"/>
          <w:numId w:val="8"/>
        </w:numPr>
        <w:spacing w:after="120"/>
        <w:jc w:val="both"/>
        <w:rPr>
          <w:rFonts w:asciiTheme="minorHAnsi" w:hAnsiTheme="minorHAnsi" w:cstheme="minorHAnsi"/>
          <w:szCs w:val="22"/>
        </w:rPr>
      </w:pPr>
      <w:r w:rsidRPr="00C9104F">
        <w:rPr>
          <w:rFonts w:asciiTheme="minorHAnsi" w:hAnsiTheme="minorHAnsi" w:cstheme="minorHAnsi"/>
          <w:szCs w:val="22"/>
        </w:rPr>
        <w:t>Where relevant (for an internal candidate) informs the candidate of the arrangements that have been made for their transferred candidate arrangement</w:t>
      </w:r>
    </w:p>
    <w:p w14:paraId="12F4C7A0" w14:textId="13B3A725" w:rsidR="00775F95" w:rsidRPr="00C9104F" w:rsidRDefault="00775F95" w:rsidP="00DA2837">
      <w:pPr>
        <w:pStyle w:val="Heading3"/>
        <w:spacing w:before="0" w:after="120"/>
        <w:jc w:val="both"/>
        <w:rPr>
          <w:rFonts w:asciiTheme="minorHAnsi" w:hAnsiTheme="minorHAnsi" w:cstheme="minorHAnsi"/>
          <w:u w:val="single"/>
        </w:rPr>
      </w:pPr>
      <w:bookmarkStart w:id="134" w:name="_Toc180397318"/>
      <w:r w:rsidRPr="00C9104F">
        <w:rPr>
          <w:rFonts w:asciiTheme="minorHAnsi" w:hAnsiTheme="minorHAnsi" w:cstheme="minorHAnsi"/>
          <w:u w:val="single"/>
        </w:rPr>
        <w:t>Internal exams</w:t>
      </w:r>
      <w:r w:rsidR="00847692">
        <w:rPr>
          <w:rFonts w:asciiTheme="minorHAnsi" w:hAnsiTheme="minorHAnsi" w:cstheme="minorHAnsi"/>
          <w:u w:val="single"/>
        </w:rPr>
        <w:t>/assessments</w:t>
      </w:r>
      <w:bookmarkEnd w:id="134"/>
    </w:p>
    <w:p w14:paraId="7B14DF8E" w14:textId="03D70874" w:rsidR="00775F95" w:rsidRPr="00C9104F" w:rsidRDefault="00775F95" w:rsidP="00DA2837">
      <w:pPr>
        <w:spacing w:after="120"/>
        <w:jc w:val="both"/>
        <w:rPr>
          <w:rFonts w:asciiTheme="minorHAnsi" w:hAnsiTheme="minorHAnsi" w:cstheme="minorHAnsi"/>
          <w:b/>
        </w:rPr>
      </w:pPr>
      <w:r w:rsidRPr="00C9104F">
        <w:rPr>
          <w:rFonts w:asciiTheme="minorHAnsi" w:hAnsiTheme="minorHAnsi" w:cstheme="minorHAnsi"/>
          <w:b/>
        </w:rPr>
        <w:t>Exams officer</w:t>
      </w:r>
    </w:p>
    <w:p w14:paraId="22CC590C" w14:textId="0330F8CD" w:rsidR="00FF3185" w:rsidRPr="00C9104F" w:rsidRDefault="00775F95" w:rsidP="004D6EA2">
      <w:pPr>
        <w:pStyle w:val="ListParagraph"/>
        <w:numPr>
          <w:ilvl w:val="0"/>
          <w:numId w:val="66"/>
        </w:numPr>
        <w:spacing w:after="120"/>
        <w:jc w:val="both"/>
        <w:rPr>
          <w:rFonts w:asciiTheme="minorHAnsi" w:hAnsiTheme="minorHAnsi" w:cstheme="minorHAnsi"/>
          <w:b/>
        </w:rPr>
      </w:pPr>
      <w:r w:rsidRPr="00C9104F">
        <w:rPr>
          <w:rFonts w:asciiTheme="minorHAnsi" w:hAnsiTheme="minorHAnsi" w:cstheme="minorHAnsi"/>
        </w:rPr>
        <w:t>Prepares for the conduct of internal exams</w:t>
      </w:r>
      <w:r w:rsidR="00847692">
        <w:rPr>
          <w:rFonts w:asciiTheme="minorHAnsi" w:hAnsiTheme="minorHAnsi" w:cstheme="minorHAnsi"/>
        </w:rPr>
        <w:t>/assessments</w:t>
      </w:r>
      <w:r w:rsidRPr="00C9104F">
        <w:rPr>
          <w:rFonts w:asciiTheme="minorHAnsi" w:hAnsiTheme="minorHAnsi" w:cstheme="minorHAnsi"/>
        </w:rPr>
        <w:t xml:space="preserve"> under external conditions</w:t>
      </w:r>
      <w:r w:rsidR="000B48A1" w:rsidRPr="00C9104F">
        <w:rPr>
          <w:rFonts w:asciiTheme="minorHAnsi" w:hAnsiTheme="minorHAnsi" w:cstheme="minorHAnsi"/>
        </w:rPr>
        <w:t xml:space="preserve"> (where applicable to the centre)</w:t>
      </w:r>
    </w:p>
    <w:p w14:paraId="47638DA0" w14:textId="77777777" w:rsidR="00FF3185" w:rsidRPr="00C9104F" w:rsidRDefault="00775F95" w:rsidP="004D6EA2">
      <w:pPr>
        <w:pStyle w:val="ListParagraph"/>
        <w:numPr>
          <w:ilvl w:val="0"/>
          <w:numId w:val="66"/>
        </w:numPr>
        <w:spacing w:after="120"/>
        <w:jc w:val="both"/>
        <w:rPr>
          <w:rFonts w:asciiTheme="minorHAnsi" w:hAnsiTheme="minorHAnsi" w:cstheme="minorHAnsi"/>
          <w:b/>
        </w:rPr>
      </w:pPr>
      <w:r w:rsidRPr="00C9104F">
        <w:rPr>
          <w:rFonts w:asciiTheme="minorHAnsi" w:hAnsiTheme="minorHAnsi" w:cstheme="minorHAnsi"/>
        </w:rPr>
        <w:t>Provides a centre exam timetable of subjects and rooms</w:t>
      </w:r>
    </w:p>
    <w:p w14:paraId="0FACF780" w14:textId="77777777" w:rsidR="00FF3185" w:rsidRPr="00C9104F" w:rsidRDefault="00775F95" w:rsidP="004D6EA2">
      <w:pPr>
        <w:pStyle w:val="ListParagraph"/>
        <w:numPr>
          <w:ilvl w:val="0"/>
          <w:numId w:val="66"/>
        </w:numPr>
        <w:spacing w:after="120"/>
        <w:jc w:val="both"/>
        <w:rPr>
          <w:rFonts w:asciiTheme="minorHAnsi" w:hAnsiTheme="minorHAnsi" w:cstheme="minorHAnsi"/>
          <w:b/>
        </w:rPr>
      </w:pPr>
      <w:r w:rsidRPr="00C9104F">
        <w:rPr>
          <w:rFonts w:asciiTheme="minorHAnsi" w:hAnsiTheme="minorHAnsi" w:cstheme="minorHAnsi"/>
        </w:rPr>
        <w:t>Provides seating plans for exam rooms</w:t>
      </w:r>
    </w:p>
    <w:p w14:paraId="54D93A20" w14:textId="77777777" w:rsidR="00FF3185" w:rsidRPr="00C9104F" w:rsidRDefault="00775F95" w:rsidP="004D6EA2">
      <w:pPr>
        <w:pStyle w:val="ListParagraph"/>
        <w:numPr>
          <w:ilvl w:val="0"/>
          <w:numId w:val="66"/>
        </w:numPr>
        <w:spacing w:after="120"/>
        <w:jc w:val="both"/>
        <w:rPr>
          <w:rFonts w:asciiTheme="minorHAnsi" w:hAnsiTheme="minorHAnsi" w:cstheme="minorHAnsi"/>
          <w:b/>
        </w:rPr>
      </w:pPr>
      <w:r w:rsidRPr="00C9104F">
        <w:rPr>
          <w:rFonts w:asciiTheme="minorHAnsi" w:hAnsiTheme="minorHAnsi" w:cstheme="minorHAnsi"/>
        </w:rPr>
        <w:t>Requests internal exam papers from teaching staff</w:t>
      </w:r>
    </w:p>
    <w:p w14:paraId="5E9F1722" w14:textId="5013F4F1" w:rsidR="00775F95" w:rsidRPr="00C9104F" w:rsidRDefault="00775F95" w:rsidP="004D6EA2">
      <w:pPr>
        <w:pStyle w:val="ListParagraph"/>
        <w:numPr>
          <w:ilvl w:val="0"/>
          <w:numId w:val="66"/>
        </w:numPr>
        <w:spacing w:after="120"/>
        <w:jc w:val="both"/>
        <w:rPr>
          <w:rFonts w:asciiTheme="minorHAnsi" w:hAnsiTheme="minorHAnsi" w:cstheme="minorHAnsi"/>
          <w:b/>
        </w:rPr>
      </w:pPr>
      <w:r w:rsidRPr="00C9104F">
        <w:rPr>
          <w:rFonts w:asciiTheme="minorHAnsi" w:hAnsiTheme="minorHAnsi" w:cstheme="minorHAnsi"/>
        </w:rPr>
        <w:t xml:space="preserve">Arranges invigilation </w:t>
      </w:r>
      <w:r w:rsidR="000B48A1" w:rsidRPr="00C9104F">
        <w:rPr>
          <w:rFonts w:asciiTheme="minorHAnsi" w:hAnsiTheme="minorHAnsi" w:cstheme="minorHAnsi"/>
        </w:rPr>
        <w:t>(where applicable to the centre)</w:t>
      </w:r>
    </w:p>
    <w:p w14:paraId="18475F07" w14:textId="309D5C4A" w:rsidR="00775F95" w:rsidRPr="00C9104F" w:rsidRDefault="006E2902" w:rsidP="00DA2837">
      <w:pPr>
        <w:spacing w:after="120"/>
        <w:jc w:val="both"/>
        <w:rPr>
          <w:rFonts w:asciiTheme="minorHAnsi" w:hAnsiTheme="minorHAnsi" w:cstheme="minorHAnsi"/>
          <w:b/>
        </w:rPr>
      </w:pPr>
      <w:r w:rsidRPr="00C9104F">
        <w:rPr>
          <w:rFonts w:asciiTheme="minorHAnsi" w:hAnsiTheme="minorHAnsi" w:cstheme="minorHAnsi"/>
        </w:rPr>
        <w:t>S</w:t>
      </w:r>
      <w:r w:rsidR="00775F95" w:rsidRPr="00C9104F">
        <w:rPr>
          <w:rFonts w:asciiTheme="minorHAnsi" w:hAnsiTheme="minorHAnsi" w:cstheme="minorHAnsi"/>
          <w:b/>
        </w:rPr>
        <w:t>ENCo</w:t>
      </w:r>
    </w:p>
    <w:p w14:paraId="051543B2" w14:textId="37A6E46F" w:rsidR="00775F95" w:rsidRPr="00C9104F" w:rsidRDefault="00775F95" w:rsidP="00DA2837">
      <w:pPr>
        <w:pStyle w:val="ListParagraph"/>
        <w:numPr>
          <w:ilvl w:val="0"/>
          <w:numId w:val="24"/>
        </w:numPr>
        <w:spacing w:after="120"/>
        <w:jc w:val="both"/>
        <w:rPr>
          <w:rFonts w:asciiTheme="minorHAnsi" w:hAnsiTheme="minorHAnsi" w:cstheme="minorHAnsi"/>
        </w:rPr>
      </w:pPr>
      <w:r w:rsidRPr="00C9104F">
        <w:rPr>
          <w:rFonts w:asciiTheme="minorHAnsi" w:hAnsiTheme="minorHAnsi" w:cstheme="minorHAnsi"/>
        </w:rPr>
        <w:t>Liaises with teaching staff to make appropriate arrangements for access</w:t>
      </w:r>
      <w:r w:rsidR="003C3394" w:rsidRPr="00C9104F">
        <w:rPr>
          <w:rFonts w:asciiTheme="minorHAnsi" w:hAnsiTheme="minorHAnsi" w:cstheme="minorHAnsi"/>
        </w:rPr>
        <w:t xml:space="preserve"> </w:t>
      </w:r>
      <w:r w:rsidRPr="00C9104F">
        <w:rPr>
          <w:rFonts w:asciiTheme="minorHAnsi" w:hAnsiTheme="minorHAnsi" w:cstheme="minorHAnsi"/>
        </w:rPr>
        <w:t>arrangement candidates</w:t>
      </w:r>
    </w:p>
    <w:p w14:paraId="1BD2C754" w14:textId="77777777" w:rsidR="00775F95" w:rsidRPr="00C9104F" w:rsidRDefault="00775F95" w:rsidP="00DA2837">
      <w:pPr>
        <w:spacing w:after="120"/>
        <w:jc w:val="both"/>
        <w:rPr>
          <w:rFonts w:asciiTheme="minorHAnsi" w:hAnsiTheme="minorHAnsi" w:cstheme="minorHAnsi"/>
          <w:b/>
        </w:rPr>
      </w:pPr>
      <w:r w:rsidRPr="00C9104F">
        <w:rPr>
          <w:rFonts w:asciiTheme="minorHAnsi" w:hAnsiTheme="minorHAnsi" w:cstheme="minorHAnsi"/>
          <w:b/>
        </w:rPr>
        <w:t xml:space="preserve">Teaching staff </w:t>
      </w:r>
    </w:p>
    <w:p w14:paraId="003595D2" w14:textId="77777777" w:rsidR="00775F95" w:rsidRPr="00C9104F" w:rsidRDefault="00775F95" w:rsidP="00DA2837">
      <w:pPr>
        <w:pStyle w:val="ListParagraph"/>
        <w:numPr>
          <w:ilvl w:val="0"/>
          <w:numId w:val="24"/>
        </w:numPr>
        <w:spacing w:after="120"/>
        <w:jc w:val="both"/>
        <w:rPr>
          <w:rFonts w:asciiTheme="minorHAnsi" w:hAnsiTheme="minorHAnsi" w:cstheme="minorHAnsi"/>
        </w:rPr>
      </w:pPr>
      <w:r w:rsidRPr="00C9104F">
        <w:rPr>
          <w:rFonts w:asciiTheme="minorHAnsi" w:hAnsiTheme="minorHAnsi" w:cstheme="minorHAnsi"/>
        </w:rPr>
        <w:t>Provide exam papers and materials to the EO</w:t>
      </w:r>
    </w:p>
    <w:p w14:paraId="22C14486" w14:textId="6AB43239" w:rsidR="00775F95" w:rsidRPr="00C9104F" w:rsidRDefault="00775F95" w:rsidP="00DA2837">
      <w:pPr>
        <w:pStyle w:val="ListParagraph"/>
        <w:numPr>
          <w:ilvl w:val="0"/>
          <w:numId w:val="24"/>
        </w:numPr>
        <w:spacing w:after="120"/>
        <w:jc w:val="both"/>
        <w:rPr>
          <w:rFonts w:asciiTheme="minorHAnsi" w:hAnsiTheme="minorHAnsi" w:cstheme="minorHAnsi"/>
        </w:rPr>
      </w:pPr>
      <w:r w:rsidRPr="00C9104F">
        <w:rPr>
          <w:rFonts w:asciiTheme="minorHAnsi" w:hAnsiTheme="minorHAnsi" w:cstheme="minorHAnsi"/>
        </w:rPr>
        <w:t>Support the</w:t>
      </w:r>
      <w:r w:rsidR="00C9104F" w:rsidRPr="00C9104F">
        <w:rPr>
          <w:rFonts w:asciiTheme="minorHAnsi" w:hAnsiTheme="minorHAnsi" w:cstheme="minorHAnsi"/>
        </w:rPr>
        <w:t xml:space="preserve"> </w:t>
      </w:r>
      <w:r w:rsidRPr="00C9104F">
        <w:rPr>
          <w:rFonts w:asciiTheme="minorHAnsi" w:hAnsiTheme="minorHAnsi" w:cstheme="minorHAnsi"/>
        </w:rPr>
        <w:t>SENCo</w:t>
      </w:r>
      <w:r w:rsidR="00847692">
        <w:rPr>
          <w:rFonts w:asciiTheme="minorHAnsi" w:hAnsiTheme="minorHAnsi" w:cstheme="minorHAnsi"/>
        </w:rPr>
        <w:t xml:space="preserve"> or equivalent </w:t>
      </w:r>
      <w:r w:rsidR="00AC5EE9">
        <w:rPr>
          <w:rFonts w:asciiTheme="minorHAnsi" w:hAnsiTheme="minorHAnsi" w:cstheme="minorHAnsi"/>
        </w:rPr>
        <w:t xml:space="preserve">role </w:t>
      </w:r>
      <w:r w:rsidR="00AC5EE9" w:rsidRPr="00C9104F">
        <w:rPr>
          <w:rFonts w:asciiTheme="minorHAnsi" w:hAnsiTheme="minorHAnsi" w:cstheme="minorHAnsi"/>
        </w:rPr>
        <w:t>in</w:t>
      </w:r>
      <w:r w:rsidRPr="00C9104F">
        <w:rPr>
          <w:rFonts w:asciiTheme="minorHAnsi" w:hAnsiTheme="minorHAnsi" w:cstheme="minorHAnsi"/>
        </w:rPr>
        <w:t xml:space="preserve"> making appropriate arrangements for access arrangement candidates</w:t>
      </w:r>
    </w:p>
    <w:p w14:paraId="6B6E9B1A" w14:textId="6AD62398" w:rsidR="00775F95" w:rsidRPr="00C9104F" w:rsidRDefault="00775F95" w:rsidP="000B48A1">
      <w:pPr>
        <w:pStyle w:val="Headinglevel2"/>
        <w:spacing w:before="360"/>
        <w:jc w:val="both"/>
        <w:rPr>
          <w:rFonts w:asciiTheme="minorHAnsi" w:hAnsiTheme="minorHAnsi" w:cstheme="minorHAnsi"/>
        </w:rPr>
      </w:pPr>
      <w:bookmarkStart w:id="135" w:name="_Toc180397319"/>
      <w:r w:rsidRPr="00C9104F">
        <w:rPr>
          <w:rFonts w:asciiTheme="minorHAnsi" w:hAnsiTheme="minorHAnsi" w:cstheme="minorHAnsi"/>
        </w:rPr>
        <w:t>Exam time: roles and responsibilities</w:t>
      </w:r>
      <w:bookmarkEnd w:id="135"/>
    </w:p>
    <w:p w14:paraId="607D984E" w14:textId="3836E14A" w:rsidR="00847692" w:rsidRDefault="00847692" w:rsidP="000B48A1">
      <w:pPr>
        <w:pStyle w:val="Heading3"/>
        <w:spacing w:before="0" w:after="120"/>
        <w:jc w:val="both"/>
        <w:rPr>
          <w:rFonts w:asciiTheme="minorHAnsi" w:hAnsiTheme="minorHAnsi" w:cstheme="minorHAnsi"/>
          <w:szCs w:val="22"/>
        </w:rPr>
      </w:pPr>
      <w:bookmarkStart w:id="136" w:name="_Toc180397320"/>
      <w:r>
        <w:rPr>
          <w:rFonts w:asciiTheme="minorHAnsi" w:hAnsiTheme="minorHAnsi" w:cstheme="minorHAnsi"/>
          <w:szCs w:val="22"/>
        </w:rPr>
        <w:t>Head of centre</w:t>
      </w:r>
      <w:bookmarkEnd w:id="136"/>
    </w:p>
    <w:p w14:paraId="07D3ADB2" w14:textId="2E3D335E" w:rsidR="00847692" w:rsidRPr="00AC5EE9" w:rsidRDefault="00AC5EE9" w:rsidP="00847692">
      <w:pPr>
        <w:pStyle w:val="ListParagraph"/>
        <w:numPr>
          <w:ilvl w:val="1"/>
          <w:numId w:val="105"/>
        </w:numPr>
      </w:pPr>
      <w:r>
        <w:rPr>
          <w:rFonts w:asciiTheme="minorHAnsi" w:hAnsiTheme="minorHAnsi" w:cstheme="minorHAnsi"/>
        </w:rPr>
        <w:t>Ensures the centre’s obligations as detailed in the regulations are met (GR 5.9)</w:t>
      </w:r>
    </w:p>
    <w:p w14:paraId="4179F09D" w14:textId="77777777" w:rsidR="00AC5EE9" w:rsidRPr="00847692" w:rsidRDefault="00AC5EE9" w:rsidP="00847692">
      <w:pPr>
        <w:pStyle w:val="ListParagraph"/>
        <w:numPr>
          <w:ilvl w:val="1"/>
          <w:numId w:val="105"/>
        </w:numPr>
      </w:pPr>
    </w:p>
    <w:p w14:paraId="0D41152E" w14:textId="1A6CF19B" w:rsidR="00775F95" w:rsidRPr="00C9104F" w:rsidRDefault="00775F95" w:rsidP="000B48A1">
      <w:pPr>
        <w:pStyle w:val="Heading3"/>
        <w:spacing w:before="0" w:after="120"/>
        <w:jc w:val="both"/>
        <w:rPr>
          <w:rFonts w:asciiTheme="minorHAnsi" w:hAnsiTheme="minorHAnsi" w:cstheme="minorHAnsi"/>
          <w:szCs w:val="22"/>
          <w:u w:val="single"/>
        </w:rPr>
      </w:pPr>
      <w:bookmarkStart w:id="137" w:name="_Toc180397321"/>
      <w:r w:rsidRPr="00C9104F">
        <w:rPr>
          <w:rFonts w:asciiTheme="minorHAnsi" w:hAnsiTheme="minorHAnsi" w:cstheme="minorHAnsi"/>
          <w:szCs w:val="22"/>
          <w:u w:val="single"/>
        </w:rPr>
        <w:t>Access arrangements</w:t>
      </w:r>
      <w:bookmarkEnd w:id="137"/>
    </w:p>
    <w:p w14:paraId="7C3C9700" w14:textId="77777777" w:rsidR="00775F95" w:rsidRPr="00C9104F" w:rsidRDefault="00775F95" w:rsidP="000B48A1">
      <w:pPr>
        <w:spacing w:after="120"/>
        <w:jc w:val="both"/>
        <w:rPr>
          <w:rFonts w:asciiTheme="minorHAnsi" w:hAnsiTheme="minorHAnsi" w:cstheme="minorHAnsi"/>
          <w:b/>
          <w:szCs w:val="22"/>
        </w:rPr>
      </w:pPr>
      <w:r w:rsidRPr="00C9104F">
        <w:rPr>
          <w:rFonts w:asciiTheme="minorHAnsi" w:hAnsiTheme="minorHAnsi" w:cstheme="minorHAnsi"/>
          <w:b/>
          <w:szCs w:val="22"/>
        </w:rPr>
        <w:t>Exams officer</w:t>
      </w:r>
    </w:p>
    <w:p w14:paraId="3B79C792" w14:textId="77777777" w:rsidR="00775F95" w:rsidRPr="00C9104F" w:rsidRDefault="00775F95" w:rsidP="004D6EA2">
      <w:pPr>
        <w:pStyle w:val="ListParagraph"/>
        <w:numPr>
          <w:ilvl w:val="0"/>
          <w:numId w:val="67"/>
        </w:numPr>
        <w:spacing w:after="120"/>
        <w:jc w:val="both"/>
        <w:rPr>
          <w:rFonts w:asciiTheme="minorHAnsi" w:hAnsiTheme="minorHAnsi" w:cstheme="minorHAnsi"/>
          <w:szCs w:val="22"/>
        </w:rPr>
      </w:pPr>
      <w:r w:rsidRPr="00C9104F">
        <w:rPr>
          <w:rFonts w:asciiTheme="minorHAnsi" w:hAnsiTheme="minorHAnsi" w:cstheme="minorHAnsi"/>
          <w:szCs w:val="22"/>
        </w:rPr>
        <w:t xml:space="preserve">Provides cover sheets for access arrangement candidates’ scripts where required for </w:t>
      </w:r>
      <w:proofErr w:type="gramStart"/>
      <w:r w:rsidRPr="00C9104F">
        <w:rPr>
          <w:rFonts w:asciiTheme="minorHAnsi" w:hAnsiTheme="minorHAnsi" w:cstheme="minorHAnsi"/>
          <w:szCs w:val="22"/>
        </w:rPr>
        <w:t>particular arrangements</w:t>
      </w:r>
      <w:proofErr w:type="gramEnd"/>
    </w:p>
    <w:p w14:paraId="49EA0D85" w14:textId="0DFC286C" w:rsidR="00775F95" w:rsidRPr="00C9104F" w:rsidRDefault="00775F95" w:rsidP="004D6EA2">
      <w:pPr>
        <w:pStyle w:val="ListParagraph"/>
        <w:numPr>
          <w:ilvl w:val="0"/>
          <w:numId w:val="67"/>
        </w:numPr>
        <w:spacing w:after="120"/>
        <w:jc w:val="both"/>
        <w:rPr>
          <w:rFonts w:asciiTheme="minorHAnsi" w:hAnsiTheme="minorHAnsi" w:cstheme="minorHAnsi"/>
          <w:szCs w:val="22"/>
        </w:rPr>
      </w:pPr>
      <w:r w:rsidRPr="00C9104F">
        <w:rPr>
          <w:rFonts w:asciiTheme="minorHAnsi" w:hAnsiTheme="minorHAnsi" w:cstheme="minorHAnsi"/>
          <w:szCs w:val="22"/>
        </w:rPr>
        <w:lastRenderedPageBreak/>
        <w:t>Has a process in place to deal with emergency</w:t>
      </w:r>
      <w:r w:rsidR="000B48A1" w:rsidRPr="00C9104F">
        <w:rPr>
          <w:rFonts w:asciiTheme="minorHAnsi" w:hAnsiTheme="minorHAnsi" w:cstheme="minorHAnsi"/>
          <w:szCs w:val="22"/>
        </w:rPr>
        <w:t>/temporary</w:t>
      </w:r>
      <w:r w:rsidRPr="00C9104F">
        <w:rPr>
          <w:rFonts w:asciiTheme="minorHAnsi" w:hAnsiTheme="minorHAnsi" w:cstheme="minorHAnsi"/>
          <w:szCs w:val="22"/>
        </w:rPr>
        <w:t xml:space="preserve"> access arrangements as they arise at the time of exams</w:t>
      </w:r>
    </w:p>
    <w:p w14:paraId="33158D38" w14:textId="62AF79EE" w:rsidR="00775F95" w:rsidRPr="00C9104F" w:rsidRDefault="00AC5EE9" w:rsidP="000B48A1">
      <w:pPr>
        <w:pStyle w:val="ListParagraph"/>
        <w:numPr>
          <w:ilvl w:val="1"/>
          <w:numId w:val="12"/>
        </w:numPr>
        <w:spacing w:after="120"/>
        <w:jc w:val="both"/>
        <w:rPr>
          <w:rFonts w:asciiTheme="minorHAnsi" w:hAnsiTheme="minorHAnsi" w:cstheme="minorHAnsi"/>
          <w:szCs w:val="22"/>
        </w:rPr>
      </w:pPr>
      <w:r>
        <w:rPr>
          <w:rFonts w:asciiTheme="minorHAnsi" w:hAnsiTheme="minorHAnsi" w:cstheme="minorHAnsi"/>
          <w:szCs w:val="22"/>
        </w:rPr>
        <w:t xml:space="preserve">Liaises with SENCo and </w:t>
      </w:r>
      <w:r w:rsidR="00775F95" w:rsidRPr="00C9104F">
        <w:rPr>
          <w:rFonts w:asciiTheme="minorHAnsi" w:hAnsiTheme="minorHAnsi" w:cstheme="minorHAnsi"/>
          <w:szCs w:val="22"/>
        </w:rPr>
        <w:t>applies for approval through AAO where required or through the awarding body where qualifications sit outside the scope of AAO</w:t>
      </w:r>
    </w:p>
    <w:p w14:paraId="5CD77861" w14:textId="41329B72" w:rsidR="00775F95" w:rsidRPr="00C9104F" w:rsidRDefault="00775F95" w:rsidP="000B48A1">
      <w:pPr>
        <w:pStyle w:val="Heading3"/>
        <w:spacing w:before="0" w:after="120"/>
        <w:jc w:val="both"/>
        <w:rPr>
          <w:rFonts w:asciiTheme="minorHAnsi" w:hAnsiTheme="minorHAnsi" w:cstheme="minorHAnsi"/>
          <w:szCs w:val="22"/>
          <w:u w:val="single"/>
        </w:rPr>
      </w:pPr>
      <w:bookmarkStart w:id="138" w:name="_Toc180397322"/>
      <w:r w:rsidRPr="00C9104F">
        <w:rPr>
          <w:rFonts w:asciiTheme="minorHAnsi" w:hAnsiTheme="minorHAnsi" w:cstheme="minorHAnsi"/>
          <w:szCs w:val="22"/>
          <w:u w:val="single"/>
        </w:rPr>
        <w:t>Candidate absence</w:t>
      </w:r>
      <w:bookmarkEnd w:id="138"/>
    </w:p>
    <w:p w14:paraId="513215AD" w14:textId="3CE19F89" w:rsidR="00775F95" w:rsidRPr="00C9104F" w:rsidRDefault="00775F95" w:rsidP="000B48A1">
      <w:pPr>
        <w:pStyle w:val="Headinglevel2"/>
        <w:spacing w:before="0" w:after="120"/>
        <w:ind w:firstLine="720"/>
        <w:jc w:val="both"/>
        <w:rPr>
          <w:rFonts w:asciiTheme="minorHAnsi" w:hAnsiTheme="minorHAnsi" w:cstheme="minorHAnsi"/>
          <w:szCs w:val="22"/>
        </w:rPr>
      </w:pPr>
      <w:bookmarkStart w:id="139" w:name="_Toc180397323"/>
      <w:r w:rsidRPr="00C9104F">
        <w:rPr>
          <w:rFonts w:asciiTheme="minorHAnsi" w:hAnsiTheme="minorHAnsi" w:cstheme="minorHAnsi"/>
          <w:szCs w:val="22"/>
        </w:rPr>
        <w:t xml:space="preserve">Candidate </w:t>
      </w:r>
      <w:r w:rsidR="00E67EFF" w:rsidRPr="00C9104F">
        <w:rPr>
          <w:rFonts w:asciiTheme="minorHAnsi" w:hAnsiTheme="minorHAnsi" w:cstheme="minorHAnsi"/>
          <w:szCs w:val="22"/>
        </w:rPr>
        <w:t>A</w:t>
      </w:r>
      <w:r w:rsidRPr="00C9104F">
        <w:rPr>
          <w:rFonts w:asciiTheme="minorHAnsi" w:hAnsiTheme="minorHAnsi" w:cstheme="minorHAnsi"/>
          <w:szCs w:val="22"/>
        </w:rPr>
        <w:t xml:space="preserve">bsence </w:t>
      </w:r>
      <w:r w:rsidR="00E67EFF" w:rsidRPr="00C9104F">
        <w:rPr>
          <w:rFonts w:asciiTheme="minorHAnsi" w:hAnsiTheme="minorHAnsi" w:cstheme="minorHAnsi"/>
          <w:szCs w:val="22"/>
        </w:rPr>
        <w:t>P</w:t>
      </w:r>
      <w:r w:rsidRPr="00C9104F">
        <w:rPr>
          <w:rFonts w:asciiTheme="minorHAnsi" w:hAnsiTheme="minorHAnsi" w:cstheme="minorHAnsi"/>
          <w:szCs w:val="22"/>
        </w:rPr>
        <w:t>olicy</w:t>
      </w:r>
      <w:bookmarkEnd w:id="139"/>
    </w:p>
    <w:tbl>
      <w:tblPr>
        <w:tblStyle w:val="TableGrid"/>
        <w:tblW w:w="0" w:type="auto"/>
        <w:tblInd w:w="720" w:type="dxa"/>
        <w:tblLook w:val="04A0" w:firstRow="1" w:lastRow="0" w:firstColumn="1" w:lastColumn="0" w:noHBand="0" w:noVBand="1"/>
      </w:tblPr>
      <w:tblGrid>
        <w:gridCol w:w="9322"/>
      </w:tblGrid>
      <w:tr w:rsidR="00775F95" w:rsidRPr="000B48A1" w14:paraId="03B1FE06" w14:textId="77777777" w:rsidTr="00775F95">
        <w:tc>
          <w:tcPr>
            <w:tcW w:w="9878" w:type="dxa"/>
          </w:tcPr>
          <w:p w14:paraId="6C9DFAF8" w14:textId="6D3D963D" w:rsidR="00577486" w:rsidRPr="00C9104F" w:rsidRDefault="00C9104F" w:rsidP="00C9104F">
            <w:pPr>
              <w:spacing w:after="120"/>
              <w:ind w:right="158"/>
              <w:jc w:val="both"/>
              <w:rPr>
                <w:rFonts w:cs="Tahoma"/>
                <w:szCs w:val="22"/>
              </w:rPr>
            </w:pPr>
            <w:r w:rsidRPr="00C9104F">
              <w:rPr>
                <w:rFonts w:asciiTheme="minorHAnsi" w:hAnsiTheme="minorHAnsi" w:cstheme="minorHAnsi"/>
              </w:rPr>
              <w:t>The Policy for Late and Absent Candidates is held electronically in the Staff shared area in the Exams folder for all staff to access as well as a hard copy stored in the Examinations folder.</w:t>
            </w:r>
          </w:p>
        </w:tc>
      </w:tr>
    </w:tbl>
    <w:p w14:paraId="5E6ADE74" w14:textId="77777777" w:rsidR="00775F95" w:rsidRPr="000B48A1" w:rsidRDefault="00775F95" w:rsidP="000B48A1">
      <w:pPr>
        <w:spacing w:after="120"/>
        <w:jc w:val="both"/>
        <w:rPr>
          <w:rFonts w:cs="Tahoma"/>
          <w:b/>
          <w:szCs w:val="22"/>
        </w:rPr>
      </w:pPr>
    </w:p>
    <w:p w14:paraId="44E503C6" w14:textId="77777777" w:rsidR="00775F95" w:rsidRPr="00C9104F" w:rsidRDefault="00775F95" w:rsidP="000B48A1">
      <w:pPr>
        <w:spacing w:after="120"/>
        <w:jc w:val="both"/>
        <w:rPr>
          <w:rFonts w:asciiTheme="minorHAnsi" w:hAnsiTheme="minorHAnsi" w:cstheme="minorHAnsi"/>
          <w:b/>
          <w:szCs w:val="22"/>
        </w:rPr>
      </w:pPr>
      <w:r w:rsidRPr="00C9104F">
        <w:rPr>
          <w:rFonts w:asciiTheme="minorHAnsi" w:hAnsiTheme="minorHAnsi" w:cstheme="minorHAnsi"/>
          <w:b/>
          <w:szCs w:val="22"/>
        </w:rPr>
        <w:t>Invigilators</w:t>
      </w:r>
    </w:p>
    <w:p w14:paraId="20CE9188" w14:textId="77777777" w:rsidR="00775F95" w:rsidRPr="00C9104F" w:rsidRDefault="00775F95" w:rsidP="004D6EA2">
      <w:pPr>
        <w:pStyle w:val="ListParagraph"/>
        <w:numPr>
          <w:ilvl w:val="0"/>
          <w:numId w:val="68"/>
        </w:numPr>
        <w:spacing w:after="120"/>
        <w:jc w:val="both"/>
        <w:rPr>
          <w:rFonts w:asciiTheme="minorHAnsi" w:hAnsiTheme="minorHAnsi" w:cstheme="minorHAnsi"/>
          <w:szCs w:val="22"/>
        </w:rPr>
      </w:pPr>
      <w:r w:rsidRPr="00C9104F">
        <w:rPr>
          <w:rFonts w:asciiTheme="minorHAnsi" w:hAnsiTheme="minorHAnsi" w:cstheme="minorHAnsi"/>
          <w:szCs w:val="22"/>
        </w:rPr>
        <w:t>Are informed of the policy/process for dealing with absent candidates through training</w:t>
      </w:r>
    </w:p>
    <w:p w14:paraId="2FB1D6A3" w14:textId="77777777" w:rsidR="00775F95" w:rsidRPr="00C9104F" w:rsidRDefault="00775F95" w:rsidP="004D6EA2">
      <w:pPr>
        <w:pStyle w:val="ListParagraph"/>
        <w:numPr>
          <w:ilvl w:val="0"/>
          <w:numId w:val="68"/>
        </w:numPr>
        <w:spacing w:after="120"/>
        <w:jc w:val="both"/>
        <w:rPr>
          <w:rFonts w:asciiTheme="minorHAnsi" w:hAnsiTheme="minorHAnsi" w:cstheme="minorHAnsi"/>
          <w:szCs w:val="22"/>
        </w:rPr>
      </w:pPr>
      <w:r w:rsidRPr="00C9104F">
        <w:rPr>
          <w:rFonts w:asciiTheme="minorHAnsi" w:hAnsiTheme="minorHAnsi" w:cstheme="minorHAnsi"/>
          <w:szCs w:val="22"/>
        </w:rPr>
        <w:t>Ensure that confirmed absent candidates are clearly marked as such on the attendance register and seating plan</w:t>
      </w:r>
    </w:p>
    <w:p w14:paraId="548408F3" w14:textId="77777777" w:rsidR="00775F95" w:rsidRPr="00C9104F" w:rsidRDefault="00775F95" w:rsidP="000B48A1">
      <w:pPr>
        <w:spacing w:after="120"/>
        <w:jc w:val="both"/>
        <w:rPr>
          <w:rFonts w:asciiTheme="minorHAnsi" w:hAnsiTheme="minorHAnsi" w:cstheme="minorHAnsi"/>
          <w:b/>
          <w:szCs w:val="22"/>
        </w:rPr>
      </w:pPr>
      <w:r w:rsidRPr="00C9104F">
        <w:rPr>
          <w:rFonts w:asciiTheme="minorHAnsi" w:hAnsiTheme="minorHAnsi" w:cstheme="minorHAnsi"/>
          <w:b/>
          <w:szCs w:val="22"/>
        </w:rPr>
        <w:t>Candidates</w:t>
      </w:r>
    </w:p>
    <w:p w14:paraId="68583508" w14:textId="77777777" w:rsidR="00775F95" w:rsidRPr="00C9104F" w:rsidRDefault="00775F95" w:rsidP="000B48A1">
      <w:pPr>
        <w:pStyle w:val="ListParagraph"/>
        <w:numPr>
          <w:ilvl w:val="0"/>
          <w:numId w:val="22"/>
        </w:numPr>
        <w:spacing w:after="120"/>
        <w:jc w:val="both"/>
        <w:rPr>
          <w:rFonts w:asciiTheme="minorHAnsi" w:hAnsiTheme="minorHAnsi" w:cstheme="minorHAnsi"/>
          <w:szCs w:val="22"/>
        </w:rPr>
      </w:pPr>
      <w:r w:rsidRPr="00C9104F">
        <w:rPr>
          <w:rFonts w:asciiTheme="minorHAnsi" w:hAnsiTheme="minorHAnsi" w:cstheme="minorHAnsi"/>
          <w:szCs w:val="22"/>
        </w:rPr>
        <w:t>Are re-charged relevant entry fees for unauthorised absence from exams</w:t>
      </w:r>
    </w:p>
    <w:p w14:paraId="1AF75D2F" w14:textId="6C0436AD" w:rsidR="00775F95" w:rsidRPr="00C9104F" w:rsidRDefault="00775F95" w:rsidP="000B48A1">
      <w:pPr>
        <w:pStyle w:val="Heading3"/>
        <w:spacing w:before="0" w:after="120"/>
        <w:jc w:val="both"/>
        <w:rPr>
          <w:rFonts w:asciiTheme="minorHAnsi" w:hAnsiTheme="minorHAnsi" w:cstheme="minorHAnsi"/>
          <w:szCs w:val="22"/>
          <w:u w:val="single"/>
        </w:rPr>
      </w:pPr>
      <w:bookmarkStart w:id="140" w:name="_Toc180397324"/>
      <w:r w:rsidRPr="00C9104F">
        <w:rPr>
          <w:rFonts w:asciiTheme="minorHAnsi" w:hAnsiTheme="minorHAnsi" w:cstheme="minorHAnsi"/>
          <w:szCs w:val="22"/>
          <w:u w:val="single"/>
        </w:rPr>
        <w:t>Candidate behaviour</w:t>
      </w:r>
      <w:bookmarkEnd w:id="140"/>
    </w:p>
    <w:p w14:paraId="1EBE8F6B" w14:textId="77777777" w:rsidR="00775F95" w:rsidRPr="00C9104F" w:rsidRDefault="00775F95" w:rsidP="000B48A1">
      <w:pPr>
        <w:spacing w:after="120"/>
        <w:jc w:val="both"/>
        <w:rPr>
          <w:rFonts w:asciiTheme="minorHAnsi" w:hAnsiTheme="minorHAnsi" w:cstheme="minorHAnsi"/>
          <w:szCs w:val="22"/>
        </w:rPr>
      </w:pPr>
      <w:r w:rsidRPr="00C9104F">
        <w:rPr>
          <w:rFonts w:asciiTheme="minorHAnsi" w:hAnsiTheme="minorHAnsi" w:cstheme="minorHAnsi"/>
          <w:szCs w:val="22"/>
        </w:rPr>
        <w:t xml:space="preserve">See </w:t>
      </w:r>
      <w:r w:rsidRPr="00C9104F">
        <w:rPr>
          <w:rFonts w:asciiTheme="minorHAnsi" w:hAnsiTheme="minorHAnsi" w:cstheme="minorHAnsi"/>
          <w:i/>
          <w:szCs w:val="22"/>
        </w:rPr>
        <w:t>Irregularities</w:t>
      </w:r>
      <w:r w:rsidRPr="00C9104F">
        <w:rPr>
          <w:rFonts w:asciiTheme="minorHAnsi" w:hAnsiTheme="minorHAnsi" w:cstheme="minorHAnsi"/>
          <w:szCs w:val="22"/>
        </w:rPr>
        <w:t xml:space="preserve"> below.</w:t>
      </w:r>
    </w:p>
    <w:p w14:paraId="0F90D052" w14:textId="00D5C084" w:rsidR="00775F95" w:rsidRPr="00C9104F" w:rsidRDefault="00775F95" w:rsidP="000B48A1">
      <w:pPr>
        <w:pStyle w:val="Heading3"/>
        <w:spacing w:before="0" w:after="120"/>
        <w:jc w:val="both"/>
        <w:rPr>
          <w:rFonts w:asciiTheme="minorHAnsi" w:hAnsiTheme="minorHAnsi" w:cstheme="minorHAnsi"/>
          <w:szCs w:val="22"/>
          <w:u w:val="single"/>
        </w:rPr>
      </w:pPr>
      <w:bookmarkStart w:id="141" w:name="_Toc180397325"/>
      <w:r w:rsidRPr="00C9104F">
        <w:rPr>
          <w:rFonts w:asciiTheme="minorHAnsi" w:hAnsiTheme="minorHAnsi" w:cstheme="minorHAnsi"/>
          <w:szCs w:val="22"/>
          <w:u w:val="single"/>
        </w:rPr>
        <w:t>Candidate belongings</w:t>
      </w:r>
      <w:bookmarkEnd w:id="141"/>
    </w:p>
    <w:p w14:paraId="4194821A" w14:textId="110CFDD8" w:rsidR="00775F95" w:rsidRPr="00C9104F" w:rsidRDefault="00775F95" w:rsidP="000B48A1">
      <w:pPr>
        <w:pStyle w:val="Default"/>
        <w:spacing w:after="120"/>
        <w:jc w:val="both"/>
        <w:rPr>
          <w:rFonts w:asciiTheme="minorHAnsi" w:hAnsiTheme="minorHAnsi" w:cstheme="minorHAnsi"/>
          <w:sz w:val="22"/>
          <w:szCs w:val="22"/>
        </w:rPr>
      </w:pPr>
      <w:r w:rsidRPr="00C9104F">
        <w:rPr>
          <w:rFonts w:asciiTheme="minorHAnsi" w:hAnsiTheme="minorHAnsi" w:cstheme="minorHAnsi"/>
          <w:sz w:val="22"/>
          <w:szCs w:val="22"/>
        </w:rPr>
        <w:t xml:space="preserve">See </w:t>
      </w:r>
      <w:r w:rsidRPr="00C9104F">
        <w:rPr>
          <w:rFonts w:asciiTheme="minorHAnsi" w:hAnsiTheme="minorHAnsi" w:cstheme="minorHAnsi"/>
          <w:i/>
          <w:sz w:val="22"/>
          <w:szCs w:val="22"/>
        </w:rPr>
        <w:t xml:space="preserve">Unauthorised </w:t>
      </w:r>
      <w:r w:rsidR="007D0DBF" w:rsidRPr="00C9104F">
        <w:rPr>
          <w:rFonts w:asciiTheme="minorHAnsi" w:hAnsiTheme="minorHAnsi" w:cstheme="minorHAnsi"/>
          <w:i/>
          <w:sz w:val="22"/>
          <w:szCs w:val="22"/>
        </w:rPr>
        <w:t xml:space="preserve">items </w:t>
      </w:r>
      <w:r w:rsidRPr="00C9104F">
        <w:rPr>
          <w:rFonts w:asciiTheme="minorHAnsi" w:hAnsiTheme="minorHAnsi" w:cstheme="minorHAnsi"/>
          <w:sz w:val="22"/>
          <w:szCs w:val="22"/>
        </w:rPr>
        <w:t>below.</w:t>
      </w:r>
    </w:p>
    <w:p w14:paraId="794FEEA4" w14:textId="03701BAD" w:rsidR="00775F95" w:rsidRPr="00C9104F" w:rsidRDefault="00775F95" w:rsidP="000B48A1">
      <w:pPr>
        <w:pStyle w:val="Heading3"/>
        <w:spacing w:before="0" w:after="120"/>
        <w:jc w:val="both"/>
        <w:rPr>
          <w:rFonts w:asciiTheme="minorHAnsi" w:hAnsiTheme="minorHAnsi" w:cstheme="minorHAnsi"/>
          <w:szCs w:val="22"/>
          <w:u w:val="single"/>
        </w:rPr>
      </w:pPr>
      <w:bookmarkStart w:id="142" w:name="_Toc180397326"/>
      <w:r w:rsidRPr="00C9104F">
        <w:rPr>
          <w:rFonts w:asciiTheme="minorHAnsi" w:hAnsiTheme="minorHAnsi" w:cstheme="minorHAnsi"/>
          <w:szCs w:val="22"/>
          <w:u w:val="single"/>
        </w:rPr>
        <w:t>Candidate late arrival</w:t>
      </w:r>
      <w:bookmarkEnd w:id="142"/>
    </w:p>
    <w:p w14:paraId="60126FB7" w14:textId="77777777" w:rsidR="00775F95" w:rsidRPr="00C9104F" w:rsidRDefault="00775F95" w:rsidP="000B48A1">
      <w:pPr>
        <w:spacing w:after="120"/>
        <w:jc w:val="both"/>
        <w:rPr>
          <w:rFonts w:asciiTheme="minorHAnsi" w:hAnsiTheme="minorHAnsi" w:cstheme="minorHAnsi"/>
          <w:b/>
          <w:szCs w:val="22"/>
        </w:rPr>
      </w:pPr>
      <w:r w:rsidRPr="00C9104F">
        <w:rPr>
          <w:rFonts w:asciiTheme="minorHAnsi" w:hAnsiTheme="minorHAnsi" w:cstheme="minorHAnsi"/>
          <w:b/>
          <w:szCs w:val="22"/>
        </w:rPr>
        <w:t>Exams officer</w:t>
      </w:r>
    </w:p>
    <w:p w14:paraId="3E54A53C" w14:textId="465AEC45" w:rsidR="00775F95" w:rsidRPr="00C9104F" w:rsidRDefault="00775F95" w:rsidP="004D6EA2">
      <w:pPr>
        <w:pStyle w:val="ListParagraph"/>
        <w:numPr>
          <w:ilvl w:val="0"/>
          <w:numId w:val="69"/>
        </w:numPr>
        <w:spacing w:after="120"/>
        <w:jc w:val="both"/>
        <w:rPr>
          <w:rFonts w:asciiTheme="minorHAnsi" w:hAnsiTheme="minorHAnsi" w:cstheme="minorHAnsi"/>
          <w:szCs w:val="22"/>
        </w:rPr>
      </w:pPr>
      <w:bookmarkStart w:id="143" w:name="_Hlk22893547"/>
      <w:r w:rsidRPr="00C9104F">
        <w:rPr>
          <w:rFonts w:asciiTheme="minorHAnsi" w:hAnsiTheme="minorHAnsi" w:cstheme="minorHAnsi"/>
          <w:szCs w:val="22"/>
        </w:rPr>
        <w:t>Ensures that candidates who arrive very late for an exam are reported</w:t>
      </w:r>
      <w:r w:rsidR="00932AFE" w:rsidRPr="00C9104F">
        <w:rPr>
          <w:rFonts w:asciiTheme="minorHAnsi" w:hAnsiTheme="minorHAnsi" w:cstheme="minorHAnsi"/>
          <w:szCs w:val="22"/>
        </w:rPr>
        <w:t xml:space="preserve"> to the awarding body</w:t>
      </w:r>
      <w:r w:rsidRPr="00C9104F">
        <w:rPr>
          <w:rFonts w:asciiTheme="minorHAnsi" w:hAnsiTheme="minorHAnsi" w:cstheme="minorHAnsi"/>
          <w:szCs w:val="22"/>
        </w:rPr>
        <w:t xml:space="preserve"> </w:t>
      </w:r>
      <w:r w:rsidR="00932AFE" w:rsidRPr="00C9104F">
        <w:rPr>
          <w:rFonts w:asciiTheme="minorHAnsi" w:hAnsiTheme="minorHAnsi" w:cstheme="minorHAnsi"/>
          <w:szCs w:val="22"/>
        </w:rPr>
        <w:t xml:space="preserve">by submitting a report on candidate admitted very late to examination room </w:t>
      </w:r>
      <w:bookmarkStart w:id="144" w:name="_Hlk528958722"/>
      <w:r w:rsidR="00CB6556" w:rsidRPr="00C9104F">
        <w:rPr>
          <w:rFonts w:asciiTheme="minorHAnsi" w:hAnsiTheme="minorHAnsi" w:cstheme="minorHAnsi"/>
          <w:szCs w:val="22"/>
        </w:rPr>
        <w:t>using</w:t>
      </w:r>
      <w:r w:rsidR="00E45246" w:rsidRPr="00C9104F">
        <w:rPr>
          <w:rFonts w:asciiTheme="minorHAnsi" w:hAnsiTheme="minorHAnsi" w:cstheme="minorHAnsi"/>
          <w:szCs w:val="22"/>
        </w:rPr>
        <w:t xml:space="preserve"> CAP to timescale</w:t>
      </w:r>
      <w:bookmarkEnd w:id="144"/>
    </w:p>
    <w:p w14:paraId="5053BBE6" w14:textId="1E02EA4C" w:rsidR="00775F95" w:rsidRPr="00C9104F" w:rsidRDefault="00775F95" w:rsidP="004D6EA2">
      <w:pPr>
        <w:pStyle w:val="ListParagraph"/>
        <w:numPr>
          <w:ilvl w:val="0"/>
          <w:numId w:val="69"/>
        </w:numPr>
        <w:spacing w:after="120"/>
        <w:jc w:val="both"/>
        <w:rPr>
          <w:rFonts w:asciiTheme="minorHAnsi" w:hAnsiTheme="minorHAnsi" w:cstheme="minorHAnsi"/>
          <w:szCs w:val="22"/>
        </w:rPr>
      </w:pPr>
      <w:r w:rsidRPr="00C9104F">
        <w:rPr>
          <w:rFonts w:asciiTheme="minorHAnsi" w:hAnsiTheme="minorHAnsi" w:cstheme="minorHAnsi"/>
          <w:szCs w:val="22"/>
        </w:rPr>
        <w:t xml:space="preserve">Warns candidates that their </w:t>
      </w:r>
      <w:r w:rsidR="00932AFE" w:rsidRPr="00C9104F">
        <w:rPr>
          <w:rFonts w:asciiTheme="minorHAnsi" w:hAnsiTheme="minorHAnsi" w:cstheme="minorHAnsi"/>
          <w:szCs w:val="22"/>
        </w:rPr>
        <w:t>script</w:t>
      </w:r>
      <w:r w:rsidRPr="00C9104F">
        <w:rPr>
          <w:rFonts w:asciiTheme="minorHAnsi" w:hAnsiTheme="minorHAnsi" w:cstheme="minorHAnsi"/>
          <w:szCs w:val="22"/>
        </w:rPr>
        <w:t xml:space="preserve"> may not be accepted by the awarding body</w:t>
      </w:r>
    </w:p>
    <w:bookmarkEnd w:id="143"/>
    <w:p w14:paraId="2AFCFB85" w14:textId="77777777" w:rsidR="005A0061" w:rsidRDefault="005A0061" w:rsidP="000B48A1">
      <w:pPr>
        <w:spacing w:after="120"/>
        <w:jc w:val="both"/>
        <w:rPr>
          <w:rFonts w:asciiTheme="minorHAnsi" w:hAnsiTheme="minorHAnsi" w:cstheme="minorHAnsi"/>
          <w:b/>
          <w:szCs w:val="22"/>
        </w:rPr>
      </w:pPr>
    </w:p>
    <w:p w14:paraId="375C3CDF" w14:textId="60A4BD3F" w:rsidR="00775F95" w:rsidRPr="00C9104F" w:rsidRDefault="00775F95" w:rsidP="000B48A1">
      <w:pPr>
        <w:spacing w:after="120"/>
        <w:jc w:val="both"/>
        <w:rPr>
          <w:rFonts w:asciiTheme="minorHAnsi" w:hAnsiTheme="minorHAnsi" w:cstheme="minorHAnsi"/>
          <w:b/>
          <w:szCs w:val="22"/>
        </w:rPr>
      </w:pPr>
      <w:r w:rsidRPr="00C9104F">
        <w:rPr>
          <w:rFonts w:asciiTheme="minorHAnsi" w:hAnsiTheme="minorHAnsi" w:cstheme="minorHAnsi"/>
          <w:b/>
          <w:szCs w:val="22"/>
        </w:rPr>
        <w:t>Invigilators</w:t>
      </w:r>
    </w:p>
    <w:p w14:paraId="68981A70" w14:textId="77777777" w:rsidR="00775F95" w:rsidRPr="00C9104F" w:rsidRDefault="00775F95" w:rsidP="004D6EA2">
      <w:pPr>
        <w:pStyle w:val="ListParagraph"/>
        <w:numPr>
          <w:ilvl w:val="0"/>
          <w:numId w:val="70"/>
        </w:numPr>
        <w:spacing w:after="120"/>
        <w:jc w:val="both"/>
        <w:rPr>
          <w:rFonts w:asciiTheme="minorHAnsi" w:hAnsiTheme="minorHAnsi" w:cstheme="minorHAnsi"/>
          <w:szCs w:val="22"/>
        </w:rPr>
      </w:pPr>
      <w:r w:rsidRPr="00C9104F">
        <w:rPr>
          <w:rFonts w:asciiTheme="minorHAnsi" w:hAnsiTheme="minorHAnsi" w:cstheme="minorHAnsi"/>
          <w:szCs w:val="22"/>
        </w:rPr>
        <w:t>Are informed of the policy/process for dealing with late/very late arrival candidates through training</w:t>
      </w:r>
    </w:p>
    <w:p w14:paraId="2E3B3C51" w14:textId="77777777" w:rsidR="00775F95" w:rsidRPr="00C9104F" w:rsidRDefault="00775F95" w:rsidP="004D6EA2">
      <w:pPr>
        <w:pStyle w:val="ListParagraph"/>
        <w:numPr>
          <w:ilvl w:val="0"/>
          <w:numId w:val="70"/>
        </w:numPr>
        <w:spacing w:after="120"/>
        <w:jc w:val="both"/>
        <w:rPr>
          <w:rFonts w:asciiTheme="minorHAnsi" w:hAnsiTheme="minorHAnsi" w:cstheme="minorHAnsi"/>
          <w:szCs w:val="22"/>
        </w:rPr>
      </w:pPr>
      <w:r w:rsidRPr="00C9104F">
        <w:rPr>
          <w:rFonts w:asciiTheme="minorHAnsi" w:hAnsiTheme="minorHAnsi" w:cstheme="minorHAnsi"/>
          <w:szCs w:val="22"/>
        </w:rPr>
        <w:t>Ensure that relevant information is recorded on the exam room incident log</w:t>
      </w:r>
    </w:p>
    <w:p w14:paraId="3185AC0B" w14:textId="16BCB1D7" w:rsidR="00775F95" w:rsidRPr="00C9104F" w:rsidRDefault="00775F95" w:rsidP="000B48A1">
      <w:pPr>
        <w:pStyle w:val="Headinglevel2"/>
        <w:spacing w:before="0" w:after="120"/>
        <w:ind w:firstLine="720"/>
        <w:jc w:val="both"/>
        <w:rPr>
          <w:rFonts w:asciiTheme="minorHAnsi" w:hAnsiTheme="minorHAnsi" w:cstheme="minorHAnsi"/>
          <w:szCs w:val="22"/>
        </w:rPr>
      </w:pPr>
      <w:bookmarkStart w:id="145" w:name="_Toc180397327"/>
      <w:r w:rsidRPr="00C9104F">
        <w:rPr>
          <w:rFonts w:asciiTheme="minorHAnsi" w:hAnsiTheme="minorHAnsi" w:cstheme="minorHAnsi"/>
          <w:szCs w:val="22"/>
        </w:rPr>
        <w:t xml:space="preserve">Candidate </w:t>
      </w:r>
      <w:r w:rsidR="006E2902" w:rsidRPr="00C9104F">
        <w:rPr>
          <w:rFonts w:asciiTheme="minorHAnsi" w:hAnsiTheme="minorHAnsi" w:cstheme="minorHAnsi"/>
          <w:szCs w:val="22"/>
        </w:rPr>
        <w:t>L</w:t>
      </w:r>
      <w:r w:rsidRPr="00C9104F">
        <w:rPr>
          <w:rFonts w:asciiTheme="minorHAnsi" w:hAnsiTheme="minorHAnsi" w:cstheme="minorHAnsi"/>
          <w:szCs w:val="22"/>
        </w:rPr>
        <w:t xml:space="preserve">ate </w:t>
      </w:r>
      <w:r w:rsidR="006E2902" w:rsidRPr="00C9104F">
        <w:rPr>
          <w:rFonts w:asciiTheme="minorHAnsi" w:hAnsiTheme="minorHAnsi" w:cstheme="minorHAnsi"/>
          <w:szCs w:val="22"/>
        </w:rPr>
        <w:t>A</w:t>
      </w:r>
      <w:r w:rsidRPr="00C9104F">
        <w:rPr>
          <w:rFonts w:asciiTheme="minorHAnsi" w:hAnsiTheme="minorHAnsi" w:cstheme="minorHAnsi"/>
          <w:szCs w:val="22"/>
        </w:rPr>
        <w:t xml:space="preserve">rrival </w:t>
      </w:r>
      <w:r w:rsidR="006E2902" w:rsidRPr="00C9104F">
        <w:rPr>
          <w:rFonts w:asciiTheme="minorHAnsi" w:hAnsiTheme="minorHAnsi" w:cstheme="minorHAnsi"/>
          <w:szCs w:val="22"/>
        </w:rPr>
        <w:t>P</w:t>
      </w:r>
      <w:r w:rsidRPr="00C9104F">
        <w:rPr>
          <w:rFonts w:asciiTheme="minorHAnsi" w:hAnsiTheme="minorHAnsi" w:cstheme="minorHAnsi"/>
          <w:szCs w:val="22"/>
        </w:rPr>
        <w:t>olicy</w:t>
      </w:r>
      <w:bookmarkEnd w:id="145"/>
    </w:p>
    <w:tbl>
      <w:tblPr>
        <w:tblStyle w:val="TableGrid"/>
        <w:tblW w:w="0" w:type="auto"/>
        <w:tblInd w:w="720" w:type="dxa"/>
        <w:tblLook w:val="04A0" w:firstRow="1" w:lastRow="0" w:firstColumn="1" w:lastColumn="0" w:noHBand="0" w:noVBand="1"/>
      </w:tblPr>
      <w:tblGrid>
        <w:gridCol w:w="9322"/>
      </w:tblGrid>
      <w:tr w:rsidR="00775F95" w:rsidRPr="000B48A1" w14:paraId="65B4EDE4" w14:textId="77777777" w:rsidTr="00775F95">
        <w:tc>
          <w:tcPr>
            <w:tcW w:w="9878" w:type="dxa"/>
          </w:tcPr>
          <w:p w14:paraId="28BC9535" w14:textId="1886AC92" w:rsidR="00394E41" w:rsidRPr="00C9104F" w:rsidRDefault="00C9104F" w:rsidP="00C9104F">
            <w:pPr>
              <w:spacing w:after="120"/>
              <w:ind w:right="159"/>
              <w:jc w:val="both"/>
              <w:rPr>
                <w:rFonts w:cs="Tahoma"/>
                <w:b/>
                <w:bCs/>
                <w:szCs w:val="22"/>
              </w:rPr>
            </w:pPr>
            <w:r w:rsidRPr="00C9104F">
              <w:rPr>
                <w:rFonts w:asciiTheme="minorHAnsi" w:hAnsiTheme="minorHAnsi" w:cstheme="minorHAnsi"/>
              </w:rPr>
              <w:t>The Policy for Late and Absent Candidates is held electronically in the Staff shared area in the Exams folder for all staff to access as well as a hard copy stored in the Examinations folder.</w:t>
            </w:r>
          </w:p>
        </w:tc>
      </w:tr>
    </w:tbl>
    <w:p w14:paraId="621CBD1F" w14:textId="77777777" w:rsidR="00C9104F" w:rsidRPr="00FF3726" w:rsidRDefault="00C9104F" w:rsidP="000B48A1">
      <w:pPr>
        <w:pStyle w:val="Heading3"/>
        <w:spacing w:before="0" w:after="120"/>
        <w:jc w:val="both"/>
        <w:rPr>
          <w:rFonts w:asciiTheme="minorHAnsi" w:hAnsiTheme="minorHAnsi" w:cstheme="minorHAnsi"/>
          <w:szCs w:val="22"/>
          <w:u w:val="single"/>
        </w:rPr>
      </w:pPr>
    </w:p>
    <w:p w14:paraId="69172349" w14:textId="6453136A" w:rsidR="00775F95" w:rsidRPr="00FF3726" w:rsidRDefault="00775F95" w:rsidP="000B48A1">
      <w:pPr>
        <w:pStyle w:val="Heading3"/>
        <w:spacing w:before="0" w:after="120"/>
        <w:jc w:val="both"/>
        <w:rPr>
          <w:rFonts w:asciiTheme="minorHAnsi" w:hAnsiTheme="minorHAnsi" w:cstheme="minorHAnsi"/>
          <w:szCs w:val="22"/>
          <w:u w:val="single"/>
        </w:rPr>
      </w:pPr>
      <w:bookmarkStart w:id="146" w:name="_Toc180397328"/>
      <w:r w:rsidRPr="00FF3726">
        <w:rPr>
          <w:rFonts w:asciiTheme="minorHAnsi" w:hAnsiTheme="minorHAnsi" w:cstheme="minorHAnsi"/>
          <w:szCs w:val="22"/>
          <w:u w:val="single"/>
        </w:rPr>
        <w:t>Conducting exams</w:t>
      </w:r>
      <w:bookmarkEnd w:id="146"/>
    </w:p>
    <w:p w14:paraId="32181CF0" w14:textId="77777777" w:rsidR="00775F95" w:rsidRPr="00FF3726" w:rsidRDefault="00775F95" w:rsidP="000B48A1">
      <w:pPr>
        <w:spacing w:after="120"/>
        <w:jc w:val="both"/>
        <w:rPr>
          <w:rFonts w:asciiTheme="minorHAnsi" w:hAnsiTheme="minorHAnsi" w:cstheme="minorHAnsi"/>
          <w:b/>
          <w:szCs w:val="22"/>
        </w:rPr>
      </w:pPr>
      <w:r w:rsidRPr="00FF3726">
        <w:rPr>
          <w:rFonts w:asciiTheme="minorHAnsi" w:hAnsiTheme="minorHAnsi" w:cstheme="minorHAnsi"/>
          <w:b/>
          <w:szCs w:val="22"/>
        </w:rPr>
        <w:t>Head of centre</w:t>
      </w:r>
    </w:p>
    <w:p w14:paraId="621AE725" w14:textId="77777777" w:rsidR="00775F95" w:rsidRPr="00FF3726" w:rsidRDefault="00775F95"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Ensures venues used for conducting exams meet the requirements of JCQ and awarding bodies</w:t>
      </w:r>
    </w:p>
    <w:p w14:paraId="3D226CFA" w14:textId="77777777" w:rsidR="00775F95" w:rsidRPr="00FF3726" w:rsidRDefault="00775F95" w:rsidP="000B48A1">
      <w:pPr>
        <w:spacing w:after="120"/>
        <w:jc w:val="both"/>
        <w:rPr>
          <w:rFonts w:asciiTheme="minorHAnsi" w:hAnsiTheme="minorHAnsi" w:cstheme="minorHAnsi"/>
          <w:b/>
          <w:szCs w:val="22"/>
        </w:rPr>
      </w:pPr>
      <w:r w:rsidRPr="00FF3726">
        <w:rPr>
          <w:rFonts w:asciiTheme="minorHAnsi" w:hAnsiTheme="minorHAnsi" w:cstheme="minorHAnsi"/>
          <w:b/>
          <w:szCs w:val="22"/>
        </w:rPr>
        <w:t>Exams officer</w:t>
      </w:r>
    </w:p>
    <w:p w14:paraId="6CBB9A4B" w14:textId="77777777" w:rsidR="00775F95" w:rsidRPr="00FF3726" w:rsidRDefault="00775F95"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Ensures exams are conducted according to JCQ and awarding body instructions</w:t>
      </w:r>
    </w:p>
    <w:p w14:paraId="741B2987" w14:textId="77777777" w:rsidR="00775F95" w:rsidRPr="00FF3726" w:rsidRDefault="00775F95"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 xml:space="preserve">Uses an </w:t>
      </w:r>
      <w:r w:rsidRPr="00FF3726">
        <w:rPr>
          <w:rFonts w:asciiTheme="minorHAnsi" w:hAnsiTheme="minorHAnsi" w:cstheme="minorHAnsi"/>
          <w:i/>
          <w:szCs w:val="22"/>
        </w:rPr>
        <w:t>exam day checklist</w:t>
      </w:r>
      <w:r w:rsidRPr="00FF3726">
        <w:rPr>
          <w:rFonts w:asciiTheme="minorHAnsi" w:hAnsiTheme="minorHAnsi" w:cstheme="minorHAnsi"/>
          <w:szCs w:val="22"/>
        </w:rPr>
        <w:t xml:space="preserve"> to ensure each exam session is fully prepared for, unplanned events can be dealt </w:t>
      </w:r>
      <w:proofErr w:type="gramStart"/>
      <w:r w:rsidRPr="00FF3726">
        <w:rPr>
          <w:rFonts w:asciiTheme="minorHAnsi" w:hAnsiTheme="minorHAnsi" w:cstheme="minorHAnsi"/>
          <w:szCs w:val="22"/>
        </w:rPr>
        <w:t>with</w:t>
      </w:r>
      <w:proofErr w:type="gramEnd"/>
      <w:r w:rsidRPr="00FF3726">
        <w:rPr>
          <w:rFonts w:asciiTheme="minorHAnsi" w:hAnsiTheme="minorHAnsi" w:cstheme="minorHAnsi"/>
          <w:szCs w:val="22"/>
        </w:rPr>
        <w:t xml:space="preserve"> and associated follow-up is completed</w:t>
      </w:r>
    </w:p>
    <w:p w14:paraId="51150AAA" w14:textId="1EBCE540" w:rsidR="00775F95" w:rsidRPr="00FF3726" w:rsidRDefault="00775F95" w:rsidP="000B48A1">
      <w:pPr>
        <w:pStyle w:val="Heading3"/>
        <w:spacing w:before="0" w:after="120"/>
        <w:jc w:val="both"/>
        <w:rPr>
          <w:rFonts w:asciiTheme="minorHAnsi" w:hAnsiTheme="minorHAnsi" w:cstheme="minorHAnsi"/>
          <w:szCs w:val="22"/>
          <w:u w:val="single"/>
        </w:rPr>
      </w:pPr>
      <w:bookmarkStart w:id="147" w:name="_Toc180397329"/>
      <w:r w:rsidRPr="00FF3726">
        <w:rPr>
          <w:rFonts w:asciiTheme="minorHAnsi" w:hAnsiTheme="minorHAnsi" w:cstheme="minorHAnsi"/>
          <w:szCs w:val="22"/>
          <w:u w:val="single"/>
        </w:rPr>
        <w:t>Dispatch of exam scripts</w:t>
      </w:r>
      <w:bookmarkEnd w:id="147"/>
    </w:p>
    <w:p w14:paraId="530620B3" w14:textId="77777777" w:rsidR="00775F95" w:rsidRPr="00FF3726" w:rsidRDefault="00775F95" w:rsidP="000B48A1">
      <w:pPr>
        <w:spacing w:after="120"/>
        <w:jc w:val="both"/>
        <w:rPr>
          <w:rFonts w:asciiTheme="minorHAnsi" w:hAnsiTheme="minorHAnsi" w:cstheme="minorHAnsi"/>
          <w:b/>
          <w:szCs w:val="22"/>
        </w:rPr>
      </w:pPr>
      <w:r w:rsidRPr="00FF3726">
        <w:rPr>
          <w:rFonts w:asciiTheme="minorHAnsi" w:hAnsiTheme="minorHAnsi" w:cstheme="minorHAnsi"/>
          <w:b/>
          <w:szCs w:val="22"/>
        </w:rPr>
        <w:t>Exams officer</w:t>
      </w:r>
    </w:p>
    <w:p w14:paraId="2D214453" w14:textId="77777777" w:rsidR="00775F95" w:rsidRPr="00FF3726" w:rsidRDefault="00775F95" w:rsidP="004D6EA2">
      <w:pPr>
        <w:pStyle w:val="ListParagraph"/>
        <w:numPr>
          <w:ilvl w:val="0"/>
          <w:numId w:val="71"/>
        </w:numPr>
        <w:spacing w:after="120"/>
        <w:jc w:val="both"/>
        <w:rPr>
          <w:rFonts w:asciiTheme="minorHAnsi" w:hAnsiTheme="minorHAnsi" w:cstheme="minorHAnsi"/>
          <w:szCs w:val="22"/>
        </w:rPr>
      </w:pPr>
      <w:r w:rsidRPr="00FF3726">
        <w:rPr>
          <w:rFonts w:asciiTheme="minorHAnsi" w:hAnsiTheme="minorHAnsi" w:cstheme="minorHAnsi"/>
          <w:szCs w:val="22"/>
        </w:rPr>
        <w:t>Dispatches scripts as instructed by JCQ and awarding bodies</w:t>
      </w:r>
    </w:p>
    <w:p w14:paraId="70470110" w14:textId="77777777" w:rsidR="00775F95" w:rsidRPr="00FF3726" w:rsidRDefault="00775F95" w:rsidP="004D6EA2">
      <w:pPr>
        <w:pStyle w:val="ListParagraph"/>
        <w:numPr>
          <w:ilvl w:val="0"/>
          <w:numId w:val="71"/>
        </w:numPr>
        <w:spacing w:after="120"/>
        <w:jc w:val="both"/>
        <w:rPr>
          <w:rFonts w:asciiTheme="minorHAnsi" w:hAnsiTheme="minorHAnsi" w:cstheme="minorHAnsi"/>
          <w:szCs w:val="22"/>
        </w:rPr>
      </w:pPr>
      <w:r w:rsidRPr="00FF3726">
        <w:rPr>
          <w:rFonts w:asciiTheme="minorHAnsi" w:hAnsiTheme="minorHAnsi" w:cstheme="minorHAnsi"/>
          <w:szCs w:val="22"/>
        </w:rPr>
        <w:t>Keeps appropriate records to track dispatch</w:t>
      </w:r>
    </w:p>
    <w:p w14:paraId="6F00A5A4" w14:textId="6B925AAE" w:rsidR="00775F95" w:rsidRPr="00FF3726" w:rsidRDefault="00775F95" w:rsidP="000B48A1">
      <w:pPr>
        <w:pStyle w:val="Heading3"/>
        <w:spacing w:before="0" w:after="120"/>
        <w:jc w:val="both"/>
        <w:rPr>
          <w:rFonts w:asciiTheme="minorHAnsi" w:hAnsiTheme="minorHAnsi" w:cstheme="minorHAnsi"/>
          <w:szCs w:val="22"/>
          <w:u w:val="single"/>
        </w:rPr>
      </w:pPr>
      <w:bookmarkStart w:id="148" w:name="_Toc180397330"/>
      <w:r w:rsidRPr="00FF3726">
        <w:rPr>
          <w:rFonts w:asciiTheme="minorHAnsi" w:hAnsiTheme="minorHAnsi" w:cstheme="minorHAnsi"/>
          <w:szCs w:val="22"/>
          <w:u w:val="single"/>
        </w:rPr>
        <w:lastRenderedPageBreak/>
        <w:t>Exam papers and materials</w:t>
      </w:r>
      <w:bookmarkEnd w:id="148"/>
    </w:p>
    <w:p w14:paraId="459459D2" w14:textId="77777777" w:rsidR="00775F95" w:rsidRPr="00FF3726" w:rsidRDefault="00775F95" w:rsidP="000B48A1">
      <w:pPr>
        <w:spacing w:after="120"/>
        <w:jc w:val="both"/>
        <w:rPr>
          <w:rFonts w:asciiTheme="minorHAnsi" w:hAnsiTheme="minorHAnsi" w:cstheme="minorHAnsi"/>
          <w:b/>
          <w:szCs w:val="22"/>
        </w:rPr>
      </w:pPr>
      <w:r w:rsidRPr="00FF3726">
        <w:rPr>
          <w:rFonts w:asciiTheme="minorHAnsi" w:hAnsiTheme="minorHAnsi" w:cstheme="minorHAnsi"/>
          <w:b/>
          <w:szCs w:val="22"/>
        </w:rPr>
        <w:t>Exams officer</w:t>
      </w:r>
    </w:p>
    <w:p w14:paraId="6746A4F4" w14:textId="6AD6362E" w:rsidR="00775F95" w:rsidRPr="00FF3726" w:rsidRDefault="00775F95" w:rsidP="000B48A1">
      <w:pPr>
        <w:pStyle w:val="ListParagraph"/>
        <w:numPr>
          <w:ilvl w:val="0"/>
          <w:numId w:val="15"/>
        </w:numPr>
        <w:spacing w:after="120"/>
        <w:jc w:val="both"/>
        <w:rPr>
          <w:rFonts w:asciiTheme="minorHAnsi" w:hAnsiTheme="minorHAnsi" w:cstheme="minorHAnsi"/>
          <w:szCs w:val="22"/>
        </w:rPr>
      </w:pPr>
      <w:r w:rsidRPr="00FF3726">
        <w:rPr>
          <w:rFonts w:asciiTheme="minorHAnsi" w:hAnsiTheme="minorHAnsi" w:cstheme="minorHAnsi"/>
          <w:szCs w:val="22"/>
        </w:rPr>
        <w:t xml:space="preserve">Organises exam question papers and associated confidential resources in date order in </w:t>
      </w:r>
      <w:r w:rsidR="009D017F" w:rsidRPr="00FF3726">
        <w:rPr>
          <w:rFonts w:asciiTheme="minorHAnsi" w:hAnsiTheme="minorHAnsi" w:cstheme="minorHAnsi"/>
          <w:szCs w:val="22"/>
        </w:rPr>
        <w:t xml:space="preserve">the </w:t>
      </w:r>
      <w:r w:rsidRPr="00FF3726">
        <w:rPr>
          <w:rFonts w:asciiTheme="minorHAnsi" w:hAnsiTheme="minorHAnsi" w:cstheme="minorHAnsi"/>
          <w:szCs w:val="22"/>
        </w:rPr>
        <w:t>secure storage</w:t>
      </w:r>
      <w:r w:rsidR="000C26F8" w:rsidRPr="00FF3726">
        <w:rPr>
          <w:rFonts w:asciiTheme="minorHAnsi" w:hAnsiTheme="minorHAnsi" w:cstheme="minorHAnsi"/>
          <w:szCs w:val="22"/>
        </w:rPr>
        <w:t xml:space="preserve"> facility</w:t>
      </w:r>
    </w:p>
    <w:p w14:paraId="1C33126A" w14:textId="192796C6" w:rsidR="00775F95" w:rsidRPr="00FF3726" w:rsidRDefault="00775F95" w:rsidP="000B48A1">
      <w:pPr>
        <w:pStyle w:val="ListParagraph"/>
        <w:numPr>
          <w:ilvl w:val="0"/>
          <w:numId w:val="15"/>
        </w:numPr>
        <w:spacing w:after="120"/>
        <w:jc w:val="both"/>
        <w:rPr>
          <w:rFonts w:asciiTheme="minorHAnsi" w:hAnsiTheme="minorHAnsi" w:cstheme="minorHAnsi"/>
          <w:szCs w:val="22"/>
        </w:rPr>
      </w:pPr>
      <w:r w:rsidRPr="00FF3726">
        <w:rPr>
          <w:rFonts w:asciiTheme="minorHAnsi" w:hAnsiTheme="minorHAnsi" w:cstheme="minorHAnsi"/>
          <w:szCs w:val="22"/>
        </w:rPr>
        <w:t xml:space="preserve">Attaches erratum notices received to relevant </w:t>
      </w:r>
      <w:r w:rsidR="00CB6556" w:rsidRPr="00FF3726">
        <w:rPr>
          <w:rFonts w:asciiTheme="minorHAnsi" w:hAnsiTheme="minorHAnsi" w:cstheme="minorHAnsi"/>
          <w:szCs w:val="22"/>
        </w:rPr>
        <w:t>sealed</w:t>
      </w:r>
      <w:r w:rsidRPr="00FF3726">
        <w:rPr>
          <w:rFonts w:asciiTheme="minorHAnsi" w:hAnsiTheme="minorHAnsi" w:cstheme="minorHAnsi"/>
          <w:szCs w:val="22"/>
        </w:rPr>
        <w:t xml:space="preserve"> question paper packets</w:t>
      </w:r>
    </w:p>
    <w:p w14:paraId="6E5623F4" w14:textId="77777777" w:rsidR="00775F95" w:rsidRPr="00FF3726" w:rsidRDefault="00775F95" w:rsidP="000B48A1">
      <w:pPr>
        <w:pStyle w:val="ListParagraph"/>
        <w:numPr>
          <w:ilvl w:val="0"/>
          <w:numId w:val="15"/>
        </w:numPr>
        <w:spacing w:after="120"/>
        <w:jc w:val="both"/>
        <w:rPr>
          <w:rFonts w:asciiTheme="minorHAnsi" w:hAnsiTheme="minorHAnsi" w:cstheme="minorHAnsi"/>
          <w:szCs w:val="22"/>
        </w:rPr>
      </w:pPr>
      <w:r w:rsidRPr="00FF3726">
        <w:rPr>
          <w:rFonts w:asciiTheme="minorHAnsi" w:hAnsiTheme="minorHAnsi" w:cstheme="minorHAnsi"/>
          <w:szCs w:val="22"/>
        </w:rPr>
        <w:t>Collates attendance registers and examiner details in date order</w:t>
      </w:r>
    </w:p>
    <w:p w14:paraId="79AE315C" w14:textId="544E9E10" w:rsidR="00775F95" w:rsidRPr="00FF3726" w:rsidRDefault="00775F95" w:rsidP="000B48A1">
      <w:pPr>
        <w:pStyle w:val="ListParagraph"/>
        <w:numPr>
          <w:ilvl w:val="0"/>
          <w:numId w:val="15"/>
        </w:numPr>
        <w:spacing w:after="120"/>
        <w:jc w:val="both"/>
        <w:rPr>
          <w:rFonts w:asciiTheme="minorHAnsi" w:hAnsiTheme="minorHAnsi" w:cstheme="minorHAnsi"/>
          <w:szCs w:val="22"/>
        </w:rPr>
      </w:pPr>
      <w:r w:rsidRPr="00FF3726">
        <w:rPr>
          <w:rFonts w:asciiTheme="minorHAnsi" w:hAnsiTheme="minorHAnsi" w:cstheme="minorHAnsi"/>
          <w:szCs w:val="22"/>
        </w:rPr>
        <w:t xml:space="preserve">Regularly checks mail or </w:t>
      </w:r>
      <w:r w:rsidR="000C26F8" w:rsidRPr="00FF3726">
        <w:rPr>
          <w:rFonts w:asciiTheme="minorHAnsi" w:hAnsiTheme="minorHAnsi" w:cstheme="minorHAnsi"/>
          <w:szCs w:val="22"/>
        </w:rPr>
        <w:t xml:space="preserve">email </w:t>
      </w:r>
      <w:r w:rsidRPr="00FF3726">
        <w:rPr>
          <w:rFonts w:asciiTheme="minorHAnsi" w:hAnsiTheme="minorHAnsi" w:cstheme="minorHAnsi"/>
          <w:szCs w:val="22"/>
        </w:rPr>
        <w:t>inbox for updates from awarding bodies</w:t>
      </w:r>
    </w:p>
    <w:p w14:paraId="56086866" w14:textId="02EBA9AA" w:rsidR="00645FA7" w:rsidRPr="00FF3726" w:rsidRDefault="00775F95" w:rsidP="000B48A1">
      <w:pPr>
        <w:pStyle w:val="ListParagraph"/>
        <w:numPr>
          <w:ilvl w:val="0"/>
          <w:numId w:val="15"/>
        </w:numPr>
        <w:spacing w:after="120"/>
        <w:jc w:val="both"/>
        <w:rPr>
          <w:rFonts w:asciiTheme="minorHAnsi" w:hAnsiTheme="minorHAnsi" w:cstheme="minorHAnsi"/>
          <w:szCs w:val="22"/>
        </w:rPr>
      </w:pPr>
      <w:bookmarkStart w:id="149" w:name="_Hlk22893620"/>
      <w:proofErr w:type="gramStart"/>
      <w:r w:rsidRPr="00FF3726">
        <w:rPr>
          <w:rFonts w:asciiTheme="minorHAnsi" w:hAnsiTheme="minorHAnsi" w:cstheme="minorHAnsi"/>
          <w:szCs w:val="22"/>
        </w:rPr>
        <w:t>In order to</w:t>
      </w:r>
      <w:proofErr w:type="gramEnd"/>
      <w:r w:rsidRPr="00FF3726">
        <w:rPr>
          <w:rFonts w:asciiTheme="minorHAnsi" w:hAnsiTheme="minorHAnsi" w:cstheme="minorHAnsi"/>
          <w:szCs w:val="22"/>
        </w:rPr>
        <w:t xml:space="preserve"> avoid potential breaches of security, ensures</w:t>
      </w:r>
      <w:r w:rsidR="00645FA7" w:rsidRPr="00FF3726">
        <w:rPr>
          <w:rFonts w:asciiTheme="minorHAnsi" w:hAnsiTheme="minorHAnsi" w:cstheme="minorHAnsi"/>
          <w:szCs w:val="22"/>
        </w:rPr>
        <w:t xml:space="preserve"> care is taken to ensure the correct question paper packets are opened</w:t>
      </w:r>
      <w:r w:rsidRPr="00FF3726">
        <w:rPr>
          <w:rFonts w:asciiTheme="minorHAnsi" w:hAnsiTheme="minorHAnsi" w:cstheme="minorHAnsi"/>
          <w:szCs w:val="22"/>
        </w:rPr>
        <w:t xml:space="preserve"> </w:t>
      </w:r>
      <w:bookmarkStart w:id="150" w:name="_Hlk528959003"/>
      <w:r w:rsidR="00645FA7" w:rsidRPr="00FF3726">
        <w:rPr>
          <w:rFonts w:asciiTheme="minorHAnsi" w:hAnsiTheme="minorHAnsi" w:cstheme="minorHAnsi"/>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0F006643" w:rsidR="00394E41" w:rsidRPr="00FF3726" w:rsidRDefault="00394E41" w:rsidP="000B48A1">
      <w:pPr>
        <w:pStyle w:val="ListParagraph"/>
        <w:numPr>
          <w:ilvl w:val="0"/>
          <w:numId w:val="15"/>
        </w:numPr>
        <w:spacing w:after="120"/>
        <w:jc w:val="both"/>
        <w:rPr>
          <w:rFonts w:asciiTheme="minorHAnsi" w:hAnsiTheme="minorHAnsi" w:cstheme="minorHAnsi"/>
          <w:szCs w:val="22"/>
        </w:rPr>
      </w:pPr>
      <w:r w:rsidRPr="00FF3726">
        <w:rPr>
          <w:rFonts w:asciiTheme="minorHAnsi" w:hAnsiTheme="minorHAnsi" w:cstheme="minorHAnsi"/>
          <w:szCs w:val="22"/>
        </w:rPr>
        <w:t>Ensures this second</w:t>
      </w:r>
      <w:r w:rsidR="00AA0E48">
        <w:rPr>
          <w:rFonts w:asciiTheme="minorHAnsi" w:hAnsiTheme="minorHAnsi" w:cstheme="minorHAnsi"/>
          <w:szCs w:val="22"/>
        </w:rPr>
        <w:t xml:space="preserve"> pair of eyes</w:t>
      </w:r>
      <w:r w:rsidRPr="00FF3726">
        <w:rPr>
          <w:rFonts w:asciiTheme="minorHAnsi" w:hAnsiTheme="minorHAnsi" w:cstheme="minorHAnsi"/>
          <w:szCs w:val="22"/>
        </w:rPr>
        <w:t xml:space="preserve"> check </w:t>
      </w:r>
      <w:r w:rsidR="001E462B" w:rsidRPr="00FF3726">
        <w:rPr>
          <w:rFonts w:asciiTheme="minorHAnsi" w:hAnsiTheme="minorHAnsi" w:cstheme="minorHAnsi"/>
          <w:szCs w:val="22"/>
        </w:rPr>
        <w:t>is recorded</w:t>
      </w:r>
    </w:p>
    <w:bookmarkEnd w:id="149"/>
    <w:bookmarkEnd w:id="150"/>
    <w:p w14:paraId="225C3637" w14:textId="689D48F7" w:rsidR="00775F95" w:rsidRPr="00FF3726" w:rsidRDefault="00775F95" w:rsidP="000B48A1">
      <w:pPr>
        <w:pStyle w:val="ListParagraph"/>
        <w:numPr>
          <w:ilvl w:val="0"/>
          <w:numId w:val="15"/>
        </w:numPr>
        <w:spacing w:after="120"/>
        <w:jc w:val="both"/>
        <w:rPr>
          <w:rFonts w:asciiTheme="minorHAnsi" w:hAnsiTheme="minorHAnsi" w:cstheme="minorHAnsi"/>
          <w:szCs w:val="22"/>
        </w:rPr>
      </w:pPr>
      <w:r w:rsidRPr="00FF3726">
        <w:rPr>
          <w:rFonts w:asciiTheme="minorHAnsi" w:hAnsiTheme="minorHAnsi" w:cstheme="minorHAnsi"/>
          <w:szCs w:val="22"/>
        </w:rPr>
        <w:t xml:space="preserve">Where allowed by the awarding body, only releases exam papers and materials to teaching departments for teaching and learning purposes after the published finishing time of the exam, or until any </w:t>
      </w:r>
      <w:r w:rsidR="000C26F8" w:rsidRPr="00FF3726">
        <w:rPr>
          <w:rFonts w:asciiTheme="minorHAnsi" w:hAnsiTheme="minorHAnsi" w:cstheme="minorHAnsi"/>
          <w:szCs w:val="22"/>
        </w:rPr>
        <w:t xml:space="preserve">timetable </w:t>
      </w:r>
      <w:r w:rsidRPr="00FF3726">
        <w:rPr>
          <w:rFonts w:asciiTheme="minorHAnsi" w:hAnsiTheme="minorHAnsi" w:cstheme="minorHAnsi"/>
          <w:szCs w:val="22"/>
        </w:rPr>
        <w:t>clash candidates have completed the exam</w:t>
      </w:r>
    </w:p>
    <w:p w14:paraId="75051886" w14:textId="1348A132" w:rsidR="00FF3726" w:rsidRPr="00FF3726" w:rsidRDefault="00FF3726" w:rsidP="000B48A1">
      <w:pPr>
        <w:pStyle w:val="ListParagraph"/>
        <w:numPr>
          <w:ilvl w:val="0"/>
          <w:numId w:val="15"/>
        </w:numPr>
        <w:spacing w:after="120"/>
        <w:jc w:val="both"/>
        <w:rPr>
          <w:rFonts w:asciiTheme="minorHAnsi" w:hAnsiTheme="minorHAnsi" w:cstheme="minorHAnsi"/>
          <w:szCs w:val="22"/>
        </w:rPr>
      </w:pPr>
      <w:proofErr w:type="gramStart"/>
      <w:r w:rsidRPr="00FF3726">
        <w:rPr>
          <w:rFonts w:asciiTheme="minorHAnsi" w:hAnsiTheme="minorHAnsi" w:cstheme="minorHAnsi"/>
          <w:szCs w:val="22"/>
        </w:rPr>
        <w:t>In order to</w:t>
      </w:r>
      <w:proofErr w:type="gramEnd"/>
      <w:r w:rsidRPr="00FF3726">
        <w:rPr>
          <w:rFonts w:asciiTheme="minorHAnsi" w:hAnsiTheme="minorHAnsi" w:cstheme="minorHAnsi"/>
          <w:szCs w:val="22"/>
        </w:rPr>
        <w:t xml:space="preserve"> make up appropriately sized sets for different rooms on one or more sites, exam papers may be opened in secure room within 90 minutes of the awarding body’s published starting time. They cannot be removed any earlier than 60 minutes.</w:t>
      </w:r>
    </w:p>
    <w:p w14:paraId="4698AFC0" w14:textId="6FD3212D" w:rsidR="00775F95" w:rsidRPr="00FF3726" w:rsidRDefault="00775F95" w:rsidP="000B48A1">
      <w:pPr>
        <w:pStyle w:val="Heading3"/>
        <w:spacing w:before="0" w:after="120"/>
        <w:jc w:val="both"/>
        <w:rPr>
          <w:rFonts w:asciiTheme="minorHAnsi" w:hAnsiTheme="minorHAnsi" w:cstheme="minorHAnsi"/>
          <w:szCs w:val="22"/>
          <w:u w:val="single"/>
        </w:rPr>
      </w:pPr>
      <w:bookmarkStart w:id="151" w:name="_Toc180397331"/>
      <w:r w:rsidRPr="00FF3726">
        <w:rPr>
          <w:rFonts w:asciiTheme="minorHAnsi" w:hAnsiTheme="minorHAnsi" w:cstheme="minorHAnsi"/>
          <w:szCs w:val="22"/>
          <w:u w:val="single"/>
        </w:rPr>
        <w:t>Exam rooms</w:t>
      </w:r>
      <w:bookmarkEnd w:id="151"/>
    </w:p>
    <w:p w14:paraId="5F5DD79D" w14:textId="77777777" w:rsidR="00775F95" w:rsidRPr="00FF3726" w:rsidRDefault="00775F95" w:rsidP="000B48A1">
      <w:pPr>
        <w:spacing w:after="120"/>
        <w:jc w:val="both"/>
        <w:rPr>
          <w:rFonts w:asciiTheme="minorHAnsi" w:hAnsiTheme="minorHAnsi" w:cstheme="minorHAnsi"/>
          <w:b/>
          <w:szCs w:val="22"/>
        </w:rPr>
      </w:pPr>
      <w:r w:rsidRPr="00FF3726">
        <w:rPr>
          <w:rFonts w:asciiTheme="minorHAnsi" w:hAnsiTheme="minorHAnsi" w:cstheme="minorHAnsi"/>
          <w:b/>
          <w:szCs w:val="22"/>
        </w:rPr>
        <w:t>Head of centre</w:t>
      </w:r>
    </w:p>
    <w:p w14:paraId="7BE3CB71" w14:textId="6D00B764" w:rsidR="001E462B" w:rsidRPr="00FF3726" w:rsidRDefault="00AC763F" w:rsidP="000B48A1">
      <w:pPr>
        <w:pStyle w:val="ListParagraph"/>
        <w:numPr>
          <w:ilvl w:val="0"/>
          <w:numId w:val="16"/>
        </w:numPr>
        <w:spacing w:after="120"/>
        <w:jc w:val="both"/>
        <w:rPr>
          <w:rFonts w:asciiTheme="minorHAnsi" w:hAnsiTheme="minorHAnsi" w:cstheme="minorHAnsi"/>
          <w:szCs w:val="22"/>
        </w:rPr>
      </w:pPr>
      <w:bookmarkStart w:id="152" w:name="_Hlk22893728"/>
      <w:r w:rsidRPr="00FF3726">
        <w:rPr>
          <w:rFonts w:asciiTheme="minorHAnsi" w:hAnsiTheme="minorHAnsi" w:cstheme="minorHAnsi"/>
          <w:szCs w:val="22"/>
        </w:rPr>
        <w:t xml:space="preserve">Ensures that </w:t>
      </w:r>
      <w:bookmarkStart w:id="153" w:name="_Hlk528959623"/>
      <w:r w:rsidR="00A20434" w:rsidRPr="00FF3726">
        <w:rPr>
          <w:rFonts w:asciiTheme="minorHAnsi" w:hAnsiTheme="minorHAnsi" w:cstheme="minorHAnsi"/>
          <w:szCs w:val="22"/>
        </w:rPr>
        <w:t xml:space="preserve">internal tests, mock exams, </w:t>
      </w:r>
      <w:r w:rsidRPr="00FF3726">
        <w:rPr>
          <w:rFonts w:asciiTheme="minorHAnsi" w:hAnsiTheme="minorHAnsi" w:cstheme="minorHAnsi"/>
          <w:szCs w:val="22"/>
        </w:rPr>
        <w:t xml:space="preserve">revision or coaching sessions </w:t>
      </w:r>
      <w:bookmarkEnd w:id="153"/>
      <w:r w:rsidR="001E462B" w:rsidRPr="00FF3726">
        <w:rPr>
          <w:rFonts w:asciiTheme="minorHAnsi" w:hAnsiTheme="minorHAnsi" w:cstheme="minorHAnsi"/>
          <w:szCs w:val="22"/>
        </w:rPr>
        <w:t xml:space="preserve">are not conducted in a room ‘designated’ as an exam room </w:t>
      </w:r>
    </w:p>
    <w:p w14:paraId="07F94732" w14:textId="77777777" w:rsidR="003D5870" w:rsidRPr="00FF3726" w:rsidRDefault="001E462B"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 xml:space="preserve">Ensures that when a room is ‘designated’ as an exam room it is not used for any purpose other than conducting external exams </w:t>
      </w:r>
    </w:p>
    <w:p w14:paraId="2E257847" w14:textId="47D99EB8" w:rsidR="00775F95" w:rsidRPr="00FF3726" w:rsidRDefault="00775F95"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 xml:space="preserve">Ensures only </w:t>
      </w:r>
      <w:r w:rsidR="003D5870" w:rsidRPr="00FF3726">
        <w:rPr>
          <w:rFonts w:asciiTheme="minorHAnsi" w:hAnsiTheme="minorHAnsi" w:cstheme="minorHAnsi"/>
          <w:szCs w:val="22"/>
        </w:rPr>
        <w:t>approved</w:t>
      </w:r>
      <w:r w:rsidRPr="00FF3726">
        <w:rPr>
          <w:rFonts w:asciiTheme="minorHAnsi" w:hAnsiTheme="minorHAnsi" w:cstheme="minorHAnsi"/>
          <w:szCs w:val="22"/>
        </w:rPr>
        <w:t xml:space="preserve"> centre staff </w:t>
      </w:r>
      <w:r w:rsidR="003D5870" w:rsidRPr="00FF3726">
        <w:rPr>
          <w:rFonts w:asciiTheme="minorHAnsi" w:hAnsiTheme="minorHAnsi" w:cstheme="minorHAnsi"/>
          <w:szCs w:val="22"/>
        </w:rPr>
        <w:t xml:space="preserve">(who have not taught the subject being examined) </w:t>
      </w:r>
      <w:r w:rsidRPr="00FF3726">
        <w:rPr>
          <w:rFonts w:asciiTheme="minorHAnsi" w:hAnsiTheme="minorHAnsi" w:cstheme="minorHAnsi"/>
          <w:szCs w:val="22"/>
        </w:rPr>
        <w:t>are present in exam rooms</w:t>
      </w:r>
      <w:r w:rsidR="00E36722" w:rsidRPr="00FF3726">
        <w:rPr>
          <w:rFonts w:asciiTheme="minorHAnsi" w:hAnsiTheme="minorHAnsi" w:cstheme="minorHAnsi"/>
          <w:szCs w:val="22"/>
        </w:rPr>
        <w:t xml:space="preserve"> to perform permitted tasks</w:t>
      </w:r>
    </w:p>
    <w:p w14:paraId="6E841841" w14:textId="29A2771B" w:rsidR="00775F95" w:rsidRPr="00FF3726" w:rsidRDefault="00775F95"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 xml:space="preserve">Ensures </w:t>
      </w:r>
      <w:r w:rsidR="000C26F8" w:rsidRPr="00FF3726">
        <w:rPr>
          <w:rFonts w:asciiTheme="minorHAnsi" w:hAnsiTheme="minorHAnsi" w:cstheme="minorHAnsi"/>
          <w:szCs w:val="22"/>
        </w:rPr>
        <w:t>the centre’s policy</w:t>
      </w:r>
      <w:r w:rsidRPr="00FF3726">
        <w:rPr>
          <w:rFonts w:asciiTheme="minorHAnsi" w:hAnsiTheme="minorHAnsi" w:cstheme="minorHAnsi"/>
          <w:szCs w:val="22"/>
        </w:rPr>
        <w:t xml:space="preserve"> relating to food and drink that may be allowed in exam rooms is clearly communicated to candidates </w:t>
      </w:r>
    </w:p>
    <w:p w14:paraId="58C0084B" w14:textId="326EEDC0" w:rsidR="00474C88" w:rsidRPr="00FF3726" w:rsidRDefault="00474C88" w:rsidP="000B48A1">
      <w:pPr>
        <w:pStyle w:val="ListParagraph"/>
        <w:numPr>
          <w:ilvl w:val="0"/>
          <w:numId w:val="16"/>
        </w:numPr>
        <w:spacing w:after="120"/>
        <w:jc w:val="both"/>
        <w:rPr>
          <w:rFonts w:asciiTheme="minorHAnsi" w:hAnsiTheme="minorHAnsi" w:cstheme="minorHAnsi"/>
          <w:szCs w:val="22"/>
        </w:rPr>
      </w:pPr>
      <w:r w:rsidRPr="00FF3726">
        <w:rPr>
          <w:rFonts w:asciiTheme="minorHAnsi" w:hAnsiTheme="minorHAnsi" w:cstheme="minorHAnsi"/>
          <w:szCs w:val="22"/>
        </w:rPr>
        <w:t>Ensures the centre’s policy on candidates leaving the exam room temporarily is clearly communicated to candidates</w:t>
      </w:r>
    </w:p>
    <w:p w14:paraId="5CA354FF" w14:textId="0DA79FA5" w:rsidR="00775F95" w:rsidRPr="00FF3726" w:rsidRDefault="00577486" w:rsidP="000B48A1">
      <w:pPr>
        <w:pStyle w:val="Headinglevel2"/>
        <w:spacing w:before="0" w:after="120"/>
        <w:ind w:firstLine="720"/>
        <w:jc w:val="both"/>
        <w:rPr>
          <w:rFonts w:asciiTheme="minorHAnsi" w:hAnsiTheme="minorHAnsi" w:cstheme="minorHAnsi"/>
          <w:szCs w:val="22"/>
        </w:rPr>
      </w:pPr>
      <w:bookmarkStart w:id="154" w:name="_Toc180397332"/>
      <w:r w:rsidRPr="00FF3726">
        <w:rPr>
          <w:rFonts w:asciiTheme="minorHAnsi" w:hAnsiTheme="minorHAnsi" w:cstheme="minorHAnsi"/>
          <w:szCs w:val="22"/>
        </w:rPr>
        <w:t>F</w:t>
      </w:r>
      <w:r w:rsidR="00775F95" w:rsidRPr="00FF3726">
        <w:rPr>
          <w:rFonts w:asciiTheme="minorHAnsi" w:hAnsiTheme="minorHAnsi" w:cstheme="minorHAnsi"/>
          <w:szCs w:val="22"/>
        </w:rPr>
        <w:t xml:space="preserve">ood and </w:t>
      </w:r>
      <w:r w:rsidR="006E2902" w:rsidRPr="00FF3726">
        <w:rPr>
          <w:rFonts w:asciiTheme="minorHAnsi" w:hAnsiTheme="minorHAnsi" w:cstheme="minorHAnsi"/>
          <w:szCs w:val="22"/>
        </w:rPr>
        <w:t>Drink Policy (Exams)</w:t>
      </w:r>
      <w:bookmarkEnd w:id="154"/>
    </w:p>
    <w:tbl>
      <w:tblPr>
        <w:tblStyle w:val="TableGrid"/>
        <w:tblW w:w="0" w:type="auto"/>
        <w:tblInd w:w="720" w:type="dxa"/>
        <w:tblLook w:val="04A0" w:firstRow="1" w:lastRow="0" w:firstColumn="1" w:lastColumn="0" w:noHBand="0" w:noVBand="1"/>
      </w:tblPr>
      <w:tblGrid>
        <w:gridCol w:w="9322"/>
      </w:tblGrid>
      <w:tr w:rsidR="00775F95" w:rsidRPr="000B48A1" w14:paraId="0A6201C4" w14:textId="77777777" w:rsidTr="00775F95">
        <w:tc>
          <w:tcPr>
            <w:tcW w:w="9878" w:type="dxa"/>
          </w:tcPr>
          <w:bookmarkEnd w:id="152"/>
          <w:p w14:paraId="0F8F6CB4" w14:textId="7991641D" w:rsidR="00D92F16" w:rsidRDefault="00D92F16" w:rsidP="004D6EA2">
            <w:pPr>
              <w:pStyle w:val="ListParagraph"/>
              <w:numPr>
                <w:ilvl w:val="0"/>
                <w:numId w:val="92"/>
              </w:numPr>
              <w:spacing w:after="120"/>
              <w:ind w:right="158"/>
              <w:jc w:val="both"/>
              <w:rPr>
                <w:rFonts w:asciiTheme="minorHAnsi" w:hAnsiTheme="minorHAnsi" w:cstheme="minorHAnsi"/>
                <w:bCs/>
                <w:szCs w:val="22"/>
              </w:rPr>
            </w:pPr>
            <w:r>
              <w:rPr>
                <w:rFonts w:asciiTheme="minorHAnsi" w:hAnsiTheme="minorHAnsi" w:cstheme="minorHAnsi"/>
                <w:bCs/>
                <w:szCs w:val="22"/>
              </w:rPr>
              <w:t>Any food and drink allowed in the examination room is at the discretion of the head of centre.</w:t>
            </w:r>
          </w:p>
          <w:p w14:paraId="65DDED99" w14:textId="1F4AB1B0" w:rsidR="00577486" w:rsidRDefault="00FF3726" w:rsidP="004D6EA2">
            <w:pPr>
              <w:pStyle w:val="ListParagraph"/>
              <w:numPr>
                <w:ilvl w:val="0"/>
                <w:numId w:val="92"/>
              </w:numPr>
              <w:spacing w:after="120"/>
              <w:ind w:right="158"/>
              <w:jc w:val="both"/>
              <w:rPr>
                <w:rFonts w:asciiTheme="minorHAnsi" w:hAnsiTheme="minorHAnsi" w:cstheme="minorHAnsi"/>
                <w:bCs/>
                <w:szCs w:val="22"/>
              </w:rPr>
            </w:pPr>
            <w:r>
              <w:rPr>
                <w:rFonts w:asciiTheme="minorHAnsi" w:hAnsiTheme="minorHAnsi" w:cstheme="minorHAnsi"/>
                <w:bCs/>
                <w:szCs w:val="22"/>
              </w:rPr>
              <w:t>Water only in clear, label free containers are permitted in the exam room.</w:t>
            </w:r>
          </w:p>
          <w:p w14:paraId="6ACC319B" w14:textId="77777777" w:rsidR="00FF3726" w:rsidRDefault="00FF3726" w:rsidP="004D6EA2">
            <w:pPr>
              <w:pStyle w:val="ListParagraph"/>
              <w:numPr>
                <w:ilvl w:val="0"/>
                <w:numId w:val="92"/>
              </w:numPr>
              <w:spacing w:after="120"/>
              <w:ind w:right="158"/>
              <w:jc w:val="both"/>
              <w:rPr>
                <w:rFonts w:asciiTheme="minorHAnsi" w:hAnsiTheme="minorHAnsi" w:cstheme="minorHAnsi"/>
                <w:bCs/>
                <w:szCs w:val="22"/>
              </w:rPr>
            </w:pPr>
            <w:r>
              <w:rPr>
                <w:rFonts w:asciiTheme="minorHAnsi" w:hAnsiTheme="minorHAnsi" w:cstheme="minorHAnsi"/>
                <w:bCs/>
                <w:szCs w:val="22"/>
              </w:rPr>
              <w:t>Candidates with pre-advised medical conditions may bring in food/snacks/sweets as appropriate and either left with the invigilator or placed on their desk in a clear container.</w:t>
            </w:r>
          </w:p>
          <w:p w14:paraId="24B092EB" w14:textId="77777777" w:rsidR="00D92F16" w:rsidRDefault="00D92F16" w:rsidP="004D6EA2">
            <w:pPr>
              <w:pStyle w:val="ListParagraph"/>
              <w:numPr>
                <w:ilvl w:val="0"/>
                <w:numId w:val="92"/>
              </w:numPr>
              <w:spacing w:after="120"/>
              <w:ind w:right="158"/>
              <w:jc w:val="both"/>
              <w:rPr>
                <w:rFonts w:asciiTheme="minorHAnsi" w:hAnsiTheme="minorHAnsi" w:cstheme="minorHAnsi"/>
                <w:bCs/>
                <w:szCs w:val="22"/>
              </w:rPr>
            </w:pPr>
            <w:r>
              <w:rPr>
                <w:rFonts w:asciiTheme="minorHAnsi" w:hAnsiTheme="minorHAnsi" w:cstheme="minorHAnsi"/>
                <w:bCs/>
                <w:szCs w:val="22"/>
              </w:rPr>
              <w:t>Candidates are informed of this before the examination series begins.</w:t>
            </w:r>
          </w:p>
          <w:p w14:paraId="0FA00EBC" w14:textId="4CF9A6DC" w:rsidR="00D92F16" w:rsidRPr="00FF3726" w:rsidRDefault="00D92F16" w:rsidP="004D6EA2">
            <w:pPr>
              <w:pStyle w:val="ListParagraph"/>
              <w:numPr>
                <w:ilvl w:val="0"/>
                <w:numId w:val="92"/>
              </w:numPr>
              <w:spacing w:after="120"/>
              <w:ind w:right="158"/>
              <w:jc w:val="both"/>
              <w:rPr>
                <w:rFonts w:asciiTheme="minorHAnsi" w:hAnsiTheme="minorHAnsi" w:cstheme="minorHAnsi"/>
                <w:bCs/>
                <w:szCs w:val="22"/>
              </w:rPr>
            </w:pPr>
            <w:r>
              <w:rPr>
                <w:rFonts w:asciiTheme="minorHAnsi" w:hAnsiTheme="minorHAnsi" w:cstheme="minorHAnsi"/>
                <w:bCs/>
                <w:szCs w:val="22"/>
              </w:rPr>
              <w:t>Any breach will be recorded on the incident form.</w:t>
            </w:r>
          </w:p>
        </w:tc>
      </w:tr>
    </w:tbl>
    <w:p w14:paraId="44F9AEB3" w14:textId="3EAFC297" w:rsidR="00474C88" w:rsidRPr="00F21117" w:rsidRDefault="00877C46" w:rsidP="00CB2881">
      <w:pPr>
        <w:pStyle w:val="Headinglevel2"/>
        <w:spacing w:before="120" w:after="120"/>
        <w:ind w:firstLine="720"/>
        <w:jc w:val="both"/>
        <w:rPr>
          <w:rFonts w:asciiTheme="minorHAnsi" w:hAnsiTheme="minorHAnsi" w:cstheme="minorHAnsi"/>
          <w:szCs w:val="22"/>
        </w:rPr>
      </w:pPr>
      <w:bookmarkStart w:id="155" w:name="_Hlk22893797"/>
      <w:bookmarkStart w:id="156" w:name="_Toc180397333"/>
      <w:r w:rsidRPr="00F21117">
        <w:rPr>
          <w:rFonts w:asciiTheme="minorHAnsi" w:hAnsiTheme="minorHAnsi" w:cstheme="minorHAnsi"/>
          <w:szCs w:val="22"/>
        </w:rPr>
        <w:t>Leaving the Examination Room Policy</w:t>
      </w:r>
      <w:bookmarkEnd w:id="156"/>
      <w:r w:rsidR="00474C88" w:rsidRPr="00F21117">
        <w:rPr>
          <w:rFonts w:asciiTheme="minorHAnsi" w:hAnsiTheme="minorHAnsi" w:cstheme="minorHAnsi"/>
          <w:szCs w:val="22"/>
        </w:rPr>
        <w:t xml:space="preserve"> </w:t>
      </w:r>
    </w:p>
    <w:tbl>
      <w:tblPr>
        <w:tblStyle w:val="TableGrid"/>
        <w:tblW w:w="0" w:type="auto"/>
        <w:tblInd w:w="720" w:type="dxa"/>
        <w:tblLook w:val="04A0" w:firstRow="1" w:lastRow="0" w:firstColumn="1" w:lastColumn="0" w:noHBand="0" w:noVBand="1"/>
      </w:tblPr>
      <w:tblGrid>
        <w:gridCol w:w="9322"/>
      </w:tblGrid>
      <w:tr w:rsidR="00474C88" w:rsidRPr="000B48A1" w14:paraId="674B76ED" w14:textId="77777777" w:rsidTr="00F16309">
        <w:tc>
          <w:tcPr>
            <w:tcW w:w="9878" w:type="dxa"/>
          </w:tcPr>
          <w:p w14:paraId="360E8D32" w14:textId="5CB84764" w:rsidR="00474C88" w:rsidRPr="00D26D5D" w:rsidRDefault="00792B69" w:rsidP="00D26D5D">
            <w:pPr>
              <w:spacing w:after="120"/>
              <w:ind w:right="159"/>
              <w:jc w:val="both"/>
              <w:rPr>
                <w:rFonts w:cs="Tahoma"/>
                <w:b/>
                <w:bCs/>
                <w:szCs w:val="22"/>
              </w:rPr>
            </w:pPr>
            <w:r w:rsidRPr="00D26D5D">
              <w:rPr>
                <w:rFonts w:asciiTheme="minorHAnsi" w:hAnsiTheme="minorHAnsi" w:cstheme="minorHAnsi"/>
              </w:rPr>
              <w:t xml:space="preserve">The Policy for </w:t>
            </w:r>
            <w:r w:rsidR="00D26D5D">
              <w:rPr>
                <w:rFonts w:asciiTheme="minorHAnsi" w:hAnsiTheme="minorHAnsi" w:cstheme="minorHAnsi"/>
              </w:rPr>
              <w:t>Leaving the Examination Room</w:t>
            </w:r>
            <w:r w:rsidRPr="00D26D5D">
              <w:rPr>
                <w:rFonts w:asciiTheme="minorHAnsi" w:hAnsiTheme="minorHAnsi" w:cstheme="minorHAnsi"/>
              </w:rPr>
              <w:t xml:space="preserve"> is held electronically in the Staff shared area in the Exams folder for all staff to access as well as a hard copy stored in the Examinations folder.</w:t>
            </w:r>
          </w:p>
        </w:tc>
      </w:tr>
      <w:bookmarkEnd w:id="155"/>
    </w:tbl>
    <w:p w14:paraId="63A4D12E" w14:textId="77777777" w:rsidR="00474C88" w:rsidRPr="000B48A1" w:rsidRDefault="00474C88" w:rsidP="000B48A1">
      <w:pPr>
        <w:spacing w:after="120"/>
        <w:jc w:val="both"/>
        <w:rPr>
          <w:rFonts w:cs="Tahoma"/>
          <w:szCs w:val="22"/>
        </w:rPr>
      </w:pPr>
    </w:p>
    <w:p w14:paraId="79A71DFC" w14:textId="77777777" w:rsidR="00775F95" w:rsidRPr="00D26D5D" w:rsidRDefault="00775F95" w:rsidP="000B48A1">
      <w:pPr>
        <w:spacing w:after="120"/>
        <w:jc w:val="both"/>
        <w:rPr>
          <w:rFonts w:asciiTheme="minorHAnsi" w:hAnsiTheme="minorHAnsi" w:cstheme="minorHAnsi"/>
          <w:b/>
          <w:szCs w:val="22"/>
        </w:rPr>
      </w:pPr>
      <w:r w:rsidRPr="00D26D5D">
        <w:rPr>
          <w:rFonts w:asciiTheme="minorHAnsi" w:hAnsiTheme="minorHAnsi" w:cstheme="minorHAnsi"/>
          <w:b/>
          <w:szCs w:val="22"/>
        </w:rPr>
        <w:t>Exams officer</w:t>
      </w:r>
    </w:p>
    <w:p w14:paraId="1B36573E" w14:textId="754B5636" w:rsidR="00775F95"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 xml:space="preserve">Ensures exam rooms are set up </w:t>
      </w:r>
      <w:r w:rsidR="00A35591" w:rsidRPr="00D26D5D">
        <w:rPr>
          <w:rFonts w:asciiTheme="minorHAnsi" w:hAnsiTheme="minorHAnsi" w:cstheme="minorHAnsi"/>
          <w:szCs w:val="22"/>
        </w:rPr>
        <w:t xml:space="preserve">and conducted </w:t>
      </w:r>
      <w:r w:rsidRPr="00D26D5D">
        <w:rPr>
          <w:rFonts w:asciiTheme="minorHAnsi" w:hAnsiTheme="minorHAnsi" w:cstheme="minorHAnsi"/>
          <w:szCs w:val="22"/>
        </w:rPr>
        <w:t>as required in the regulations</w:t>
      </w:r>
    </w:p>
    <w:p w14:paraId="640345BF" w14:textId="77777777" w:rsidR="000C26F8"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Provides invigilators with appropriate resources to effectively conduct exams</w:t>
      </w:r>
    </w:p>
    <w:p w14:paraId="1BE55831" w14:textId="1CC1408B" w:rsidR="00775F95"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 xml:space="preserve">Briefs invigilators on exams to be conducted on a </w:t>
      </w:r>
      <w:r w:rsidR="005A0061" w:rsidRPr="00D26D5D">
        <w:rPr>
          <w:rFonts w:asciiTheme="minorHAnsi" w:hAnsiTheme="minorHAnsi" w:cstheme="minorHAnsi"/>
          <w:szCs w:val="22"/>
        </w:rPr>
        <w:t>session-by-session</w:t>
      </w:r>
      <w:r w:rsidRPr="00D26D5D">
        <w:rPr>
          <w:rFonts w:asciiTheme="minorHAnsi" w:hAnsiTheme="minorHAnsi" w:cstheme="minorHAnsi"/>
          <w:szCs w:val="22"/>
        </w:rPr>
        <w:t xml:space="preserve"> basis</w:t>
      </w:r>
      <w:r w:rsidR="00A35591" w:rsidRPr="00D26D5D">
        <w:rPr>
          <w:rFonts w:asciiTheme="minorHAnsi" w:hAnsiTheme="minorHAnsi" w:cstheme="minorHAnsi"/>
          <w:szCs w:val="22"/>
        </w:rPr>
        <w:t xml:space="preserve"> (including the arrangements in place for any transferred candidates</w:t>
      </w:r>
      <w:r w:rsidR="000C26F8" w:rsidRPr="00D26D5D">
        <w:rPr>
          <w:rFonts w:asciiTheme="minorHAnsi" w:hAnsiTheme="minorHAnsi" w:cstheme="minorHAnsi"/>
          <w:szCs w:val="22"/>
        </w:rPr>
        <w:t xml:space="preserve"> and access arrangement candidates</w:t>
      </w:r>
      <w:r w:rsidR="00A35591" w:rsidRPr="00D26D5D">
        <w:rPr>
          <w:rFonts w:asciiTheme="minorHAnsi" w:hAnsiTheme="minorHAnsi" w:cstheme="minorHAnsi"/>
          <w:szCs w:val="22"/>
        </w:rPr>
        <w:t>)</w:t>
      </w:r>
    </w:p>
    <w:p w14:paraId="246B51DA" w14:textId="77777777" w:rsidR="009276B2" w:rsidRPr="009276B2" w:rsidRDefault="009276B2" w:rsidP="004D6EA2">
      <w:pPr>
        <w:pStyle w:val="ListParagraph"/>
        <w:numPr>
          <w:ilvl w:val="0"/>
          <w:numId w:val="72"/>
        </w:numPr>
        <w:spacing w:after="120"/>
        <w:rPr>
          <w:rFonts w:asciiTheme="minorHAnsi" w:hAnsiTheme="minorHAnsi" w:cstheme="minorHAnsi"/>
          <w:szCs w:val="22"/>
        </w:rPr>
      </w:pPr>
      <w:bookmarkStart w:id="157" w:name="_Hlk22893837"/>
      <w:r w:rsidRPr="009276B2">
        <w:rPr>
          <w:rFonts w:asciiTheme="minorHAnsi" w:hAnsiTheme="minorHAnsi" w:cstheme="minorHAnsi"/>
          <w:szCs w:val="22"/>
        </w:rPr>
        <w:t>Ensures sole invigilators have an appropriate means of summoning assistance (if this is a mobile phone, instructs the invigilator that the mobile phone is only allowed to be used for this specific purpose and that it must be kept on silent mode)</w:t>
      </w:r>
    </w:p>
    <w:p w14:paraId="4E86F0FA" w14:textId="2497A4B1" w:rsidR="00F72980" w:rsidRPr="00D26D5D" w:rsidRDefault="00F72980"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lastRenderedPageBreak/>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Ensures invigilators understand how to deal with candidates who may need to leave the exam room temporarily</w:t>
      </w:r>
      <w:r w:rsidR="00F72980" w:rsidRPr="00D26D5D">
        <w:rPr>
          <w:rFonts w:asciiTheme="minorHAnsi" w:hAnsiTheme="minorHAnsi" w:cstheme="minorHAnsi"/>
          <w:szCs w:val="22"/>
        </w:rPr>
        <w:t xml:space="preserve"> and how this should be recorded on the exam room incident log</w:t>
      </w:r>
    </w:p>
    <w:bookmarkEnd w:id="157"/>
    <w:p w14:paraId="780B7106" w14:textId="77777777" w:rsidR="00775F95"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Provides authorised exam materials which candidates are not expected to provide themselves</w:t>
      </w:r>
    </w:p>
    <w:p w14:paraId="69FBDF86" w14:textId="77777777" w:rsidR="00775F95"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Ensures invigilators and candidates are aware of the emergency evacuation procedure</w:t>
      </w:r>
    </w:p>
    <w:p w14:paraId="7EBB0AB1" w14:textId="6895DA36" w:rsidR="00775F95" w:rsidRPr="00D26D5D" w:rsidRDefault="00775F95"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Ensures invigilators are aware of arrangements in place for a candidate with a disability who may need assistance if an exam room is evacuated</w:t>
      </w:r>
    </w:p>
    <w:p w14:paraId="57E1477F" w14:textId="65F2E150" w:rsidR="00D26D5D" w:rsidRPr="00D26D5D" w:rsidRDefault="00D26D5D" w:rsidP="004D6EA2">
      <w:pPr>
        <w:pStyle w:val="ListParagraph"/>
        <w:numPr>
          <w:ilvl w:val="0"/>
          <w:numId w:val="72"/>
        </w:numPr>
        <w:spacing w:after="120"/>
        <w:jc w:val="both"/>
        <w:rPr>
          <w:rFonts w:asciiTheme="minorHAnsi" w:hAnsiTheme="minorHAnsi" w:cstheme="minorHAnsi"/>
          <w:szCs w:val="22"/>
        </w:rPr>
      </w:pPr>
      <w:r w:rsidRPr="00D26D5D">
        <w:rPr>
          <w:rFonts w:asciiTheme="minorHAnsi" w:hAnsiTheme="minorHAnsi" w:cstheme="minorHAnsi"/>
          <w:szCs w:val="22"/>
        </w:rPr>
        <w:t>Provides and reviews the Emergency Evacuation policy and procedures</w:t>
      </w:r>
    </w:p>
    <w:p w14:paraId="68962188" w14:textId="71B0F648" w:rsidR="00775F95" w:rsidRPr="00D26D5D" w:rsidRDefault="00775F95" w:rsidP="000B48A1">
      <w:pPr>
        <w:spacing w:after="120"/>
        <w:jc w:val="both"/>
        <w:rPr>
          <w:rFonts w:asciiTheme="minorHAnsi" w:hAnsiTheme="minorHAnsi" w:cstheme="minorHAnsi"/>
          <w:b/>
          <w:szCs w:val="22"/>
        </w:rPr>
      </w:pPr>
      <w:r w:rsidRPr="00D26D5D">
        <w:rPr>
          <w:rFonts w:asciiTheme="minorHAnsi" w:hAnsiTheme="minorHAnsi" w:cstheme="minorHAnsi"/>
          <w:b/>
          <w:szCs w:val="22"/>
        </w:rPr>
        <w:t>Senior leader</w:t>
      </w:r>
      <w:r w:rsidR="006D04A6" w:rsidRPr="00D26D5D">
        <w:rPr>
          <w:rFonts w:asciiTheme="minorHAnsi" w:hAnsiTheme="minorHAnsi" w:cstheme="minorHAnsi"/>
          <w:b/>
          <w:szCs w:val="22"/>
        </w:rPr>
        <w:t>s</w:t>
      </w:r>
    </w:p>
    <w:p w14:paraId="62915AB6" w14:textId="77777777" w:rsidR="00775F95" w:rsidRPr="00D26D5D" w:rsidRDefault="00775F95" w:rsidP="004D6EA2">
      <w:pPr>
        <w:pStyle w:val="ListParagraph"/>
        <w:numPr>
          <w:ilvl w:val="0"/>
          <w:numId w:val="73"/>
        </w:numPr>
        <w:spacing w:after="120"/>
        <w:jc w:val="both"/>
        <w:rPr>
          <w:rFonts w:asciiTheme="minorHAnsi" w:hAnsiTheme="minorHAnsi" w:cstheme="minorHAnsi"/>
          <w:szCs w:val="22"/>
        </w:rPr>
      </w:pPr>
      <w:r w:rsidRPr="00D26D5D">
        <w:rPr>
          <w:rFonts w:asciiTheme="minorHAnsi" w:hAnsiTheme="minorHAnsi" w:cstheme="minorHAnsi"/>
          <w:szCs w:val="22"/>
        </w:rPr>
        <w:t xml:space="preserve">Ensure a documented emergency evacuation procedure for exam rooms is in place </w:t>
      </w:r>
    </w:p>
    <w:p w14:paraId="7D51DF11" w14:textId="77777777" w:rsidR="00775F95" w:rsidRDefault="00775F95" w:rsidP="004D6EA2">
      <w:pPr>
        <w:pStyle w:val="ListParagraph"/>
        <w:numPr>
          <w:ilvl w:val="0"/>
          <w:numId w:val="73"/>
        </w:numPr>
        <w:spacing w:after="120"/>
        <w:jc w:val="both"/>
        <w:rPr>
          <w:rFonts w:asciiTheme="minorHAnsi" w:hAnsiTheme="minorHAnsi" w:cstheme="minorHAnsi"/>
          <w:szCs w:val="22"/>
        </w:rPr>
      </w:pPr>
      <w:r w:rsidRPr="00D26D5D">
        <w:rPr>
          <w:rFonts w:asciiTheme="minorHAnsi" w:hAnsiTheme="minorHAnsi" w:cstheme="minorHAnsi"/>
          <w:szCs w:val="22"/>
        </w:rPr>
        <w:t>Ensure arrangements are in place for a candidate with a disability who may need assistance if an exam room is evacuated</w:t>
      </w:r>
    </w:p>
    <w:p w14:paraId="02C0DEBB" w14:textId="3D1AA0FB" w:rsidR="00AC5EE9" w:rsidRDefault="00AC5EE9" w:rsidP="004D6EA2">
      <w:pPr>
        <w:pStyle w:val="ListParagraph"/>
        <w:numPr>
          <w:ilvl w:val="0"/>
          <w:numId w:val="73"/>
        </w:numPr>
        <w:spacing w:after="120"/>
        <w:jc w:val="both"/>
        <w:rPr>
          <w:rFonts w:asciiTheme="minorHAnsi" w:hAnsiTheme="minorHAnsi" w:cstheme="minorHAnsi"/>
          <w:szCs w:val="22"/>
        </w:rPr>
      </w:pPr>
      <w:r>
        <w:rPr>
          <w:rFonts w:asciiTheme="minorHAnsi" w:hAnsiTheme="minorHAnsi" w:cstheme="minorHAnsi"/>
          <w:szCs w:val="22"/>
        </w:rPr>
        <w:t>Ensure a procedure is in place in case of an emergency lockdown</w:t>
      </w:r>
    </w:p>
    <w:p w14:paraId="0B08CA0C" w14:textId="77777777" w:rsidR="00B822B9" w:rsidRDefault="00B822B9" w:rsidP="00B822B9">
      <w:pPr>
        <w:pStyle w:val="ListParagraph"/>
        <w:spacing w:after="120"/>
        <w:jc w:val="both"/>
        <w:rPr>
          <w:rFonts w:asciiTheme="minorHAnsi" w:hAnsiTheme="minorHAnsi" w:cstheme="minorHAnsi"/>
          <w:szCs w:val="22"/>
        </w:rPr>
      </w:pPr>
    </w:p>
    <w:p w14:paraId="6D6C146E" w14:textId="77777777" w:rsidR="00B822B9" w:rsidRPr="00BE6AA3" w:rsidRDefault="00B822B9" w:rsidP="00B822B9">
      <w:pPr>
        <w:pStyle w:val="Headinglevel2"/>
        <w:spacing w:before="120" w:after="120"/>
        <w:ind w:firstLine="720"/>
        <w:jc w:val="both"/>
        <w:rPr>
          <w:rFonts w:asciiTheme="minorHAnsi" w:hAnsiTheme="minorHAnsi" w:cstheme="minorHAnsi"/>
          <w:szCs w:val="22"/>
        </w:rPr>
      </w:pPr>
      <w:bookmarkStart w:id="158" w:name="_Toc180397334"/>
      <w:r w:rsidRPr="00BE6AA3">
        <w:rPr>
          <w:rFonts w:asciiTheme="minorHAnsi" w:hAnsiTheme="minorHAnsi" w:cstheme="minorHAnsi"/>
          <w:szCs w:val="22"/>
        </w:rPr>
        <w:t>Lockdown Policy (Exams)</w:t>
      </w:r>
      <w:bookmarkEnd w:id="158"/>
    </w:p>
    <w:tbl>
      <w:tblPr>
        <w:tblStyle w:val="TableGrid"/>
        <w:tblW w:w="0" w:type="auto"/>
        <w:tblInd w:w="720" w:type="dxa"/>
        <w:tblLook w:val="04A0" w:firstRow="1" w:lastRow="0" w:firstColumn="1" w:lastColumn="0" w:noHBand="0" w:noVBand="1"/>
      </w:tblPr>
      <w:tblGrid>
        <w:gridCol w:w="9322"/>
      </w:tblGrid>
      <w:tr w:rsidR="00B822B9" w:rsidRPr="0010615F" w14:paraId="74A8CA3F" w14:textId="77777777" w:rsidTr="00D01BE9">
        <w:tc>
          <w:tcPr>
            <w:tcW w:w="9878" w:type="dxa"/>
          </w:tcPr>
          <w:p w14:paraId="6658B872" w14:textId="77777777" w:rsidR="00B822B9" w:rsidRPr="00041F55" w:rsidRDefault="00B822B9" w:rsidP="00D01BE9">
            <w:pPr>
              <w:spacing w:before="120" w:after="120"/>
              <w:jc w:val="both"/>
              <w:rPr>
                <w:rFonts w:cs="Tahoma"/>
                <w:szCs w:val="22"/>
              </w:rPr>
            </w:pPr>
            <w:r w:rsidRPr="00A05DAA">
              <w:rPr>
                <w:rFonts w:asciiTheme="minorHAnsi" w:hAnsiTheme="minorHAnsi" w:cstheme="minorHAnsi"/>
              </w:rPr>
              <w:t>Th</w:t>
            </w:r>
            <w:r>
              <w:rPr>
                <w:rFonts w:asciiTheme="minorHAnsi" w:hAnsiTheme="minorHAnsi" w:cstheme="minorHAnsi"/>
              </w:rPr>
              <w:t>e Lockdown</w:t>
            </w:r>
            <w:r w:rsidRPr="00A05DAA">
              <w:rPr>
                <w:rFonts w:asciiTheme="minorHAnsi" w:hAnsiTheme="minorHAnsi" w:cstheme="minorHAnsi"/>
              </w:rPr>
              <w:t xml:space="preserve"> policy is held electronically in the Staff shared area in the Exams folder for all staff to access as well as a hard copy available in the staff room.</w:t>
            </w:r>
          </w:p>
        </w:tc>
      </w:tr>
    </w:tbl>
    <w:p w14:paraId="7250EC0D" w14:textId="77777777" w:rsidR="00B822B9" w:rsidRPr="00D26D5D" w:rsidRDefault="00B822B9" w:rsidP="00B822B9">
      <w:pPr>
        <w:pStyle w:val="ListParagraph"/>
        <w:spacing w:after="120"/>
        <w:jc w:val="both"/>
        <w:rPr>
          <w:rFonts w:asciiTheme="minorHAnsi" w:hAnsiTheme="minorHAnsi" w:cstheme="minorHAnsi"/>
          <w:szCs w:val="22"/>
        </w:rPr>
      </w:pPr>
    </w:p>
    <w:p w14:paraId="48E77F0B" w14:textId="05B79B0F" w:rsidR="00775F95" w:rsidRPr="00D26D5D" w:rsidRDefault="00775F95" w:rsidP="000B48A1">
      <w:pPr>
        <w:pStyle w:val="Headinglevel2"/>
        <w:spacing w:before="0" w:after="120"/>
        <w:ind w:firstLine="720"/>
        <w:jc w:val="both"/>
        <w:rPr>
          <w:rFonts w:asciiTheme="minorHAnsi" w:hAnsiTheme="minorHAnsi" w:cstheme="minorHAnsi"/>
          <w:szCs w:val="22"/>
        </w:rPr>
      </w:pPr>
      <w:bookmarkStart w:id="159" w:name="_Toc180397335"/>
      <w:r w:rsidRPr="00D26D5D">
        <w:rPr>
          <w:rFonts w:asciiTheme="minorHAnsi" w:hAnsiTheme="minorHAnsi" w:cstheme="minorHAnsi"/>
          <w:szCs w:val="22"/>
        </w:rPr>
        <w:t xml:space="preserve">Emergency </w:t>
      </w:r>
      <w:r w:rsidR="009505D0" w:rsidRPr="00D26D5D">
        <w:rPr>
          <w:rFonts w:asciiTheme="minorHAnsi" w:hAnsiTheme="minorHAnsi" w:cstheme="minorHAnsi"/>
          <w:szCs w:val="22"/>
        </w:rPr>
        <w:t>E</w:t>
      </w:r>
      <w:r w:rsidRPr="00D26D5D">
        <w:rPr>
          <w:rFonts w:asciiTheme="minorHAnsi" w:hAnsiTheme="minorHAnsi" w:cstheme="minorHAnsi"/>
          <w:szCs w:val="22"/>
        </w:rPr>
        <w:t xml:space="preserve">vacuation </w:t>
      </w:r>
      <w:r w:rsidR="009505D0" w:rsidRPr="00D26D5D">
        <w:rPr>
          <w:rFonts w:asciiTheme="minorHAnsi" w:hAnsiTheme="minorHAnsi" w:cstheme="minorHAnsi"/>
          <w:szCs w:val="22"/>
        </w:rPr>
        <w:t>P</w:t>
      </w:r>
      <w:r w:rsidRPr="00D26D5D">
        <w:rPr>
          <w:rFonts w:asciiTheme="minorHAnsi" w:hAnsiTheme="minorHAnsi" w:cstheme="minorHAnsi"/>
          <w:szCs w:val="22"/>
        </w:rPr>
        <w:t>olicy</w:t>
      </w:r>
      <w:r w:rsidR="00AE23A5" w:rsidRPr="00D26D5D">
        <w:rPr>
          <w:rFonts w:asciiTheme="minorHAnsi" w:hAnsiTheme="minorHAnsi" w:cstheme="minorHAnsi"/>
          <w:szCs w:val="22"/>
        </w:rPr>
        <w:t xml:space="preserve"> (Exams)</w:t>
      </w:r>
      <w:bookmarkEnd w:id="159"/>
    </w:p>
    <w:tbl>
      <w:tblPr>
        <w:tblStyle w:val="TableGrid"/>
        <w:tblW w:w="0" w:type="auto"/>
        <w:tblInd w:w="720" w:type="dxa"/>
        <w:tblLook w:val="04A0" w:firstRow="1" w:lastRow="0" w:firstColumn="1" w:lastColumn="0" w:noHBand="0" w:noVBand="1"/>
      </w:tblPr>
      <w:tblGrid>
        <w:gridCol w:w="9322"/>
      </w:tblGrid>
      <w:tr w:rsidR="00775F95" w:rsidRPr="000B48A1" w14:paraId="02F3EE30" w14:textId="77777777" w:rsidTr="00775F95">
        <w:tc>
          <w:tcPr>
            <w:tcW w:w="9878" w:type="dxa"/>
          </w:tcPr>
          <w:p w14:paraId="7EEA70BD" w14:textId="28FEF45A" w:rsidR="00D92836" w:rsidRPr="00CD7E7F" w:rsidRDefault="00D26D5D" w:rsidP="00CD7E7F">
            <w:pPr>
              <w:spacing w:before="120" w:after="120"/>
              <w:jc w:val="both"/>
              <w:rPr>
                <w:rFonts w:ascii="Verdana" w:hAnsi="Verdana"/>
                <w:color w:val="595959" w:themeColor="text1" w:themeTint="A6"/>
                <w:sz w:val="20"/>
                <w:szCs w:val="20"/>
                <w:highlight w:val="cyan"/>
              </w:rPr>
            </w:pPr>
            <w:r>
              <w:rPr>
                <w:rFonts w:asciiTheme="minorHAnsi" w:hAnsiTheme="minorHAnsi" w:cstheme="minorHAnsi"/>
              </w:rPr>
              <w:t xml:space="preserve">The Emergency Evacuation </w:t>
            </w:r>
            <w:r w:rsidRPr="00A05DAA">
              <w:rPr>
                <w:rFonts w:asciiTheme="minorHAnsi" w:hAnsiTheme="minorHAnsi" w:cstheme="minorHAnsi"/>
              </w:rPr>
              <w:t xml:space="preserve">Policy </w:t>
            </w:r>
            <w:r>
              <w:rPr>
                <w:rFonts w:asciiTheme="minorHAnsi" w:hAnsiTheme="minorHAnsi" w:cstheme="minorHAnsi"/>
              </w:rPr>
              <w:t xml:space="preserve">and Procedure </w:t>
            </w:r>
            <w:r w:rsidRPr="00A05DAA">
              <w:rPr>
                <w:rFonts w:asciiTheme="minorHAnsi" w:hAnsiTheme="minorHAnsi" w:cstheme="minorHAnsi"/>
              </w:rPr>
              <w:t xml:space="preserve">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p>
        </w:tc>
      </w:tr>
    </w:tbl>
    <w:p w14:paraId="5D83AB71" w14:textId="77777777" w:rsidR="00775F95" w:rsidRPr="00D26D5D" w:rsidRDefault="00775F95" w:rsidP="00F41858">
      <w:pPr>
        <w:spacing w:before="120" w:after="120"/>
        <w:jc w:val="both"/>
        <w:rPr>
          <w:rFonts w:asciiTheme="minorHAnsi" w:hAnsiTheme="minorHAnsi" w:cstheme="minorHAnsi"/>
          <w:b/>
          <w:szCs w:val="22"/>
        </w:rPr>
      </w:pPr>
      <w:r w:rsidRPr="00D26D5D">
        <w:rPr>
          <w:rFonts w:asciiTheme="minorHAnsi" w:hAnsiTheme="minorHAnsi" w:cstheme="minorHAnsi"/>
          <w:b/>
          <w:szCs w:val="22"/>
        </w:rPr>
        <w:t>Site staff</w:t>
      </w:r>
    </w:p>
    <w:p w14:paraId="1F54FAD9" w14:textId="77777777" w:rsidR="00775F95" w:rsidRPr="00D26D5D" w:rsidRDefault="00775F95" w:rsidP="004D6EA2">
      <w:pPr>
        <w:pStyle w:val="ListParagraph"/>
        <w:numPr>
          <w:ilvl w:val="0"/>
          <w:numId w:val="74"/>
        </w:numPr>
        <w:spacing w:after="120"/>
        <w:jc w:val="both"/>
        <w:rPr>
          <w:rFonts w:asciiTheme="minorHAnsi" w:hAnsiTheme="minorHAnsi" w:cstheme="minorHAnsi"/>
          <w:szCs w:val="22"/>
        </w:rPr>
      </w:pPr>
      <w:r w:rsidRPr="00D26D5D">
        <w:rPr>
          <w:rFonts w:asciiTheme="minorHAnsi" w:hAnsiTheme="minorHAnsi" w:cstheme="minorHAnsi"/>
          <w:szCs w:val="22"/>
        </w:rPr>
        <w:t>Ensure exam rooms are available and set up as requested by the EO</w:t>
      </w:r>
    </w:p>
    <w:p w14:paraId="1A2826C8" w14:textId="77777777" w:rsidR="00775F95" w:rsidRPr="00D26D5D" w:rsidRDefault="00775F95" w:rsidP="004D6EA2">
      <w:pPr>
        <w:pStyle w:val="ListParagraph"/>
        <w:numPr>
          <w:ilvl w:val="0"/>
          <w:numId w:val="74"/>
        </w:numPr>
        <w:spacing w:after="120"/>
        <w:jc w:val="both"/>
        <w:rPr>
          <w:rFonts w:asciiTheme="minorHAnsi" w:hAnsiTheme="minorHAnsi" w:cstheme="minorHAnsi"/>
          <w:szCs w:val="22"/>
        </w:rPr>
      </w:pPr>
      <w:r w:rsidRPr="00D26D5D">
        <w:rPr>
          <w:rFonts w:asciiTheme="minorHAnsi" w:hAnsiTheme="minorHAnsi" w:cstheme="minorHAnsi"/>
          <w:szCs w:val="22"/>
        </w:rPr>
        <w:t>Ensure grounds or centre maintenance work does not disturb exam candidates in exam rooms</w:t>
      </w:r>
    </w:p>
    <w:p w14:paraId="1164993B" w14:textId="77777777" w:rsidR="00775F95" w:rsidRPr="00D26D5D" w:rsidRDefault="00775F95" w:rsidP="004D6EA2">
      <w:pPr>
        <w:pStyle w:val="ListParagraph"/>
        <w:numPr>
          <w:ilvl w:val="0"/>
          <w:numId w:val="74"/>
        </w:numPr>
        <w:spacing w:after="120"/>
        <w:jc w:val="both"/>
        <w:rPr>
          <w:rFonts w:asciiTheme="minorHAnsi" w:hAnsiTheme="minorHAnsi" w:cstheme="minorHAnsi"/>
          <w:szCs w:val="22"/>
        </w:rPr>
      </w:pPr>
      <w:r w:rsidRPr="00D26D5D">
        <w:rPr>
          <w:rFonts w:asciiTheme="minorHAnsi" w:hAnsiTheme="minorHAnsi" w:cstheme="minorHAnsi"/>
          <w:szCs w:val="22"/>
        </w:rPr>
        <w:t>Ensure fire alarm testing does not take place during exam sessions</w:t>
      </w:r>
    </w:p>
    <w:p w14:paraId="5B57265A" w14:textId="77777777" w:rsidR="00775F95" w:rsidRPr="00D26D5D" w:rsidRDefault="00775F95" w:rsidP="000B48A1">
      <w:pPr>
        <w:spacing w:after="120"/>
        <w:jc w:val="both"/>
        <w:rPr>
          <w:rFonts w:asciiTheme="minorHAnsi" w:hAnsiTheme="minorHAnsi" w:cstheme="minorHAnsi"/>
          <w:b/>
          <w:szCs w:val="22"/>
        </w:rPr>
      </w:pPr>
      <w:r w:rsidRPr="00D26D5D">
        <w:rPr>
          <w:rFonts w:asciiTheme="minorHAnsi" w:hAnsiTheme="minorHAnsi" w:cstheme="minorHAnsi"/>
          <w:b/>
          <w:szCs w:val="22"/>
        </w:rPr>
        <w:t>Invigilators</w:t>
      </w:r>
    </w:p>
    <w:p w14:paraId="39673432" w14:textId="6BD3FD67" w:rsidR="00775F95" w:rsidRPr="00D26D5D" w:rsidRDefault="00775F95" w:rsidP="000B48A1">
      <w:pPr>
        <w:pStyle w:val="ListParagraph"/>
        <w:numPr>
          <w:ilvl w:val="0"/>
          <w:numId w:val="23"/>
        </w:numPr>
        <w:spacing w:after="120"/>
        <w:jc w:val="both"/>
        <w:rPr>
          <w:rFonts w:asciiTheme="minorHAnsi" w:hAnsiTheme="minorHAnsi" w:cstheme="minorHAnsi"/>
          <w:szCs w:val="22"/>
        </w:rPr>
      </w:pPr>
      <w:bookmarkStart w:id="160" w:name="_Hlk22894020"/>
      <w:r w:rsidRPr="00D26D5D">
        <w:rPr>
          <w:rFonts w:asciiTheme="minorHAnsi" w:hAnsiTheme="minorHAnsi" w:cstheme="minorHAnsi"/>
          <w:szCs w:val="22"/>
        </w:rPr>
        <w:t xml:space="preserve">Conduct exams in every exam room </w:t>
      </w:r>
      <w:r w:rsidR="00B80EBC" w:rsidRPr="00D26D5D">
        <w:rPr>
          <w:rFonts w:asciiTheme="minorHAnsi" w:hAnsiTheme="minorHAnsi" w:cstheme="minorHAnsi"/>
          <w:szCs w:val="22"/>
        </w:rPr>
        <w:t xml:space="preserve">according to JCQ Instructions for conducting examinations and/or awarding body requirements and </w:t>
      </w:r>
      <w:r w:rsidRPr="00D26D5D">
        <w:rPr>
          <w:rFonts w:asciiTheme="minorHAnsi" w:hAnsiTheme="minorHAnsi" w:cstheme="minorHAnsi"/>
          <w:szCs w:val="22"/>
        </w:rPr>
        <w:t>as instructed</w:t>
      </w:r>
      <w:r w:rsidR="00B80EBC" w:rsidRPr="00D26D5D">
        <w:rPr>
          <w:rFonts w:asciiTheme="minorHAnsi" w:hAnsiTheme="minorHAnsi" w:cstheme="minorHAnsi"/>
          <w:szCs w:val="22"/>
        </w:rPr>
        <w:t xml:space="preserve"> by the centre</w:t>
      </w:r>
      <w:r w:rsidRPr="00D26D5D">
        <w:rPr>
          <w:rFonts w:asciiTheme="minorHAnsi" w:hAnsiTheme="minorHAnsi" w:cstheme="minorHAnsi"/>
          <w:szCs w:val="22"/>
        </w:rPr>
        <w:t xml:space="preserve"> in training/update and briefing sessions</w:t>
      </w:r>
    </w:p>
    <w:p w14:paraId="474A326A" w14:textId="77777777" w:rsidR="00775F95" w:rsidRPr="00D26D5D" w:rsidRDefault="00775F95" w:rsidP="000B48A1">
      <w:pPr>
        <w:spacing w:after="120"/>
        <w:jc w:val="both"/>
        <w:rPr>
          <w:rFonts w:asciiTheme="minorHAnsi" w:hAnsiTheme="minorHAnsi" w:cstheme="minorHAnsi"/>
          <w:b/>
          <w:szCs w:val="22"/>
        </w:rPr>
      </w:pPr>
      <w:r w:rsidRPr="00D26D5D">
        <w:rPr>
          <w:rFonts w:asciiTheme="minorHAnsi" w:hAnsiTheme="minorHAnsi" w:cstheme="minorHAnsi"/>
          <w:b/>
          <w:szCs w:val="22"/>
        </w:rPr>
        <w:t>Candidates</w:t>
      </w:r>
    </w:p>
    <w:p w14:paraId="57FAB7F3" w14:textId="44A86778" w:rsidR="00B80EBC" w:rsidRPr="00D26D5D" w:rsidRDefault="00B80EBC" w:rsidP="000B48A1">
      <w:pPr>
        <w:pStyle w:val="ListParagraph"/>
        <w:numPr>
          <w:ilvl w:val="0"/>
          <w:numId w:val="23"/>
        </w:numPr>
        <w:spacing w:after="120"/>
        <w:jc w:val="both"/>
        <w:rPr>
          <w:rFonts w:asciiTheme="minorHAnsi" w:hAnsiTheme="minorHAnsi" w:cstheme="minorHAnsi"/>
          <w:szCs w:val="22"/>
        </w:rPr>
      </w:pPr>
      <w:r w:rsidRPr="00D26D5D">
        <w:rPr>
          <w:rFonts w:asciiTheme="minorHAnsi" w:hAnsiTheme="minorHAnsi" w:cstheme="minorHAnsi"/>
          <w:szCs w:val="22"/>
        </w:rPr>
        <w:t>Are required to follow the instructions given to them in exam rooms by authorised centre staff and invigilators</w:t>
      </w:r>
    </w:p>
    <w:p w14:paraId="047CD498" w14:textId="04E4C8DF" w:rsidR="00775F95" w:rsidRPr="00D26D5D" w:rsidRDefault="00775F95" w:rsidP="000B48A1">
      <w:pPr>
        <w:pStyle w:val="ListParagraph"/>
        <w:numPr>
          <w:ilvl w:val="0"/>
          <w:numId w:val="23"/>
        </w:numPr>
        <w:spacing w:after="120"/>
        <w:jc w:val="both"/>
        <w:rPr>
          <w:rFonts w:asciiTheme="minorHAnsi" w:hAnsiTheme="minorHAnsi" w:cstheme="minorHAnsi"/>
          <w:szCs w:val="22"/>
        </w:rPr>
      </w:pPr>
      <w:r w:rsidRPr="00D26D5D">
        <w:rPr>
          <w:rFonts w:asciiTheme="minorHAnsi" w:hAnsiTheme="minorHAnsi" w:cstheme="minorHAnsi"/>
          <w:szCs w:val="22"/>
        </w:rPr>
        <w:t xml:space="preserve">Are required to remain in the exam room for the full duration of the exam </w:t>
      </w:r>
    </w:p>
    <w:p w14:paraId="43F474A7" w14:textId="35AC0320" w:rsidR="00775F95" w:rsidRPr="00D26D5D" w:rsidRDefault="00775F95" w:rsidP="000B48A1">
      <w:pPr>
        <w:pStyle w:val="Heading3"/>
        <w:spacing w:before="0" w:after="120"/>
        <w:jc w:val="both"/>
        <w:rPr>
          <w:rFonts w:asciiTheme="minorHAnsi" w:hAnsiTheme="minorHAnsi" w:cstheme="minorHAnsi"/>
          <w:szCs w:val="22"/>
          <w:u w:val="single"/>
        </w:rPr>
      </w:pPr>
      <w:bookmarkStart w:id="161" w:name="_Toc180397336"/>
      <w:bookmarkEnd w:id="160"/>
      <w:r w:rsidRPr="00D26D5D">
        <w:rPr>
          <w:rFonts w:asciiTheme="minorHAnsi" w:hAnsiTheme="minorHAnsi" w:cstheme="minorHAnsi"/>
          <w:szCs w:val="22"/>
          <w:u w:val="single"/>
        </w:rPr>
        <w:t>Irregularities</w:t>
      </w:r>
      <w:bookmarkEnd w:id="161"/>
    </w:p>
    <w:p w14:paraId="7A480348" w14:textId="77777777" w:rsidR="00775F95" w:rsidRPr="00D26D5D" w:rsidRDefault="00775F95" w:rsidP="000B48A1">
      <w:pPr>
        <w:spacing w:after="120"/>
        <w:jc w:val="both"/>
        <w:rPr>
          <w:rFonts w:asciiTheme="minorHAnsi" w:hAnsiTheme="minorHAnsi" w:cstheme="minorHAnsi"/>
          <w:b/>
          <w:szCs w:val="22"/>
        </w:rPr>
      </w:pPr>
      <w:r w:rsidRPr="00D26D5D">
        <w:rPr>
          <w:rFonts w:asciiTheme="minorHAnsi" w:hAnsiTheme="minorHAnsi" w:cstheme="minorHAnsi"/>
          <w:b/>
          <w:szCs w:val="22"/>
        </w:rPr>
        <w:t>Head of centre</w:t>
      </w:r>
    </w:p>
    <w:p w14:paraId="76CEF901" w14:textId="2E6DBD1F" w:rsidR="004A5096" w:rsidRPr="00D26D5D" w:rsidRDefault="00775F95" w:rsidP="000B48A1">
      <w:pPr>
        <w:pStyle w:val="ListParagraph"/>
        <w:numPr>
          <w:ilvl w:val="0"/>
          <w:numId w:val="17"/>
        </w:numPr>
        <w:spacing w:after="120"/>
        <w:jc w:val="both"/>
        <w:rPr>
          <w:rFonts w:asciiTheme="minorHAnsi" w:hAnsiTheme="minorHAnsi" w:cstheme="minorHAnsi"/>
          <w:szCs w:val="22"/>
        </w:rPr>
      </w:pPr>
      <w:r w:rsidRPr="00D26D5D">
        <w:rPr>
          <w:rFonts w:asciiTheme="minorHAnsi" w:hAnsiTheme="minorHAnsi" w:cstheme="minorHAnsi"/>
          <w:szCs w:val="22"/>
        </w:rPr>
        <w:t>Ensures</w:t>
      </w:r>
      <w:r w:rsidR="00676EAA" w:rsidRPr="00D26D5D">
        <w:rPr>
          <w:rFonts w:asciiTheme="minorHAnsi" w:hAnsiTheme="minorHAnsi" w:cstheme="minorHAnsi"/>
          <w:szCs w:val="22"/>
        </w:rPr>
        <w:t xml:space="preserve"> (as required by an awarding body)</w:t>
      </w:r>
      <w:r w:rsidRPr="00D26D5D">
        <w:rPr>
          <w:rFonts w:asciiTheme="minorHAnsi" w:hAnsiTheme="minorHAnsi" w:cstheme="minorHAnsi"/>
          <w:szCs w:val="22"/>
        </w:rPr>
        <w:t xml:space="preserve"> any cases </w:t>
      </w:r>
      <w:r w:rsidR="00A35591" w:rsidRPr="00D26D5D">
        <w:rPr>
          <w:rFonts w:asciiTheme="minorHAnsi" w:hAnsiTheme="minorHAnsi" w:cstheme="minorHAnsi"/>
          <w:szCs w:val="22"/>
        </w:rPr>
        <w:t xml:space="preserve">of alleged, suspected or actual incidents of malpractice or maladministration before, during or after examinations/assessments (by centre staff, candidates, invigilators) are investigated and reported to the awarding body </w:t>
      </w:r>
      <w:r w:rsidR="00A35591" w:rsidRPr="00D26D5D">
        <w:rPr>
          <w:rFonts w:asciiTheme="minorHAnsi" w:hAnsiTheme="minorHAnsi" w:cstheme="minorHAnsi"/>
          <w:b/>
          <w:szCs w:val="22"/>
        </w:rPr>
        <w:t>immediately</w:t>
      </w:r>
      <w:r w:rsidR="00A35591" w:rsidRPr="00D26D5D">
        <w:rPr>
          <w:rFonts w:asciiTheme="minorHAnsi" w:hAnsiTheme="minorHAnsi" w:cstheme="minorHAnsi"/>
          <w:szCs w:val="22"/>
        </w:rPr>
        <w:t>, by completing the appropriate documentation</w:t>
      </w:r>
    </w:p>
    <w:p w14:paraId="60F8A0B9" w14:textId="157546AB" w:rsidR="00775F95" w:rsidRPr="00D07CB4" w:rsidRDefault="002D508F" w:rsidP="00DD5812">
      <w:pPr>
        <w:pStyle w:val="Headinglevel2"/>
        <w:spacing w:before="240" w:after="120"/>
        <w:ind w:firstLine="720"/>
        <w:jc w:val="both"/>
        <w:rPr>
          <w:rFonts w:asciiTheme="minorHAnsi" w:hAnsiTheme="minorHAnsi" w:cstheme="minorHAnsi"/>
        </w:rPr>
      </w:pPr>
      <w:bookmarkStart w:id="162" w:name="_Hlk22894132"/>
      <w:bookmarkStart w:id="163" w:name="_Toc180397337"/>
      <w:r w:rsidRPr="00D07CB4">
        <w:rPr>
          <w:rFonts w:asciiTheme="minorHAnsi" w:hAnsiTheme="minorHAnsi" w:cstheme="minorHAnsi"/>
        </w:rPr>
        <w:t>Managing Behaviour Policy</w:t>
      </w:r>
      <w:r w:rsidR="00CD7E7F" w:rsidRPr="00D07CB4">
        <w:rPr>
          <w:rFonts w:asciiTheme="minorHAnsi" w:hAnsiTheme="minorHAnsi" w:cstheme="minorHAnsi"/>
        </w:rPr>
        <w:t xml:space="preserve"> (Exams)</w:t>
      </w:r>
      <w:bookmarkEnd w:id="163"/>
    </w:p>
    <w:tbl>
      <w:tblPr>
        <w:tblStyle w:val="TableGrid"/>
        <w:tblW w:w="0" w:type="auto"/>
        <w:tblInd w:w="720" w:type="dxa"/>
        <w:tblLook w:val="04A0" w:firstRow="1" w:lastRow="0" w:firstColumn="1" w:lastColumn="0" w:noHBand="0" w:noVBand="1"/>
      </w:tblPr>
      <w:tblGrid>
        <w:gridCol w:w="9322"/>
      </w:tblGrid>
      <w:tr w:rsidR="00775F95" w:rsidRPr="0010615F" w14:paraId="5C380832" w14:textId="77777777" w:rsidTr="00DD5812">
        <w:tc>
          <w:tcPr>
            <w:tcW w:w="9322" w:type="dxa"/>
          </w:tcPr>
          <w:p w14:paraId="04427B3E" w14:textId="77777777" w:rsidR="00D26D5D" w:rsidRPr="00D26D5D" w:rsidRDefault="00D26D5D" w:rsidP="00D26D5D">
            <w:pPr>
              <w:autoSpaceDE w:val="0"/>
              <w:autoSpaceDN w:val="0"/>
              <w:adjustRightInd w:val="0"/>
              <w:rPr>
                <w:rFonts w:ascii="Calibri" w:eastAsiaTheme="minorEastAsia" w:hAnsi="Calibri" w:cs="Calibri"/>
                <w:color w:val="000000"/>
                <w:szCs w:val="22"/>
              </w:rPr>
            </w:pPr>
            <w:r w:rsidRPr="00D26D5D">
              <w:rPr>
                <w:rFonts w:ascii="Calibri" w:eastAsiaTheme="minorEastAsia" w:hAnsi="Calibri" w:cs="Calibri"/>
                <w:i/>
                <w:iCs/>
                <w:color w:val="000000"/>
                <w:szCs w:val="22"/>
              </w:rPr>
              <w:t xml:space="preserve">“Where a candidate is being disruptive, the invigilator must warn the candidate that he/she may be removed from the examination room. The candidate must also be warned that the awarding body will be informed and may decide to penalise them, which could include disqualification. </w:t>
            </w:r>
          </w:p>
          <w:p w14:paraId="057EA210" w14:textId="77777777" w:rsidR="00D26D5D" w:rsidRPr="00D26D5D" w:rsidRDefault="00D26D5D" w:rsidP="00D26D5D">
            <w:pPr>
              <w:autoSpaceDE w:val="0"/>
              <w:autoSpaceDN w:val="0"/>
              <w:adjustRightInd w:val="0"/>
              <w:rPr>
                <w:rFonts w:ascii="Calibri" w:eastAsiaTheme="minorEastAsia" w:hAnsi="Calibri" w:cs="Calibri"/>
                <w:color w:val="000000"/>
                <w:szCs w:val="22"/>
              </w:rPr>
            </w:pPr>
            <w:r w:rsidRPr="00D26D5D">
              <w:rPr>
                <w:rFonts w:ascii="Calibri" w:eastAsiaTheme="minorEastAsia" w:hAnsi="Calibri" w:cs="Calibri"/>
                <w:i/>
                <w:iCs/>
                <w:color w:val="000000"/>
                <w:szCs w:val="22"/>
              </w:rPr>
              <w:t xml:space="preserve">The invigilator must record what has happened… </w:t>
            </w:r>
          </w:p>
          <w:p w14:paraId="777B9CB7" w14:textId="661BFD8D" w:rsidR="00B80EBC" w:rsidRPr="002D508F" w:rsidRDefault="00D26D5D" w:rsidP="00D26D5D">
            <w:pPr>
              <w:spacing w:before="120" w:after="120"/>
              <w:ind w:right="159"/>
              <w:jc w:val="both"/>
              <w:rPr>
                <w:rFonts w:cs="Arial"/>
                <w:b/>
                <w:bCs/>
              </w:rPr>
            </w:pPr>
            <w:r w:rsidRPr="00D26D5D">
              <w:rPr>
                <w:rFonts w:ascii="Calibri" w:eastAsiaTheme="minorEastAsia" w:hAnsi="Calibri" w:cs="Calibri"/>
                <w:i/>
                <w:iCs/>
                <w:color w:val="000000"/>
                <w:szCs w:val="22"/>
              </w:rPr>
              <w:t xml:space="preserve">The head of centre has the authority to remove a candidate from the examination </w:t>
            </w:r>
            <w:proofErr w:type="gramStart"/>
            <w:r w:rsidRPr="00D26D5D">
              <w:rPr>
                <w:rFonts w:ascii="Calibri" w:eastAsiaTheme="minorEastAsia" w:hAnsi="Calibri" w:cs="Calibri"/>
                <w:i/>
                <w:iCs/>
                <w:color w:val="000000"/>
                <w:szCs w:val="22"/>
              </w:rPr>
              <w:t>room, but</w:t>
            </w:r>
            <w:proofErr w:type="gramEnd"/>
            <w:r w:rsidRPr="00D26D5D">
              <w:rPr>
                <w:rFonts w:ascii="Calibri" w:eastAsiaTheme="minorEastAsia" w:hAnsi="Calibri" w:cs="Calibri"/>
                <w:i/>
                <w:iCs/>
                <w:color w:val="000000"/>
                <w:szCs w:val="22"/>
              </w:rPr>
              <w:t xml:space="preserve"> should only do so if the candidate would disrupt others by remaining in the room. (</w:t>
            </w:r>
            <w:r w:rsidRPr="00D26D5D">
              <w:rPr>
                <w:rFonts w:ascii="Calibri" w:eastAsiaTheme="minorEastAsia" w:hAnsi="Calibri" w:cs="Calibri"/>
                <w:i/>
                <w:iCs/>
                <w:color w:val="0000FF"/>
                <w:szCs w:val="22"/>
              </w:rPr>
              <w:t xml:space="preserve">ICE </w:t>
            </w:r>
            <w:r w:rsidRPr="00D26D5D">
              <w:rPr>
                <w:rFonts w:ascii="Calibri" w:eastAsiaTheme="minorEastAsia" w:hAnsi="Calibri" w:cs="Calibri"/>
                <w:i/>
                <w:iCs/>
                <w:color w:val="000000"/>
                <w:szCs w:val="22"/>
              </w:rPr>
              <w:t>24)</w:t>
            </w:r>
          </w:p>
        </w:tc>
      </w:tr>
      <w:bookmarkEnd w:id="162"/>
    </w:tbl>
    <w:p w14:paraId="4B6C5262" w14:textId="77777777" w:rsidR="000443D5" w:rsidRDefault="000443D5" w:rsidP="00DD5812">
      <w:pPr>
        <w:spacing w:after="120"/>
        <w:jc w:val="both"/>
        <w:rPr>
          <w:rFonts w:cs="Arial"/>
          <w:b/>
        </w:rPr>
      </w:pPr>
    </w:p>
    <w:p w14:paraId="716702A9" w14:textId="77777777" w:rsidR="00663185" w:rsidRDefault="00663185" w:rsidP="00DD5812">
      <w:pPr>
        <w:spacing w:after="120"/>
        <w:jc w:val="both"/>
        <w:rPr>
          <w:rFonts w:cs="Arial"/>
          <w:b/>
        </w:rPr>
      </w:pPr>
    </w:p>
    <w:p w14:paraId="392A0134" w14:textId="4925D515" w:rsidR="00775F95" w:rsidRPr="000443D5" w:rsidRDefault="00775F95" w:rsidP="00DD5812">
      <w:pPr>
        <w:spacing w:after="120"/>
        <w:jc w:val="both"/>
        <w:rPr>
          <w:rFonts w:asciiTheme="minorHAnsi" w:hAnsiTheme="minorHAnsi" w:cstheme="minorHAnsi"/>
          <w:b/>
        </w:rPr>
      </w:pPr>
      <w:r w:rsidRPr="000443D5">
        <w:rPr>
          <w:rFonts w:asciiTheme="minorHAnsi" w:hAnsiTheme="minorHAnsi" w:cstheme="minorHAnsi"/>
          <w:b/>
        </w:rPr>
        <w:t>Senior leaders</w:t>
      </w:r>
    </w:p>
    <w:p w14:paraId="1B7CEC74" w14:textId="77777777" w:rsidR="00775F95" w:rsidRPr="000443D5" w:rsidRDefault="00775F95" w:rsidP="00DD5812">
      <w:pPr>
        <w:pStyle w:val="ListParagraph"/>
        <w:numPr>
          <w:ilvl w:val="0"/>
          <w:numId w:val="17"/>
        </w:numPr>
        <w:spacing w:after="120"/>
        <w:jc w:val="both"/>
        <w:rPr>
          <w:rFonts w:asciiTheme="minorHAnsi" w:hAnsiTheme="minorHAnsi" w:cstheme="minorHAnsi"/>
        </w:rPr>
      </w:pPr>
      <w:r w:rsidRPr="000443D5">
        <w:rPr>
          <w:rFonts w:asciiTheme="minorHAnsi" w:hAnsiTheme="minorHAnsi" w:cstheme="minorHAnsi"/>
        </w:rPr>
        <w:lastRenderedPageBreak/>
        <w:t>Ensure support is provided for the EO and invigilators when dealing with disruptive candidates in exam rooms</w:t>
      </w:r>
    </w:p>
    <w:p w14:paraId="2287D956" w14:textId="77777777" w:rsidR="00775F95" w:rsidRPr="000443D5" w:rsidRDefault="00775F95" w:rsidP="00DD5812">
      <w:pPr>
        <w:pStyle w:val="ListParagraph"/>
        <w:numPr>
          <w:ilvl w:val="0"/>
          <w:numId w:val="17"/>
        </w:numPr>
        <w:spacing w:after="120"/>
        <w:jc w:val="both"/>
        <w:rPr>
          <w:rFonts w:asciiTheme="minorHAnsi" w:hAnsiTheme="minorHAnsi" w:cstheme="minorHAnsi"/>
        </w:rPr>
      </w:pPr>
      <w:r w:rsidRPr="000443D5">
        <w:rPr>
          <w:rFonts w:asciiTheme="minorHAnsi" w:hAnsiTheme="minorHAnsi" w:cstheme="minorHAnsi"/>
        </w:rPr>
        <w:t>Ensure that internal disciplinary procedures relating to candidate behaviour are instigated, when appropriate</w:t>
      </w:r>
    </w:p>
    <w:p w14:paraId="50A97EC0" w14:textId="77777777" w:rsidR="00775F95" w:rsidRPr="000443D5" w:rsidRDefault="00775F95" w:rsidP="00DD5812">
      <w:pPr>
        <w:spacing w:after="120"/>
        <w:jc w:val="both"/>
        <w:rPr>
          <w:rFonts w:asciiTheme="minorHAnsi" w:hAnsiTheme="minorHAnsi" w:cstheme="minorHAnsi"/>
          <w:b/>
        </w:rPr>
      </w:pPr>
      <w:r w:rsidRPr="000443D5">
        <w:rPr>
          <w:rFonts w:asciiTheme="minorHAnsi" w:hAnsiTheme="minorHAnsi" w:cstheme="minorHAnsi"/>
          <w:b/>
        </w:rPr>
        <w:t>Exams officer</w:t>
      </w:r>
    </w:p>
    <w:p w14:paraId="117062AC" w14:textId="77777777" w:rsidR="00775F95" w:rsidRPr="000443D5" w:rsidRDefault="00775F95" w:rsidP="00DD5812">
      <w:pPr>
        <w:pStyle w:val="ListParagraph"/>
        <w:numPr>
          <w:ilvl w:val="0"/>
          <w:numId w:val="17"/>
        </w:numPr>
        <w:spacing w:after="120"/>
        <w:jc w:val="both"/>
        <w:rPr>
          <w:rFonts w:asciiTheme="minorHAnsi" w:hAnsiTheme="minorHAnsi" w:cstheme="minorHAnsi"/>
        </w:rPr>
      </w:pPr>
      <w:r w:rsidRPr="000443D5">
        <w:rPr>
          <w:rFonts w:asciiTheme="minorHAnsi" w:hAnsiTheme="minorHAnsi" w:cstheme="minorHAnsi"/>
        </w:rPr>
        <w:t xml:space="preserve">Provides an exam room incident log in all exam rooms for recording any incidents or irregularities </w:t>
      </w:r>
    </w:p>
    <w:p w14:paraId="1F860893" w14:textId="77777777" w:rsidR="00775F95" w:rsidRPr="000443D5" w:rsidRDefault="00775F95" w:rsidP="00DD5812">
      <w:pPr>
        <w:pStyle w:val="ListParagraph"/>
        <w:numPr>
          <w:ilvl w:val="0"/>
          <w:numId w:val="17"/>
        </w:numPr>
        <w:spacing w:after="120"/>
        <w:jc w:val="both"/>
        <w:rPr>
          <w:rFonts w:asciiTheme="minorHAnsi" w:hAnsiTheme="minorHAnsi" w:cstheme="minorHAnsi"/>
        </w:rPr>
      </w:pPr>
      <w:r w:rsidRPr="000443D5">
        <w:rPr>
          <w:rFonts w:asciiTheme="minorHAnsi" w:hAnsiTheme="minorHAnsi" w:cstheme="minorHAnsi"/>
        </w:rPr>
        <w:t>Actions any required follow-up and reports to awarding bodies as soon as practically possible after the exam has taken place</w:t>
      </w:r>
    </w:p>
    <w:p w14:paraId="7403A9B2" w14:textId="77777777" w:rsidR="00775F95" w:rsidRPr="000443D5" w:rsidRDefault="00775F95" w:rsidP="00DD5812">
      <w:pPr>
        <w:spacing w:after="120"/>
        <w:jc w:val="both"/>
        <w:rPr>
          <w:rFonts w:asciiTheme="minorHAnsi" w:hAnsiTheme="minorHAnsi" w:cstheme="minorHAnsi"/>
          <w:b/>
        </w:rPr>
      </w:pPr>
      <w:r w:rsidRPr="000443D5">
        <w:rPr>
          <w:rFonts w:asciiTheme="minorHAnsi" w:hAnsiTheme="minorHAnsi" w:cstheme="minorHAnsi"/>
          <w:b/>
        </w:rPr>
        <w:t>Invigilators</w:t>
      </w:r>
    </w:p>
    <w:p w14:paraId="4B91F7A4" w14:textId="7FADA4F4" w:rsidR="00775F95" w:rsidRPr="000443D5" w:rsidRDefault="00775F95" w:rsidP="00DD5812">
      <w:pPr>
        <w:pStyle w:val="ListParagraph"/>
        <w:numPr>
          <w:ilvl w:val="0"/>
          <w:numId w:val="18"/>
        </w:numPr>
        <w:spacing w:after="120"/>
        <w:jc w:val="both"/>
        <w:rPr>
          <w:rFonts w:asciiTheme="minorHAnsi" w:hAnsiTheme="minorHAnsi" w:cstheme="minorHAnsi"/>
        </w:rPr>
      </w:pPr>
      <w:bookmarkStart w:id="164" w:name="_Hlk22894167"/>
      <w:r w:rsidRPr="000443D5">
        <w:rPr>
          <w:rFonts w:asciiTheme="minorHAnsi" w:hAnsiTheme="minorHAnsi" w:cstheme="minorHAnsi"/>
        </w:rPr>
        <w:t>Record any incidents or irregularities on the exam room incident log (for example, late/very late arrival, candidate or centre staff suspected malpractice, candidate illness</w:t>
      </w:r>
      <w:r w:rsidR="00DB5393" w:rsidRPr="000443D5">
        <w:rPr>
          <w:rFonts w:asciiTheme="minorHAnsi" w:hAnsiTheme="minorHAnsi" w:cstheme="minorHAnsi"/>
        </w:rPr>
        <w:t xml:space="preserve"> or needing to leave the exam room temporarily</w:t>
      </w:r>
      <w:r w:rsidRPr="000443D5">
        <w:rPr>
          <w:rFonts w:asciiTheme="minorHAnsi" w:hAnsiTheme="minorHAnsi" w:cstheme="minorHAnsi"/>
        </w:rPr>
        <w:t>, disruption or disturbance in the exam room, emergency evacuation)</w:t>
      </w:r>
    </w:p>
    <w:p w14:paraId="39D630A9" w14:textId="58AB5F85" w:rsidR="00775F95" w:rsidRPr="000443D5" w:rsidRDefault="00775F95" w:rsidP="00DD5812">
      <w:pPr>
        <w:pStyle w:val="Heading3"/>
        <w:jc w:val="both"/>
        <w:rPr>
          <w:rFonts w:asciiTheme="minorHAnsi" w:hAnsiTheme="minorHAnsi" w:cstheme="minorHAnsi"/>
          <w:u w:val="single"/>
        </w:rPr>
      </w:pPr>
      <w:bookmarkStart w:id="165" w:name="_Toc180397338"/>
      <w:bookmarkEnd w:id="164"/>
      <w:r w:rsidRPr="000443D5">
        <w:rPr>
          <w:rFonts w:asciiTheme="minorHAnsi" w:hAnsiTheme="minorHAnsi" w:cstheme="minorHAnsi"/>
          <w:u w:val="single"/>
        </w:rPr>
        <w:t>Malpractice</w:t>
      </w:r>
      <w:bookmarkEnd w:id="165"/>
    </w:p>
    <w:p w14:paraId="69159451" w14:textId="5BCEB4DB" w:rsidR="00775F95" w:rsidRPr="000443D5" w:rsidRDefault="00775F95" w:rsidP="00DD5812">
      <w:pPr>
        <w:jc w:val="both"/>
        <w:rPr>
          <w:rFonts w:asciiTheme="minorHAnsi" w:hAnsiTheme="minorHAnsi" w:cstheme="minorHAnsi"/>
        </w:rPr>
      </w:pPr>
      <w:r w:rsidRPr="000443D5">
        <w:rPr>
          <w:rFonts w:asciiTheme="minorHAnsi" w:hAnsiTheme="minorHAnsi" w:cstheme="minorHAnsi"/>
        </w:rPr>
        <w:t xml:space="preserve">See </w:t>
      </w:r>
      <w:r w:rsidRPr="000443D5">
        <w:rPr>
          <w:rFonts w:asciiTheme="minorHAnsi" w:hAnsiTheme="minorHAnsi" w:cstheme="minorHAnsi"/>
          <w:i/>
        </w:rPr>
        <w:t>Irregularities</w:t>
      </w:r>
      <w:r w:rsidRPr="000443D5">
        <w:rPr>
          <w:rFonts w:asciiTheme="minorHAnsi" w:hAnsiTheme="minorHAnsi" w:cstheme="minorHAnsi"/>
        </w:rPr>
        <w:t xml:space="preserve"> above</w:t>
      </w:r>
      <w:r w:rsidRPr="000443D5">
        <w:rPr>
          <w:rFonts w:asciiTheme="minorHAnsi" w:hAnsiTheme="minorHAnsi" w:cstheme="minorHAnsi"/>
          <w:highlight w:val="lightGray"/>
        </w:rPr>
        <w:t>.</w:t>
      </w:r>
    </w:p>
    <w:p w14:paraId="7BE7C7DB" w14:textId="7A723178" w:rsidR="00775F95" w:rsidRPr="000443D5" w:rsidRDefault="00775F95" w:rsidP="00DD5812">
      <w:pPr>
        <w:pStyle w:val="Heading3"/>
        <w:jc w:val="both"/>
        <w:rPr>
          <w:rFonts w:asciiTheme="minorHAnsi" w:hAnsiTheme="minorHAnsi" w:cstheme="minorHAnsi"/>
          <w:u w:val="single"/>
        </w:rPr>
      </w:pPr>
      <w:bookmarkStart w:id="166" w:name="_Toc180397339"/>
      <w:r w:rsidRPr="000443D5">
        <w:rPr>
          <w:rFonts w:asciiTheme="minorHAnsi" w:hAnsiTheme="minorHAnsi" w:cstheme="minorHAnsi"/>
          <w:u w:val="single"/>
        </w:rPr>
        <w:t>Special consideration</w:t>
      </w:r>
      <w:bookmarkEnd w:id="166"/>
    </w:p>
    <w:p w14:paraId="0F7D54B3" w14:textId="319176A2" w:rsidR="00D61760" w:rsidRPr="000443D5" w:rsidRDefault="00D61760" w:rsidP="00DD5812">
      <w:pPr>
        <w:spacing w:before="120"/>
        <w:jc w:val="both"/>
        <w:rPr>
          <w:rFonts w:asciiTheme="minorHAnsi" w:hAnsiTheme="minorHAnsi" w:cstheme="minorHAnsi"/>
          <w:b/>
        </w:rPr>
      </w:pPr>
      <w:r w:rsidRPr="000443D5">
        <w:rPr>
          <w:rFonts w:asciiTheme="minorHAnsi" w:hAnsiTheme="minorHAnsi" w:cstheme="minorHAnsi"/>
          <w:b/>
        </w:rPr>
        <w:t>Senior leaders</w:t>
      </w:r>
    </w:p>
    <w:p w14:paraId="56AC0E3F" w14:textId="135747FA" w:rsidR="00D61760" w:rsidRPr="000443D5" w:rsidRDefault="005A0061" w:rsidP="004D6EA2">
      <w:pPr>
        <w:pStyle w:val="ListParagraph"/>
        <w:numPr>
          <w:ilvl w:val="0"/>
          <w:numId w:val="83"/>
        </w:numPr>
        <w:rPr>
          <w:rFonts w:asciiTheme="minorHAnsi" w:hAnsiTheme="minorHAnsi" w:cstheme="minorHAnsi"/>
        </w:rPr>
      </w:pPr>
      <w:r w:rsidRPr="000443D5">
        <w:rPr>
          <w:rFonts w:asciiTheme="minorHAnsi" w:hAnsiTheme="minorHAnsi" w:cstheme="minorHAnsi"/>
        </w:rPr>
        <w:t xml:space="preserve">Support </w:t>
      </w:r>
      <w:r w:rsidR="00D61760" w:rsidRPr="000443D5">
        <w:rPr>
          <w:rFonts w:asciiTheme="minorHAnsi" w:hAnsiTheme="minorHAnsi" w:cstheme="minorHAnsi"/>
        </w:rPr>
        <w:t>eligible application</w:t>
      </w:r>
      <w:r w:rsidR="00342D43" w:rsidRPr="000443D5">
        <w:rPr>
          <w:rFonts w:asciiTheme="minorHAnsi" w:hAnsiTheme="minorHAnsi" w:cstheme="minorHAnsi"/>
        </w:rPr>
        <w:t>s</w:t>
      </w:r>
      <w:r w:rsidR="00D61760" w:rsidRPr="000443D5">
        <w:rPr>
          <w:rFonts w:asciiTheme="minorHAnsi" w:hAnsiTheme="minorHAnsi" w:cstheme="minorHAnsi"/>
        </w:rPr>
        <w:t xml:space="preserve"> for special consideration</w:t>
      </w:r>
      <w:r>
        <w:rPr>
          <w:rFonts w:asciiTheme="minorHAnsi" w:hAnsiTheme="minorHAnsi" w:cstheme="minorHAnsi"/>
        </w:rPr>
        <w:t xml:space="preserve"> by signing appropriate evidence</w:t>
      </w:r>
    </w:p>
    <w:p w14:paraId="266AE5CB" w14:textId="052FA298" w:rsidR="00775F95" w:rsidRPr="000443D5" w:rsidRDefault="00775F95" w:rsidP="00DD5812">
      <w:pPr>
        <w:spacing w:before="120"/>
        <w:jc w:val="both"/>
        <w:rPr>
          <w:rFonts w:asciiTheme="minorHAnsi" w:hAnsiTheme="minorHAnsi" w:cstheme="minorHAnsi"/>
          <w:b/>
        </w:rPr>
      </w:pPr>
      <w:r w:rsidRPr="000443D5">
        <w:rPr>
          <w:rFonts w:asciiTheme="minorHAnsi" w:hAnsiTheme="minorHAnsi" w:cstheme="minorHAnsi"/>
          <w:b/>
        </w:rPr>
        <w:t>Exams officer</w:t>
      </w:r>
    </w:p>
    <w:p w14:paraId="6DFE7383" w14:textId="2BDC97E6" w:rsidR="00775F95" w:rsidRPr="000443D5" w:rsidRDefault="00775F95" w:rsidP="00DD5812">
      <w:pPr>
        <w:pStyle w:val="ListParagraph"/>
        <w:numPr>
          <w:ilvl w:val="0"/>
          <w:numId w:val="18"/>
        </w:numPr>
        <w:jc w:val="both"/>
        <w:rPr>
          <w:rFonts w:asciiTheme="minorHAnsi" w:hAnsiTheme="minorHAnsi" w:cstheme="minorHAnsi"/>
        </w:rPr>
      </w:pPr>
      <w:r w:rsidRPr="000443D5">
        <w:rPr>
          <w:rFonts w:asciiTheme="minorHAnsi" w:hAnsiTheme="minorHAnsi" w:cstheme="minorHAnsi"/>
        </w:rPr>
        <w:t xml:space="preserve">Processes </w:t>
      </w:r>
      <w:r w:rsidR="00342D43" w:rsidRPr="000443D5">
        <w:rPr>
          <w:rFonts w:asciiTheme="minorHAnsi" w:hAnsiTheme="minorHAnsi" w:cstheme="minorHAnsi"/>
        </w:rPr>
        <w:t>eligible applications</w:t>
      </w:r>
      <w:r w:rsidRPr="000443D5">
        <w:rPr>
          <w:rFonts w:asciiTheme="minorHAnsi" w:hAnsiTheme="minorHAnsi" w:cstheme="minorHAnsi"/>
        </w:rPr>
        <w:t xml:space="preserve"> for special consideration to awarding bodies </w:t>
      </w:r>
    </w:p>
    <w:p w14:paraId="55A24F77" w14:textId="77777777" w:rsidR="00775F95" w:rsidRPr="000443D5" w:rsidRDefault="00775F95" w:rsidP="00DD5812">
      <w:pPr>
        <w:pStyle w:val="ListParagraph"/>
        <w:numPr>
          <w:ilvl w:val="0"/>
          <w:numId w:val="18"/>
        </w:numPr>
        <w:jc w:val="both"/>
        <w:rPr>
          <w:rFonts w:asciiTheme="minorHAnsi" w:hAnsiTheme="minorHAnsi" w:cstheme="minorHAnsi"/>
        </w:rPr>
      </w:pPr>
      <w:r w:rsidRPr="000443D5">
        <w:rPr>
          <w:rFonts w:asciiTheme="minorHAnsi" w:hAnsiTheme="minorHAnsi" w:cstheme="minorHAnsi"/>
        </w:rPr>
        <w:t>Gathers evidence which may need to be provided by other staff in centre or candidates</w:t>
      </w:r>
    </w:p>
    <w:p w14:paraId="4ECF7134" w14:textId="77777777" w:rsidR="00775F95" w:rsidRPr="000443D5" w:rsidRDefault="00775F95" w:rsidP="00DD5812">
      <w:pPr>
        <w:pStyle w:val="ListParagraph"/>
        <w:numPr>
          <w:ilvl w:val="0"/>
          <w:numId w:val="18"/>
        </w:numPr>
        <w:jc w:val="both"/>
        <w:rPr>
          <w:rFonts w:asciiTheme="minorHAnsi" w:hAnsiTheme="minorHAnsi" w:cstheme="minorHAnsi"/>
        </w:rPr>
      </w:pPr>
      <w:r w:rsidRPr="000443D5">
        <w:rPr>
          <w:rFonts w:asciiTheme="minorHAnsi" w:hAnsiTheme="minorHAnsi" w:cstheme="minorHAnsi"/>
        </w:rPr>
        <w:t>Submits requests to awarding bodies to the external deadline</w:t>
      </w:r>
    </w:p>
    <w:p w14:paraId="0736C417" w14:textId="6F2C0370" w:rsidR="00775F95" w:rsidRPr="000443D5" w:rsidRDefault="00775F95" w:rsidP="00DD5812">
      <w:pPr>
        <w:pStyle w:val="Headinglevel2"/>
        <w:spacing w:before="120" w:after="120"/>
        <w:ind w:left="720"/>
        <w:jc w:val="both"/>
        <w:rPr>
          <w:rFonts w:asciiTheme="minorHAnsi" w:hAnsiTheme="minorHAnsi" w:cstheme="minorHAnsi"/>
        </w:rPr>
      </w:pPr>
      <w:bookmarkStart w:id="167" w:name="_Toc180397340"/>
      <w:r w:rsidRPr="000443D5">
        <w:rPr>
          <w:rFonts w:asciiTheme="minorHAnsi" w:hAnsiTheme="minorHAnsi" w:cstheme="minorHAnsi"/>
        </w:rPr>
        <w:t xml:space="preserve">Special </w:t>
      </w:r>
      <w:r w:rsidR="00D61760" w:rsidRPr="000443D5">
        <w:rPr>
          <w:rFonts w:asciiTheme="minorHAnsi" w:hAnsiTheme="minorHAnsi" w:cstheme="minorHAnsi"/>
        </w:rPr>
        <w:t>C</w:t>
      </w:r>
      <w:r w:rsidRPr="000443D5">
        <w:rPr>
          <w:rFonts w:asciiTheme="minorHAnsi" w:hAnsiTheme="minorHAnsi" w:cstheme="minorHAnsi"/>
        </w:rPr>
        <w:t xml:space="preserve">onsideration </w:t>
      </w:r>
      <w:r w:rsidR="00D61760" w:rsidRPr="000443D5">
        <w:rPr>
          <w:rFonts w:asciiTheme="minorHAnsi" w:hAnsiTheme="minorHAnsi" w:cstheme="minorHAnsi"/>
        </w:rPr>
        <w:t>P</w:t>
      </w:r>
      <w:r w:rsidRPr="000443D5">
        <w:rPr>
          <w:rFonts w:asciiTheme="minorHAnsi" w:hAnsiTheme="minorHAnsi" w:cstheme="minorHAnsi"/>
        </w:rPr>
        <w:t>olicy</w:t>
      </w:r>
      <w:bookmarkEnd w:id="167"/>
    </w:p>
    <w:tbl>
      <w:tblPr>
        <w:tblStyle w:val="TableGrid"/>
        <w:tblW w:w="0" w:type="auto"/>
        <w:tblInd w:w="720" w:type="dxa"/>
        <w:tblLook w:val="04A0" w:firstRow="1" w:lastRow="0" w:firstColumn="1" w:lastColumn="0" w:noHBand="0" w:noVBand="1"/>
      </w:tblPr>
      <w:tblGrid>
        <w:gridCol w:w="9322"/>
      </w:tblGrid>
      <w:tr w:rsidR="00775F95" w:rsidRPr="0010615F" w14:paraId="2BE57EE9" w14:textId="77777777" w:rsidTr="00775F95">
        <w:tc>
          <w:tcPr>
            <w:tcW w:w="9890" w:type="dxa"/>
          </w:tcPr>
          <w:p w14:paraId="5B0D64EB" w14:textId="30B728B5" w:rsidR="00775F95" w:rsidRPr="00567B13" w:rsidRDefault="000443D5" w:rsidP="00DD5812">
            <w:pPr>
              <w:spacing w:before="120" w:after="120"/>
              <w:jc w:val="both"/>
              <w:rPr>
                <w:rFonts w:cs="Tahoma"/>
                <w:color w:val="000000"/>
                <w:sz w:val="20"/>
                <w:szCs w:val="20"/>
              </w:rPr>
            </w:pPr>
            <w:r>
              <w:rPr>
                <w:rFonts w:asciiTheme="minorHAnsi" w:hAnsiTheme="minorHAnsi" w:cstheme="minorHAnsi"/>
              </w:rPr>
              <w:t xml:space="preserve">The Special Consideration </w:t>
            </w:r>
            <w:r w:rsidRPr="00A05DAA">
              <w:rPr>
                <w:rFonts w:asciiTheme="minorHAnsi" w:hAnsiTheme="minorHAnsi" w:cstheme="minorHAnsi"/>
              </w:rPr>
              <w:t>Policy</w:t>
            </w:r>
            <w:r>
              <w:rPr>
                <w:rFonts w:asciiTheme="minorHAnsi" w:hAnsiTheme="minorHAnsi" w:cstheme="minorHAnsi"/>
              </w:rPr>
              <w:t xml:space="preserve"> </w:t>
            </w:r>
            <w:r w:rsidRPr="00A05DAA">
              <w:rPr>
                <w:rFonts w:asciiTheme="minorHAnsi" w:hAnsiTheme="minorHAnsi" w:cstheme="minorHAnsi"/>
              </w:rPr>
              <w:t xml:space="preserve">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p>
        </w:tc>
      </w:tr>
    </w:tbl>
    <w:p w14:paraId="7A4BC2C4" w14:textId="77777777" w:rsidR="00775F95" w:rsidRPr="000443D5" w:rsidRDefault="00775F95" w:rsidP="00DD5812">
      <w:pPr>
        <w:spacing w:before="120"/>
        <w:jc w:val="both"/>
        <w:rPr>
          <w:rFonts w:asciiTheme="minorHAnsi" w:hAnsiTheme="minorHAnsi" w:cstheme="minorHAnsi"/>
          <w:b/>
        </w:rPr>
      </w:pPr>
      <w:r w:rsidRPr="000443D5">
        <w:rPr>
          <w:rFonts w:asciiTheme="minorHAnsi" w:hAnsiTheme="minorHAnsi" w:cstheme="minorHAnsi"/>
          <w:b/>
        </w:rPr>
        <w:t>Candidates</w:t>
      </w:r>
    </w:p>
    <w:p w14:paraId="477BDB34" w14:textId="78ADFCCF" w:rsidR="00775F95" w:rsidRPr="000443D5" w:rsidRDefault="00775F95" w:rsidP="00DD5812">
      <w:pPr>
        <w:pStyle w:val="ListParagraph"/>
        <w:numPr>
          <w:ilvl w:val="0"/>
          <w:numId w:val="19"/>
        </w:numPr>
        <w:jc w:val="both"/>
        <w:rPr>
          <w:rFonts w:asciiTheme="minorHAnsi" w:hAnsiTheme="minorHAnsi" w:cstheme="minorHAnsi"/>
        </w:rPr>
      </w:pPr>
      <w:r w:rsidRPr="000443D5">
        <w:rPr>
          <w:rFonts w:asciiTheme="minorHAnsi" w:hAnsiTheme="minorHAnsi" w:cstheme="minorHAnsi"/>
        </w:rPr>
        <w:t xml:space="preserve">Provide appropriate evidence to support special consideration </w:t>
      </w:r>
      <w:r w:rsidR="00342D43" w:rsidRPr="000443D5">
        <w:rPr>
          <w:rFonts w:asciiTheme="minorHAnsi" w:hAnsiTheme="minorHAnsi" w:cstheme="minorHAnsi"/>
        </w:rPr>
        <w:t>application</w:t>
      </w:r>
      <w:r w:rsidRPr="000443D5">
        <w:rPr>
          <w:rFonts w:asciiTheme="minorHAnsi" w:hAnsiTheme="minorHAnsi" w:cstheme="minorHAnsi"/>
        </w:rPr>
        <w:t>s, where required</w:t>
      </w:r>
    </w:p>
    <w:p w14:paraId="7595396C" w14:textId="6573EDF4" w:rsidR="00775F95" w:rsidRPr="00D07CB4" w:rsidRDefault="00775F95" w:rsidP="00DD5812">
      <w:pPr>
        <w:pStyle w:val="Heading3"/>
        <w:jc w:val="both"/>
        <w:rPr>
          <w:rFonts w:asciiTheme="minorHAnsi" w:hAnsiTheme="minorHAnsi" w:cstheme="minorHAnsi"/>
          <w:u w:val="single"/>
        </w:rPr>
      </w:pPr>
      <w:bookmarkStart w:id="168" w:name="_Toc180397341"/>
      <w:r w:rsidRPr="00D07CB4">
        <w:rPr>
          <w:rFonts w:asciiTheme="minorHAnsi" w:hAnsiTheme="minorHAnsi" w:cstheme="minorHAnsi"/>
          <w:u w:val="single"/>
        </w:rPr>
        <w:t xml:space="preserve">Unauthorised </w:t>
      </w:r>
      <w:r w:rsidR="007D0DBF" w:rsidRPr="00D07CB4">
        <w:rPr>
          <w:rFonts w:asciiTheme="minorHAnsi" w:hAnsiTheme="minorHAnsi" w:cstheme="minorHAnsi"/>
          <w:u w:val="single"/>
        </w:rPr>
        <w:t>items</w:t>
      </w:r>
      <w:bookmarkEnd w:id="168"/>
    </w:p>
    <w:p w14:paraId="78C8D4C6" w14:textId="23DD988C" w:rsidR="00775F95" w:rsidRPr="00D07CB4" w:rsidRDefault="00775F95" w:rsidP="00DD5812">
      <w:pPr>
        <w:pStyle w:val="Headinglevel2"/>
        <w:spacing w:before="120" w:after="120"/>
        <w:ind w:firstLine="720"/>
        <w:jc w:val="both"/>
        <w:rPr>
          <w:rFonts w:asciiTheme="minorHAnsi" w:hAnsiTheme="minorHAnsi" w:cstheme="minorHAnsi"/>
        </w:rPr>
      </w:pPr>
      <w:bookmarkStart w:id="169" w:name="_Toc180397342"/>
      <w:r w:rsidRPr="00D07CB4">
        <w:rPr>
          <w:rFonts w:asciiTheme="minorHAnsi" w:hAnsiTheme="minorHAnsi" w:cstheme="minorHAnsi"/>
        </w:rPr>
        <w:t xml:space="preserve">Arrangements for unauthorised </w:t>
      </w:r>
      <w:r w:rsidR="007D0DBF" w:rsidRPr="00D07CB4">
        <w:rPr>
          <w:rFonts w:asciiTheme="minorHAnsi" w:hAnsiTheme="minorHAnsi" w:cstheme="minorHAnsi"/>
        </w:rPr>
        <w:t>items</w:t>
      </w:r>
      <w:r w:rsidRPr="00D07CB4">
        <w:rPr>
          <w:rFonts w:asciiTheme="minorHAnsi" w:hAnsiTheme="minorHAnsi" w:cstheme="minorHAnsi"/>
        </w:rPr>
        <w:t xml:space="preserve"> taken into the exam room</w:t>
      </w:r>
      <w:bookmarkEnd w:id="169"/>
    </w:p>
    <w:tbl>
      <w:tblPr>
        <w:tblStyle w:val="TableGrid"/>
        <w:tblW w:w="0" w:type="auto"/>
        <w:tblInd w:w="675" w:type="dxa"/>
        <w:tblLook w:val="04A0" w:firstRow="1" w:lastRow="0" w:firstColumn="1" w:lastColumn="0" w:noHBand="0" w:noVBand="1"/>
      </w:tblPr>
      <w:tblGrid>
        <w:gridCol w:w="9367"/>
      </w:tblGrid>
      <w:tr w:rsidR="00775F95" w:rsidRPr="00236757" w14:paraId="61CF144F" w14:textId="77777777" w:rsidTr="00775F95">
        <w:tc>
          <w:tcPr>
            <w:tcW w:w="9923" w:type="dxa"/>
          </w:tcPr>
          <w:p w14:paraId="52A9FEFB" w14:textId="2C589E9F" w:rsidR="00DB5393" w:rsidRDefault="00F57E12" w:rsidP="00F57E12">
            <w:pPr>
              <w:pStyle w:val="ListParagraph"/>
              <w:spacing w:before="120" w:after="120"/>
              <w:ind w:left="0"/>
              <w:jc w:val="both"/>
              <w:rPr>
                <w:rFonts w:ascii="Verdana" w:hAnsi="Verdana"/>
                <w:sz w:val="20"/>
                <w:szCs w:val="20"/>
              </w:rPr>
            </w:pPr>
            <w:r>
              <w:rPr>
                <w:rFonts w:ascii="Verdana" w:hAnsi="Verdana"/>
                <w:sz w:val="20"/>
                <w:szCs w:val="20"/>
              </w:rPr>
              <w:t xml:space="preserve">Candidates must only have access to the items listed on the examination paper. </w:t>
            </w:r>
            <w:r w:rsidRPr="00F57E12">
              <w:rPr>
                <w:rFonts w:ascii="Verdana" w:hAnsi="Verdana"/>
                <w:sz w:val="20"/>
                <w:szCs w:val="20"/>
              </w:rPr>
              <w:t>All unauthorised materials</w:t>
            </w:r>
            <w:r>
              <w:rPr>
                <w:rFonts w:ascii="Verdana" w:hAnsi="Verdana"/>
                <w:sz w:val="20"/>
                <w:szCs w:val="20"/>
              </w:rPr>
              <w:t>, iPods; mobile phones; MP3/4 players or similar devices, watches</w:t>
            </w:r>
            <w:r w:rsidRPr="00F57E12">
              <w:rPr>
                <w:rFonts w:ascii="Verdana" w:hAnsi="Verdana"/>
                <w:sz w:val="20"/>
                <w:szCs w:val="20"/>
              </w:rPr>
              <w:t xml:space="preserve"> to be </w:t>
            </w:r>
            <w:r>
              <w:rPr>
                <w:rFonts w:ascii="Verdana" w:hAnsi="Verdana"/>
                <w:sz w:val="20"/>
                <w:szCs w:val="20"/>
              </w:rPr>
              <w:t xml:space="preserve">placed in candidate’s bag and switched off if appropriate, bag to be placed in the designated storage area. </w:t>
            </w:r>
          </w:p>
          <w:p w14:paraId="58236B0F" w14:textId="40FF34A4" w:rsidR="00F57E12" w:rsidRPr="00F57E12" w:rsidRDefault="00F57E12" w:rsidP="00F57E12">
            <w:pPr>
              <w:pStyle w:val="ListParagraph"/>
              <w:spacing w:before="120" w:after="120"/>
              <w:ind w:left="0"/>
              <w:jc w:val="both"/>
              <w:rPr>
                <w:rFonts w:ascii="Verdana" w:hAnsi="Verdana"/>
                <w:color w:val="595959" w:themeColor="text1" w:themeTint="A6"/>
                <w:sz w:val="20"/>
                <w:szCs w:val="20"/>
                <w:highlight w:val="cyan"/>
              </w:rPr>
            </w:pPr>
            <w:r w:rsidRPr="00F57E12">
              <w:rPr>
                <w:rFonts w:ascii="Verdana" w:hAnsi="Verdana"/>
                <w:sz w:val="20"/>
                <w:szCs w:val="20"/>
              </w:rPr>
              <w:t xml:space="preserve">Any unauthorised items brought into the examination room should </w:t>
            </w:r>
            <w:r>
              <w:rPr>
                <w:rFonts w:ascii="Verdana" w:hAnsi="Verdana"/>
                <w:sz w:val="20"/>
                <w:szCs w:val="20"/>
              </w:rPr>
              <w:t>be placed out of reach, not under the desk, before the examination begins. This may be following the invigilators announcement prior to the examination beginning. The unauthorised items may be placed in an envelope</w:t>
            </w:r>
          </w:p>
        </w:tc>
      </w:tr>
    </w:tbl>
    <w:p w14:paraId="4179A0A2" w14:textId="77777777" w:rsidR="00F57E12" w:rsidRDefault="00F57E12" w:rsidP="00F57E12">
      <w:pPr>
        <w:tabs>
          <w:tab w:val="center" w:pos="5026"/>
        </w:tabs>
        <w:spacing w:after="120"/>
        <w:jc w:val="both"/>
        <w:rPr>
          <w:rFonts w:cs="Arial"/>
          <w:b/>
        </w:rPr>
      </w:pPr>
    </w:p>
    <w:p w14:paraId="604B102F" w14:textId="4979F1B7" w:rsidR="00775F95" w:rsidRPr="00AB3019" w:rsidRDefault="00775F95" w:rsidP="00F57E12">
      <w:pPr>
        <w:tabs>
          <w:tab w:val="center" w:pos="5026"/>
        </w:tabs>
        <w:spacing w:after="120"/>
        <w:jc w:val="both"/>
        <w:rPr>
          <w:rFonts w:asciiTheme="minorHAnsi" w:hAnsiTheme="minorHAnsi" w:cstheme="minorHAnsi"/>
          <w:b/>
        </w:rPr>
      </w:pPr>
      <w:r w:rsidRPr="00AB3019">
        <w:rPr>
          <w:rFonts w:asciiTheme="minorHAnsi" w:hAnsiTheme="minorHAnsi" w:cstheme="minorHAnsi"/>
          <w:b/>
        </w:rPr>
        <w:t>Invigilators</w:t>
      </w:r>
    </w:p>
    <w:p w14:paraId="3AB8D416" w14:textId="77777777" w:rsidR="00775F95" w:rsidRPr="00AB3019" w:rsidRDefault="00775F95" w:rsidP="00B31D7E">
      <w:pPr>
        <w:pStyle w:val="ListParagraph"/>
        <w:numPr>
          <w:ilvl w:val="0"/>
          <w:numId w:val="16"/>
        </w:numPr>
        <w:spacing w:after="120"/>
        <w:jc w:val="both"/>
        <w:rPr>
          <w:rFonts w:asciiTheme="minorHAnsi" w:hAnsiTheme="minorHAnsi" w:cstheme="minorHAnsi"/>
        </w:rPr>
      </w:pPr>
      <w:r w:rsidRPr="00AB3019">
        <w:rPr>
          <w:rFonts w:asciiTheme="minorHAnsi" w:hAnsiTheme="minorHAnsi" w:cstheme="minorHAnsi"/>
        </w:rPr>
        <w:t>Are informed of the arrangements through training</w:t>
      </w:r>
    </w:p>
    <w:p w14:paraId="5FAD10E1" w14:textId="760D586C" w:rsidR="00775F95" w:rsidRPr="00AB3019" w:rsidRDefault="00775F95" w:rsidP="00B31D7E">
      <w:pPr>
        <w:pStyle w:val="Heading3"/>
        <w:spacing w:before="0" w:after="120"/>
        <w:jc w:val="both"/>
        <w:rPr>
          <w:rFonts w:asciiTheme="minorHAnsi" w:hAnsiTheme="minorHAnsi" w:cstheme="minorHAnsi"/>
          <w:u w:val="single"/>
        </w:rPr>
      </w:pPr>
      <w:bookmarkStart w:id="170" w:name="_Toc180397343"/>
      <w:r w:rsidRPr="00AB3019">
        <w:rPr>
          <w:rFonts w:asciiTheme="minorHAnsi" w:hAnsiTheme="minorHAnsi" w:cstheme="minorHAnsi"/>
          <w:u w:val="single"/>
        </w:rPr>
        <w:t>Internal exams</w:t>
      </w:r>
      <w:r w:rsidR="005A0061">
        <w:rPr>
          <w:rFonts w:asciiTheme="minorHAnsi" w:hAnsiTheme="minorHAnsi" w:cstheme="minorHAnsi"/>
          <w:u w:val="single"/>
        </w:rPr>
        <w:t>/assessments</w:t>
      </w:r>
      <w:bookmarkEnd w:id="170"/>
    </w:p>
    <w:p w14:paraId="39FFE886" w14:textId="77777777" w:rsidR="00775F95" w:rsidRPr="00AB3019" w:rsidRDefault="00775F95" w:rsidP="00B31D7E">
      <w:pPr>
        <w:spacing w:after="120"/>
        <w:jc w:val="both"/>
        <w:rPr>
          <w:rFonts w:asciiTheme="minorHAnsi" w:hAnsiTheme="minorHAnsi" w:cstheme="minorHAnsi"/>
          <w:b/>
        </w:rPr>
      </w:pPr>
      <w:r w:rsidRPr="00AB3019">
        <w:rPr>
          <w:rFonts w:asciiTheme="minorHAnsi" w:hAnsiTheme="minorHAnsi" w:cstheme="minorHAnsi"/>
          <w:b/>
        </w:rPr>
        <w:t>Exams officer</w:t>
      </w:r>
    </w:p>
    <w:p w14:paraId="2988213E" w14:textId="77777777" w:rsidR="00775F95" w:rsidRPr="00AB3019" w:rsidRDefault="00775F95" w:rsidP="004D6EA2">
      <w:pPr>
        <w:pStyle w:val="ListParagraph"/>
        <w:numPr>
          <w:ilvl w:val="0"/>
          <w:numId w:val="75"/>
        </w:numPr>
        <w:spacing w:after="120"/>
        <w:jc w:val="both"/>
        <w:rPr>
          <w:rFonts w:asciiTheme="minorHAnsi" w:hAnsiTheme="minorHAnsi" w:cstheme="minorHAnsi"/>
        </w:rPr>
      </w:pPr>
      <w:r w:rsidRPr="00AB3019">
        <w:rPr>
          <w:rFonts w:asciiTheme="minorHAnsi" w:hAnsiTheme="minorHAnsi" w:cstheme="minorHAnsi"/>
        </w:rPr>
        <w:t>Briefs invigilators on conducting internal exams</w:t>
      </w:r>
    </w:p>
    <w:p w14:paraId="667002B7" w14:textId="77777777" w:rsidR="00775F95" w:rsidRPr="00AB3019" w:rsidRDefault="00775F95" w:rsidP="004D6EA2">
      <w:pPr>
        <w:pStyle w:val="ListParagraph"/>
        <w:numPr>
          <w:ilvl w:val="0"/>
          <w:numId w:val="75"/>
        </w:numPr>
        <w:spacing w:after="120"/>
        <w:jc w:val="both"/>
        <w:rPr>
          <w:rFonts w:asciiTheme="minorHAnsi" w:hAnsiTheme="minorHAnsi" w:cstheme="minorHAnsi"/>
        </w:rPr>
      </w:pPr>
      <w:r w:rsidRPr="00AB3019">
        <w:rPr>
          <w:rFonts w:asciiTheme="minorHAnsi" w:hAnsiTheme="minorHAnsi" w:cstheme="minorHAnsi"/>
        </w:rPr>
        <w:t xml:space="preserve">Returns candidate scripts to teaching staff for marking </w:t>
      </w:r>
    </w:p>
    <w:p w14:paraId="72251359" w14:textId="77777777" w:rsidR="00775F95" w:rsidRPr="00AB3019" w:rsidRDefault="00775F95" w:rsidP="00B31D7E">
      <w:pPr>
        <w:spacing w:after="120"/>
        <w:jc w:val="both"/>
        <w:rPr>
          <w:rFonts w:asciiTheme="minorHAnsi" w:hAnsiTheme="minorHAnsi" w:cstheme="minorHAnsi"/>
          <w:b/>
        </w:rPr>
      </w:pPr>
      <w:r w:rsidRPr="00AB3019">
        <w:rPr>
          <w:rFonts w:asciiTheme="minorHAnsi" w:hAnsiTheme="minorHAnsi" w:cstheme="minorHAnsi"/>
          <w:b/>
        </w:rPr>
        <w:t>Invigilators</w:t>
      </w:r>
    </w:p>
    <w:p w14:paraId="13643A9D" w14:textId="77777777" w:rsidR="00775F95" w:rsidRPr="00AB3019" w:rsidRDefault="00775F95" w:rsidP="00B31D7E">
      <w:pPr>
        <w:pStyle w:val="ListParagraph"/>
        <w:numPr>
          <w:ilvl w:val="0"/>
          <w:numId w:val="17"/>
        </w:numPr>
        <w:spacing w:after="120"/>
        <w:jc w:val="both"/>
        <w:rPr>
          <w:rFonts w:asciiTheme="minorHAnsi" w:hAnsiTheme="minorHAnsi" w:cstheme="minorHAnsi"/>
        </w:rPr>
      </w:pPr>
      <w:r w:rsidRPr="00AB3019">
        <w:rPr>
          <w:rFonts w:asciiTheme="minorHAnsi" w:hAnsiTheme="minorHAnsi" w:cstheme="minorHAnsi"/>
        </w:rPr>
        <w:lastRenderedPageBreak/>
        <w:t>Conduct internal exams as briefed by the EO</w:t>
      </w:r>
    </w:p>
    <w:p w14:paraId="0729677D" w14:textId="41A1C9B6" w:rsidR="00775F95" w:rsidRPr="00AB3019" w:rsidRDefault="00775F95" w:rsidP="00DD5812">
      <w:pPr>
        <w:pStyle w:val="Headinglevel2"/>
        <w:spacing w:before="360"/>
        <w:jc w:val="both"/>
        <w:rPr>
          <w:rFonts w:asciiTheme="minorHAnsi" w:hAnsiTheme="minorHAnsi" w:cstheme="minorHAnsi"/>
        </w:rPr>
      </w:pPr>
      <w:bookmarkStart w:id="171" w:name="_Toc180397344"/>
      <w:r w:rsidRPr="00AB3019">
        <w:rPr>
          <w:rFonts w:asciiTheme="minorHAnsi" w:hAnsiTheme="minorHAnsi" w:cstheme="minorHAnsi"/>
        </w:rPr>
        <w:t>Results and post-results: roles and responsibilities</w:t>
      </w:r>
      <w:bookmarkEnd w:id="171"/>
    </w:p>
    <w:p w14:paraId="7CDBBD27" w14:textId="2E562EF6" w:rsidR="005A0061" w:rsidRDefault="005A0061" w:rsidP="00936DFB">
      <w:pPr>
        <w:pStyle w:val="Heading3"/>
        <w:spacing w:before="0" w:after="120"/>
        <w:jc w:val="both"/>
        <w:rPr>
          <w:rFonts w:asciiTheme="minorHAnsi" w:hAnsiTheme="minorHAnsi" w:cstheme="minorHAnsi"/>
        </w:rPr>
      </w:pPr>
      <w:bookmarkStart w:id="172" w:name="_Toc180397345"/>
      <w:r>
        <w:rPr>
          <w:rFonts w:asciiTheme="minorHAnsi" w:hAnsiTheme="minorHAnsi" w:cstheme="minorHAnsi"/>
        </w:rPr>
        <w:t>Head of centre</w:t>
      </w:r>
      <w:bookmarkEnd w:id="172"/>
    </w:p>
    <w:p w14:paraId="593CB495" w14:textId="3728E104" w:rsidR="005A0061" w:rsidRPr="005A0061" w:rsidRDefault="005A0061" w:rsidP="005A0061">
      <w:pPr>
        <w:pStyle w:val="ListParagraph"/>
        <w:numPr>
          <w:ilvl w:val="0"/>
          <w:numId w:val="107"/>
        </w:numPr>
        <w:rPr>
          <w:rFonts w:asciiTheme="minorHAnsi" w:hAnsiTheme="minorHAnsi" w:cstheme="minorHAnsi"/>
        </w:rPr>
      </w:pPr>
      <w:r>
        <w:rPr>
          <w:rFonts w:asciiTheme="minorHAnsi" w:hAnsiTheme="minorHAnsi" w:cstheme="minorHAnsi"/>
        </w:rPr>
        <w:t>Ensures the centre’s obligations as detailed in the regulations are met (GR 5.12)</w:t>
      </w:r>
    </w:p>
    <w:p w14:paraId="2F19D102" w14:textId="77777777" w:rsidR="005A0061" w:rsidRPr="005A0061" w:rsidRDefault="005A0061" w:rsidP="005A0061"/>
    <w:p w14:paraId="5A73E0B4" w14:textId="79062C3B" w:rsidR="00775F95" w:rsidRPr="00AB3019" w:rsidRDefault="00775F95" w:rsidP="00936DFB">
      <w:pPr>
        <w:pStyle w:val="Heading3"/>
        <w:spacing w:before="0" w:after="120"/>
        <w:jc w:val="both"/>
        <w:rPr>
          <w:rFonts w:asciiTheme="minorHAnsi" w:hAnsiTheme="minorHAnsi" w:cstheme="minorHAnsi"/>
          <w:u w:val="single"/>
        </w:rPr>
      </w:pPr>
      <w:bookmarkStart w:id="173" w:name="_Toc180397346"/>
      <w:r w:rsidRPr="00AB3019">
        <w:rPr>
          <w:rFonts w:asciiTheme="minorHAnsi" w:hAnsiTheme="minorHAnsi" w:cstheme="minorHAnsi"/>
          <w:u w:val="single"/>
        </w:rPr>
        <w:t>Internal assessment</w:t>
      </w:r>
      <w:bookmarkEnd w:id="173"/>
    </w:p>
    <w:p w14:paraId="150BDB28" w14:textId="35DA9F25" w:rsidR="00775F95" w:rsidRPr="00AB3019" w:rsidRDefault="006D04A6" w:rsidP="00936DFB">
      <w:pPr>
        <w:spacing w:after="120"/>
        <w:jc w:val="both"/>
        <w:rPr>
          <w:rFonts w:asciiTheme="minorHAnsi" w:hAnsiTheme="minorHAnsi" w:cstheme="minorHAnsi"/>
          <w:b/>
        </w:rPr>
      </w:pPr>
      <w:r w:rsidRPr="00AB3019">
        <w:rPr>
          <w:rFonts w:asciiTheme="minorHAnsi" w:hAnsiTheme="minorHAnsi" w:cstheme="minorHAnsi"/>
          <w:b/>
        </w:rPr>
        <w:t>Senior leaders</w:t>
      </w:r>
      <w:r w:rsidR="001A64FF" w:rsidRPr="00AB3019">
        <w:rPr>
          <w:rFonts w:asciiTheme="minorHAnsi" w:hAnsiTheme="minorHAnsi" w:cstheme="minorHAnsi"/>
          <w:b/>
        </w:rPr>
        <w:t>/ Subject Leads</w:t>
      </w:r>
    </w:p>
    <w:p w14:paraId="02E3577D" w14:textId="77777777" w:rsidR="00775F95" w:rsidRPr="00AB3019" w:rsidRDefault="00775F95" w:rsidP="004D6EA2">
      <w:pPr>
        <w:pStyle w:val="ListParagraph"/>
        <w:numPr>
          <w:ilvl w:val="0"/>
          <w:numId w:val="76"/>
        </w:numPr>
        <w:spacing w:after="120"/>
        <w:jc w:val="both"/>
        <w:rPr>
          <w:rFonts w:asciiTheme="minorHAnsi" w:hAnsiTheme="minorHAnsi" w:cstheme="minorHAnsi"/>
        </w:rPr>
      </w:pPr>
      <w:r w:rsidRPr="00AB3019">
        <w:rPr>
          <w:rFonts w:asciiTheme="minorHAnsi" w:hAnsiTheme="minorHAnsi" w:cstheme="minorHAnsi"/>
        </w:rPr>
        <w:t xml:space="preserve">Ensures teaching staff keep candidates’ work, whether part of the moderation sample or not, secure and for the required period stated by </w:t>
      </w:r>
      <w:r w:rsidRPr="00AB3019">
        <w:rPr>
          <w:rFonts w:asciiTheme="minorHAnsi" w:hAnsiTheme="minorHAnsi" w:cstheme="minorHAnsi"/>
          <w:sz w:val="20"/>
          <w:szCs w:val="20"/>
        </w:rPr>
        <w:t>JCQ</w:t>
      </w:r>
      <w:r w:rsidRPr="00AB3019">
        <w:rPr>
          <w:rFonts w:asciiTheme="minorHAnsi" w:hAnsiTheme="minorHAnsi" w:cstheme="minorHAnsi"/>
        </w:rPr>
        <w:t xml:space="preserve"> and awarding bodies</w:t>
      </w:r>
    </w:p>
    <w:p w14:paraId="66A01499" w14:textId="6625E96A" w:rsidR="00775F95" w:rsidRPr="00AB3019" w:rsidRDefault="00775F95" w:rsidP="004D6EA2">
      <w:pPr>
        <w:pStyle w:val="ListParagraph"/>
        <w:numPr>
          <w:ilvl w:val="0"/>
          <w:numId w:val="76"/>
        </w:numPr>
        <w:spacing w:after="120"/>
        <w:jc w:val="both"/>
        <w:rPr>
          <w:rFonts w:asciiTheme="minorHAnsi" w:hAnsiTheme="minorHAnsi" w:cstheme="minorHAnsi"/>
        </w:rPr>
      </w:pPr>
      <w:r w:rsidRPr="00AB3019">
        <w:rPr>
          <w:rFonts w:asciiTheme="minorHAnsi" w:hAnsiTheme="minorHAnsi" w:cstheme="minorHAnsi"/>
        </w:rPr>
        <w:t xml:space="preserve">Ensures work is returned to candidates </w:t>
      </w:r>
      <w:r w:rsidR="007D4D7E" w:rsidRPr="007D4D7E">
        <w:rPr>
          <w:rFonts w:asciiTheme="minorHAnsi" w:hAnsiTheme="minorHAnsi" w:cstheme="minorHAnsi"/>
        </w:rPr>
        <w:t>after the retention period</w:t>
      </w:r>
      <w:r w:rsidR="007D4D7E" w:rsidRPr="00236757">
        <w:rPr>
          <w:rFonts w:cs="Arial"/>
        </w:rPr>
        <w:t xml:space="preserve"> </w:t>
      </w:r>
      <w:r w:rsidRPr="00AB3019">
        <w:rPr>
          <w:rFonts w:asciiTheme="minorHAnsi" w:hAnsiTheme="minorHAnsi" w:cstheme="minorHAnsi"/>
        </w:rPr>
        <w:t>or disposed of according to the requirements</w:t>
      </w:r>
      <w:r w:rsidR="00AB3019">
        <w:rPr>
          <w:rFonts w:asciiTheme="minorHAnsi" w:hAnsiTheme="minorHAnsi" w:cstheme="minorHAnsi"/>
        </w:rPr>
        <w:t xml:space="preserve"> of the awarding body</w:t>
      </w:r>
    </w:p>
    <w:p w14:paraId="264328A6" w14:textId="7822E008" w:rsidR="00775F95" w:rsidRPr="00AB3019" w:rsidRDefault="00775F95" w:rsidP="00936DFB">
      <w:pPr>
        <w:pStyle w:val="Heading3"/>
        <w:spacing w:before="0" w:after="120"/>
        <w:jc w:val="both"/>
        <w:rPr>
          <w:rFonts w:asciiTheme="minorHAnsi" w:hAnsiTheme="minorHAnsi" w:cstheme="minorHAnsi"/>
          <w:u w:val="single"/>
        </w:rPr>
      </w:pPr>
      <w:bookmarkStart w:id="174" w:name="_Toc180397347"/>
      <w:r w:rsidRPr="00AB3019">
        <w:rPr>
          <w:rFonts w:asciiTheme="minorHAnsi" w:hAnsiTheme="minorHAnsi" w:cstheme="minorHAnsi"/>
          <w:u w:val="single"/>
        </w:rPr>
        <w:t>Managing results day(s)</w:t>
      </w:r>
      <w:bookmarkEnd w:id="174"/>
    </w:p>
    <w:p w14:paraId="02D825D7" w14:textId="77777777" w:rsidR="00342D43" w:rsidRPr="00AB3019" w:rsidRDefault="00775F95" w:rsidP="00936DFB">
      <w:pPr>
        <w:spacing w:after="120"/>
        <w:jc w:val="both"/>
        <w:rPr>
          <w:rFonts w:asciiTheme="minorHAnsi" w:hAnsiTheme="minorHAnsi" w:cstheme="minorHAnsi"/>
          <w:b/>
        </w:rPr>
      </w:pPr>
      <w:r w:rsidRPr="00AB3019">
        <w:rPr>
          <w:rFonts w:asciiTheme="minorHAnsi" w:hAnsiTheme="minorHAnsi" w:cstheme="minorHAnsi"/>
          <w:b/>
        </w:rPr>
        <w:t>Senior leaders</w:t>
      </w:r>
    </w:p>
    <w:p w14:paraId="1D4F7143" w14:textId="77777777" w:rsidR="00342D43" w:rsidRPr="00AB3019" w:rsidRDefault="00775F95" w:rsidP="004D6EA2">
      <w:pPr>
        <w:pStyle w:val="ListParagraph"/>
        <w:numPr>
          <w:ilvl w:val="0"/>
          <w:numId w:val="83"/>
        </w:numPr>
        <w:spacing w:after="120"/>
        <w:jc w:val="both"/>
        <w:rPr>
          <w:rFonts w:asciiTheme="minorHAnsi" w:hAnsiTheme="minorHAnsi" w:cstheme="minorHAnsi"/>
          <w:b/>
        </w:rPr>
      </w:pPr>
      <w:r w:rsidRPr="00AB3019">
        <w:rPr>
          <w:rFonts w:asciiTheme="minorHAnsi" w:hAnsiTheme="minorHAnsi" w:cstheme="minorHAnsi"/>
        </w:rPr>
        <w:t>Identify centre staff who will be involved in the main summer results day(s) and their role</w:t>
      </w:r>
    </w:p>
    <w:p w14:paraId="27BB1DC5" w14:textId="41864B42" w:rsidR="00775F95" w:rsidRPr="00AB3019" w:rsidRDefault="00775F95" w:rsidP="004D6EA2">
      <w:pPr>
        <w:pStyle w:val="ListParagraph"/>
        <w:numPr>
          <w:ilvl w:val="0"/>
          <w:numId w:val="83"/>
        </w:numPr>
        <w:spacing w:after="120"/>
        <w:jc w:val="both"/>
        <w:rPr>
          <w:rFonts w:asciiTheme="minorHAnsi" w:hAnsiTheme="minorHAnsi" w:cstheme="minorHAnsi"/>
          <w:b/>
        </w:rPr>
      </w:pPr>
      <w:r w:rsidRPr="00AB3019">
        <w:rPr>
          <w:rFonts w:asciiTheme="minorHAnsi" w:hAnsiTheme="minorHAnsi" w:cstheme="minorHAnsi"/>
        </w:rPr>
        <w:t xml:space="preserve">Ensures senior members of staff are accessible to candidates </w:t>
      </w:r>
      <w:r w:rsidR="009276B2">
        <w:rPr>
          <w:rFonts w:asciiTheme="minorHAnsi" w:hAnsiTheme="minorHAnsi" w:cstheme="minorHAnsi"/>
        </w:rPr>
        <w:t xml:space="preserve">immediately </w:t>
      </w:r>
      <w:r w:rsidRPr="00AB3019">
        <w:rPr>
          <w:rFonts w:asciiTheme="minorHAnsi" w:hAnsiTheme="minorHAnsi" w:cstheme="minorHAnsi"/>
        </w:rPr>
        <w:t xml:space="preserve">after the publication of results </w:t>
      </w:r>
      <w:r w:rsidR="00A35591" w:rsidRPr="00AB3019">
        <w:rPr>
          <w:rFonts w:asciiTheme="minorHAnsi" w:hAnsiTheme="minorHAnsi" w:cstheme="minorHAnsi"/>
          <w:bCs/>
        </w:rPr>
        <w:t xml:space="preserve">so that results may be discussed and decisions made on the submission of </w:t>
      </w:r>
      <w:r w:rsidR="00943934" w:rsidRPr="00AB3019">
        <w:rPr>
          <w:rFonts w:asciiTheme="minorHAnsi" w:hAnsiTheme="minorHAnsi" w:cstheme="minorHAnsi"/>
          <w:bCs/>
        </w:rPr>
        <w:t xml:space="preserve">any requests for post-results services </w:t>
      </w:r>
      <w:r w:rsidR="00A35591" w:rsidRPr="00AB3019">
        <w:rPr>
          <w:rFonts w:asciiTheme="minorHAnsi" w:hAnsiTheme="minorHAnsi" w:cstheme="minorHAnsi"/>
          <w:bCs/>
        </w:rPr>
        <w:t>and ensures candidates are informed of the periods during which centre staff will be available so that they may plan accordingly</w:t>
      </w:r>
    </w:p>
    <w:p w14:paraId="32F387B0" w14:textId="77777777" w:rsidR="00B822B9" w:rsidRDefault="00B822B9" w:rsidP="00936DFB">
      <w:pPr>
        <w:spacing w:after="120"/>
        <w:jc w:val="both"/>
        <w:rPr>
          <w:rFonts w:asciiTheme="minorHAnsi" w:hAnsiTheme="minorHAnsi" w:cstheme="minorHAnsi"/>
          <w:b/>
        </w:rPr>
      </w:pPr>
    </w:p>
    <w:p w14:paraId="4C989C4E" w14:textId="77777777" w:rsidR="00B822B9" w:rsidRDefault="00B822B9" w:rsidP="00936DFB">
      <w:pPr>
        <w:spacing w:after="120"/>
        <w:jc w:val="both"/>
        <w:rPr>
          <w:rFonts w:asciiTheme="minorHAnsi" w:hAnsiTheme="minorHAnsi" w:cstheme="minorHAnsi"/>
          <w:b/>
        </w:rPr>
      </w:pPr>
    </w:p>
    <w:p w14:paraId="5071DF90" w14:textId="43A92FB9" w:rsidR="00775F95" w:rsidRPr="00AB3019" w:rsidRDefault="00775F95" w:rsidP="00936DFB">
      <w:pPr>
        <w:spacing w:after="120"/>
        <w:jc w:val="both"/>
        <w:rPr>
          <w:rFonts w:asciiTheme="minorHAnsi" w:hAnsiTheme="minorHAnsi" w:cstheme="minorHAnsi"/>
          <w:b/>
        </w:rPr>
      </w:pPr>
      <w:r w:rsidRPr="00AB3019">
        <w:rPr>
          <w:rFonts w:asciiTheme="minorHAnsi" w:hAnsiTheme="minorHAnsi" w:cstheme="minorHAnsi"/>
          <w:b/>
        </w:rPr>
        <w:t>Exams officer</w:t>
      </w:r>
    </w:p>
    <w:p w14:paraId="3B9A7EB7" w14:textId="5DE52577" w:rsidR="00775F95" w:rsidRPr="00AB3019" w:rsidRDefault="00775F95" w:rsidP="00936DFB">
      <w:pPr>
        <w:pStyle w:val="ListParagraph"/>
        <w:numPr>
          <w:ilvl w:val="0"/>
          <w:numId w:val="20"/>
        </w:numPr>
        <w:spacing w:after="120"/>
        <w:jc w:val="both"/>
        <w:rPr>
          <w:rFonts w:asciiTheme="minorHAnsi" w:hAnsiTheme="minorHAnsi" w:cstheme="minorHAnsi"/>
        </w:rPr>
      </w:pPr>
      <w:r w:rsidRPr="00AB3019">
        <w:rPr>
          <w:rFonts w:asciiTheme="minorHAnsi" w:hAnsiTheme="minorHAnsi" w:cstheme="minorHAnsi"/>
        </w:rPr>
        <w:t>Works with senior leaders to ensure procedures for managing the main summer results day(s) (a results day programme) are in place</w:t>
      </w:r>
    </w:p>
    <w:p w14:paraId="30FBFF6F" w14:textId="232E01A9" w:rsidR="00775F95" w:rsidRPr="00AB3019" w:rsidRDefault="00775F95" w:rsidP="00B31D7E">
      <w:pPr>
        <w:pStyle w:val="Headinglevel2"/>
        <w:spacing w:before="120" w:after="80"/>
        <w:ind w:left="720"/>
        <w:jc w:val="both"/>
        <w:rPr>
          <w:rFonts w:asciiTheme="minorHAnsi" w:hAnsiTheme="minorHAnsi" w:cstheme="minorHAnsi"/>
        </w:rPr>
      </w:pPr>
      <w:bookmarkStart w:id="175" w:name="_Toc180397348"/>
      <w:r w:rsidRPr="00AB3019">
        <w:rPr>
          <w:rFonts w:asciiTheme="minorHAnsi" w:hAnsiTheme="minorHAnsi" w:cstheme="minorHAnsi"/>
        </w:rPr>
        <w:t>Results day programme</w:t>
      </w:r>
      <w:bookmarkEnd w:id="175"/>
    </w:p>
    <w:tbl>
      <w:tblPr>
        <w:tblStyle w:val="TableGrid"/>
        <w:tblW w:w="0" w:type="auto"/>
        <w:tblInd w:w="675" w:type="dxa"/>
        <w:tblLook w:val="04A0" w:firstRow="1" w:lastRow="0" w:firstColumn="1" w:lastColumn="0" w:noHBand="0" w:noVBand="1"/>
      </w:tblPr>
      <w:tblGrid>
        <w:gridCol w:w="9367"/>
      </w:tblGrid>
      <w:tr w:rsidR="00775F95" w:rsidRPr="0010615F" w14:paraId="7D09A653" w14:textId="77777777" w:rsidTr="00775F95">
        <w:tc>
          <w:tcPr>
            <w:tcW w:w="9923" w:type="dxa"/>
          </w:tcPr>
          <w:p w14:paraId="14B19E11" w14:textId="5C634079" w:rsidR="00AE7264" w:rsidRPr="00AB3019" w:rsidRDefault="008A1194" w:rsidP="00AB3019">
            <w:pPr>
              <w:spacing w:after="120"/>
              <w:jc w:val="both"/>
              <w:rPr>
                <w:rFonts w:asciiTheme="minorHAnsi" w:hAnsiTheme="minorHAnsi" w:cstheme="minorHAnsi"/>
                <w:szCs w:val="22"/>
              </w:rPr>
            </w:pPr>
            <w:r>
              <w:rPr>
                <w:rFonts w:asciiTheme="minorHAnsi" w:hAnsiTheme="minorHAnsi" w:cstheme="minorHAnsi"/>
              </w:rPr>
              <w:t xml:space="preserve">The results are printed off for </w:t>
            </w:r>
            <w:r w:rsidR="00A915D9">
              <w:rPr>
                <w:rFonts w:asciiTheme="minorHAnsi" w:hAnsiTheme="minorHAnsi" w:cstheme="minorHAnsi"/>
              </w:rPr>
              <w:t>each candidate and placed in a named envelope and made available for collection on results release day. Centre staff are present to discuss results with candidates and EAR forms are available if required.</w:t>
            </w:r>
            <w:r w:rsidR="00F21117">
              <w:rPr>
                <w:rFonts w:asciiTheme="minorHAnsi" w:hAnsiTheme="minorHAnsi" w:cstheme="minorHAnsi"/>
              </w:rPr>
              <w:t xml:space="preserve"> Any statements of results uncollected will be posted.</w:t>
            </w:r>
          </w:p>
        </w:tc>
      </w:tr>
    </w:tbl>
    <w:p w14:paraId="5D97C341" w14:textId="77777777" w:rsidR="009276B2" w:rsidRDefault="009276B2" w:rsidP="00936DFB">
      <w:pPr>
        <w:spacing w:after="120"/>
        <w:jc w:val="both"/>
        <w:rPr>
          <w:rFonts w:asciiTheme="minorHAnsi" w:hAnsiTheme="minorHAnsi" w:cstheme="minorHAnsi"/>
          <w:b/>
        </w:rPr>
      </w:pPr>
    </w:p>
    <w:p w14:paraId="5CC6A116" w14:textId="5801F16D" w:rsidR="00775F95" w:rsidRPr="00A915D9" w:rsidRDefault="00775F95" w:rsidP="00936DFB">
      <w:pPr>
        <w:spacing w:after="120"/>
        <w:jc w:val="both"/>
        <w:rPr>
          <w:rFonts w:asciiTheme="minorHAnsi" w:hAnsiTheme="minorHAnsi" w:cstheme="minorHAnsi"/>
          <w:b/>
        </w:rPr>
      </w:pPr>
      <w:r w:rsidRPr="00A915D9">
        <w:rPr>
          <w:rFonts w:asciiTheme="minorHAnsi" w:hAnsiTheme="minorHAnsi" w:cstheme="minorHAnsi"/>
          <w:b/>
        </w:rPr>
        <w:t xml:space="preserve">Site staff </w:t>
      </w:r>
    </w:p>
    <w:p w14:paraId="4B1EA1A2" w14:textId="3EDCD9C5" w:rsidR="00775F95" w:rsidRPr="00A915D9" w:rsidRDefault="00775F95" w:rsidP="00936DFB">
      <w:pPr>
        <w:pStyle w:val="ListParagraph"/>
        <w:numPr>
          <w:ilvl w:val="0"/>
          <w:numId w:val="20"/>
        </w:numPr>
        <w:spacing w:after="120"/>
        <w:jc w:val="both"/>
        <w:rPr>
          <w:rFonts w:asciiTheme="minorHAnsi" w:hAnsiTheme="minorHAnsi" w:cstheme="minorHAnsi"/>
        </w:rPr>
      </w:pPr>
      <w:r w:rsidRPr="00A915D9">
        <w:rPr>
          <w:rFonts w:asciiTheme="minorHAnsi" w:hAnsiTheme="minorHAnsi" w:cstheme="minorHAnsi"/>
        </w:rPr>
        <w:t xml:space="preserve">Ensure the centre is open and accessible to centre staff </w:t>
      </w:r>
      <w:r w:rsidR="00A915D9" w:rsidRPr="00A915D9">
        <w:rPr>
          <w:rFonts w:asciiTheme="minorHAnsi" w:hAnsiTheme="minorHAnsi" w:cstheme="minorHAnsi"/>
        </w:rPr>
        <w:t xml:space="preserve">on re-release of results day and to centre staff </w:t>
      </w:r>
      <w:r w:rsidRPr="00A915D9">
        <w:rPr>
          <w:rFonts w:asciiTheme="minorHAnsi" w:hAnsiTheme="minorHAnsi" w:cstheme="minorHAnsi"/>
        </w:rPr>
        <w:t>and candidates, as required</w:t>
      </w:r>
      <w:r w:rsidR="00CA6833" w:rsidRPr="00A915D9">
        <w:rPr>
          <w:rFonts w:asciiTheme="minorHAnsi" w:hAnsiTheme="minorHAnsi" w:cstheme="minorHAnsi"/>
        </w:rPr>
        <w:t xml:space="preserve"> for the collection of results</w:t>
      </w:r>
      <w:r w:rsidR="00A915D9" w:rsidRPr="00A915D9">
        <w:rPr>
          <w:rFonts w:asciiTheme="minorHAnsi" w:hAnsiTheme="minorHAnsi" w:cstheme="minorHAnsi"/>
        </w:rPr>
        <w:t xml:space="preserve"> on results day.</w:t>
      </w:r>
    </w:p>
    <w:p w14:paraId="712B991E" w14:textId="717229F7" w:rsidR="00775F95" w:rsidRPr="00CC2F64" w:rsidRDefault="00775F95" w:rsidP="00936DFB">
      <w:pPr>
        <w:pStyle w:val="Heading3"/>
        <w:spacing w:before="0" w:after="120"/>
        <w:jc w:val="both"/>
        <w:rPr>
          <w:rFonts w:asciiTheme="minorHAnsi" w:hAnsiTheme="minorHAnsi" w:cstheme="minorHAnsi"/>
          <w:u w:val="single"/>
        </w:rPr>
      </w:pPr>
      <w:bookmarkStart w:id="176" w:name="_Toc180397349"/>
      <w:r w:rsidRPr="00CC2F64">
        <w:rPr>
          <w:rFonts w:asciiTheme="minorHAnsi" w:hAnsiTheme="minorHAnsi" w:cstheme="minorHAnsi"/>
          <w:u w:val="single"/>
        </w:rPr>
        <w:t>Accessing results</w:t>
      </w:r>
      <w:bookmarkEnd w:id="176"/>
    </w:p>
    <w:p w14:paraId="516AD8DE" w14:textId="77777777" w:rsidR="00C8033F" w:rsidRPr="00CC2F64" w:rsidRDefault="00C8033F" w:rsidP="00936DFB">
      <w:pPr>
        <w:spacing w:after="120"/>
        <w:jc w:val="both"/>
        <w:rPr>
          <w:rFonts w:asciiTheme="minorHAnsi" w:hAnsiTheme="minorHAnsi" w:cstheme="minorHAnsi"/>
          <w:b/>
        </w:rPr>
      </w:pPr>
      <w:bookmarkStart w:id="177" w:name="_Hlk528960132"/>
      <w:r w:rsidRPr="00CC2F64">
        <w:rPr>
          <w:rFonts w:asciiTheme="minorHAnsi" w:hAnsiTheme="minorHAnsi" w:cstheme="minorHAnsi"/>
          <w:b/>
        </w:rPr>
        <w:t>Head of centre</w:t>
      </w:r>
    </w:p>
    <w:p w14:paraId="36128764" w14:textId="77777777" w:rsidR="007F0E9F" w:rsidRPr="00CC2F64" w:rsidRDefault="00C8033F"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Ensures results are kept entirely confidential and restricted to key members of staff until the official dates and times of release of results to candidates</w:t>
      </w:r>
    </w:p>
    <w:p w14:paraId="3A78156C" w14:textId="64734B09" w:rsidR="007F0E9F" w:rsidRPr="00CC2F64" w:rsidRDefault="007F0E9F"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Understands that it is not permitted to withhold provisional results from candidates under any circumstances</w:t>
      </w:r>
    </w:p>
    <w:bookmarkEnd w:id="177"/>
    <w:p w14:paraId="39C6CE97" w14:textId="0B0E9657" w:rsidR="00775F95" w:rsidRPr="00CC2F64" w:rsidRDefault="00775F95" w:rsidP="00936DFB">
      <w:pPr>
        <w:spacing w:after="120"/>
        <w:jc w:val="both"/>
        <w:rPr>
          <w:rFonts w:asciiTheme="minorHAnsi" w:hAnsiTheme="minorHAnsi" w:cstheme="minorHAnsi"/>
          <w:b/>
        </w:rPr>
      </w:pPr>
      <w:r w:rsidRPr="00CC2F64">
        <w:rPr>
          <w:rFonts w:asciiTheme="minorHAnsi" w:hAnsiTheme="minorHAnsi" w:cstheme="minorHAnsi"/>
          <w:b/>
        </w:rPr>
        <w:t>Exams officer</w:t>
      </w:r>
    </w:p>
    <w:p w14:paraId="1AF05B90" w14:textId="23612008" w:rsidR="00775F95" w:rsidRPr="00CC2F64" w:rsidRDefault="00775F95"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Informs candidates in advance of when and how results will be released to them</w:t>
      </w:r>
      <w:r w:rsidR="00CA6833" w:rsidRPr="00CC2F64">
        <w:rPr>
          <w:rFonts w:asciiTheme="minorHAnsi" w:hAnsiTheme="minorHAnsi" w:cstheme="minorHAnsi"/>
        </w:rPr>
        <w:t xml:space="preserve"> for each exam series</w:t>
      </w:r>
    </w:p>
    <w:p w14:paraId="11F55B96" w14:textId="77777777" w:rsidR="00775F95" w:rsidRPr="00CC2F64" w:rsidRDefault="00775F95"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Accesses results from awarding bodies under restricted release of results, where this is provided by the awarding body</w:t>
      </w:r>
    </w:p>
    <w:p w14:paraId="0CC74CC8" w14:textId="77777777" w:rsidR="00775F95" w:rsidRPr="00CC2F64" w:rsidRDefault="00775F95"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Resolves any missing or incomplete results with awarding bodies</w:t>
      </w:r>
    </w:p>
    <w:p w14:paraId="54D94C7A" w14:textId="77777777" w:rsidR="00775F95" w:rsidRPr="00CC2F64" w:rsidRDefault="00775F95"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Issues statements of results to candidates on issue of results date</w:t>
      </w:r>
    </w:p>
    <w:p w14:paraId="2F57CA86" w14:textId="77777777" w:rsidR="00775F95" w:rsidRPr="00CC2F64" w:rsidRDefault="00775F95" w:rsidP="00936DFB">
      <w:pPr>
        <w:pStyle w:val="ListParagraph"/>
        <w:numPr>
          <w:ilvl w:val="0"/>
          <w:numId w:val="20"/>
        </w:numPr>
        <w:spacing w:after="120"/>
        <w:jc w:val="both"/>
        <w:rPr>
          <w:rFonts w:asciiTheme="minorHAnsi" w:hAnsiTheme="minorHAnsi" w:cstheme="minorHAnsi"/>
        </w:rPr>
      </w:pPr>
      <w:r w:rsidRPr="00CC2F64">
        <w:rPr>
          <w:rFonts w:asciiTheme="minorHAnsi" w:hAnsiTheme="minorHAnsi" w:cstheme="minorHAnsi"/>
        </w:rPr>
        <w:t>Provides summaries of results for relevant centre staff on issue of results date</w:t>
      </w:r>
    </w:p>
    <w:p w14:paraId="750209CE" w14:textId="77777777" w:rsidR="00CC2F64" w:rsidRDefault="00CC2F64" w:rsidP="00936DFB">
      <w:pPr>
        <w:pStyle w:val="Heading3"/>
        <w:spacing w:before="0" w:after="120"/>
        <w:jc w:val="both"/>
        <w:rPr>
          <w:rFonts w:cs="Arial"/>
          <w:u w:val="single"/>
        </w:rPr>
      </w:pPr>
    </w:p>
    <w:p w14:paraId="5601473A" w14:textId="4973A808" w:rsidR="00775F95" w:rsidRPr="00CC2F64" w:rsidRDefault="00775F95" w:rsidP="00936DFB">
      <w:pPr>
        <w:pStyle w:val="Heading3"/>
        <w:spacing w:before="0" w:after="120"/>
        <w:jc w:val="both"/>
        <w:rPr>
          <w:rFonts w:asciiTheme="minorHAnsi" w:hAnsiTheme="minorHAnsi" w:cstheme="minorHAnsi"/>
          <w:u w:val="single"/>
        </w:rPr>
      </w:pPr>
      <w:bookmarkStart w:id="178" w:name="_Toc180397350"/>
      <w:r w:rsidRPr="00CC2F64">
        <w:rPr>
          <w:rFonts w:asciiTheme="minorHAnsi" w:hAnsiTheme="minorHAnsi" w:cstheme="minorHAnsi"/>
          <w:u w:val="single"/>
        </w:rPr>
        <w:t>Post-results services</w:t>
      </w:r>
      <w:bookmarkEnd w:id="178"/>
    </w:p>
    <w:p w14:paraId="176EABDC" w14:textId="64796C82" w:rsidR="00775F95" w:rsidRPr="00CC2F64" w:rsidRDefault="00775F95" w:rsidP="00936DFB">
      <w:pPr>
        <w:spacing w:after="120"/>
        <w:jc w:val="both"/>
        <w:rPr>
          <w:rFonts w:asciiTheme="minorHAnsi" w:hAnsiTheme="minorHAnsi" w:cstheme="minorHAnsi"/>
          <w:b/>
        </w:rPr>
      </w:pPr>
      <w:r w:rsidRPr="00CC2F64">
        <w:rPr>
          <w:rFonts w:asciiTheme="minorHAnsi" w:hAnsiTheme="minorHAnsi" w:cstheme="minorHAnsi"/>
          <w:b/>
        </w:rPr>
        <w:t>Head of centre</w:t>
      </w:r>
    </w:p>
    <w:p w14:paraId="4F4EB6F3" w14:textId="77777777" w:rsidR="007F0E9F" w:rsidRPr="00CC2F64" w:rsidRDefault="00775F95" w:rsidP="004D6EA2">
      <w:pPr>
        <w:pStyle w:val="ListParagraph"/>
        <w:numPr>
          <w:ilvl w:val="0"/>
          <w:numId w:val="77"/>
        </w:numPr>
        <w:spacing w:after="120"/>
        <w:jc w:val="both"/>
        <w:rPr>
          <w:rFonts w:asciiTheme="minorHAnsi" w:hAnsiTheme="minorHAnsi" w:cstheme="minorHAnsi"/>
          <w:b/>
        </w:rPr>
      </w:pPr>
      <w:bookmarkStart w:id="179" w:name="_Hlk22894292"/>
      <w:r w:rsidRPr="00CC2F64">
        <w:rPr>
          <w:rFonts w:asciiTheme="minorHAnsi" w:hAnsiTheme="minorHAnsi" w:cstheme="minorHAnsi"/>
        </w:rPr>
        <w:t xml:space="preserve">Ensures </w:t>
      </w:r>
      <w:r w:rsidR="00F47DBB" w:rsidRPr="00CC2F64">
        <w:rPr>
          <w:rFonts w:asciiTheme="minorHAnsi" w:hAnsiTheme="minorHAnsi" w:cstheme="minorHAnsi"/>
        </w:rPr>
        <w:t xml:space="preserve">an </w:t>
      </w:r>
      <w:r w:rsidRPr="00CC2F64">
        <w:rPr>
          <w:rFonts w:asciiTheme="minorHAnsi" w:hAnsiTheme="minorHAnsi" w:cstheme="minorHAnsi"/>
          <w:b/>
        </w:rPr>
        <w:t xml:space="preserve">internal appeals procedure </w:t>
      </w:r>
      <w:r w:rsidR="00F47DBB" w:rsidRPr="00CC2F64">
        <w:rPr>
          <w:rFonts w:asciiTheme="minorHAnsi" w:hAnsiTheme="minorHAnsi" w:cstheme="minorHAnsi"/>
        </w:rPr>
        <w:t>is</w:t>
      </w:r>
      <w:r w:rsidRPr="00CC2F64">
        <w:rPr>
          <w:rFonts w:asciiTheme="minorHAnsi" w:hAnsiTheme="minorHAnsi" w:cstheme="minorHAnsi"/>
        </w:rPr>
        <w:t xml:space="preserve"> available where candidates disagree with a</w:t>
      </w:r>
      <w:r w:rsidR="00F47DBB" w:rsidRPr="00CC2F64">
        <w:rPr>
          <w:rFonts w:asciiTheme="minorHAnsi" w:hAnsiTheme="minorHAnsi" w:cstheme="minorHAnsi"/>
        </w:rPr>
        <w:t>ny</w:t>
      </w:r>
      <w:r w:rsidRPr="00CC2F64">
        <w:rPr>
          <w:rFonts w:asciiTheme="minorHAnsi" w:hAnsiTheme="minorHAnsi" w:cstheme="minorHAnsi"/>
        </w:rPr>
        <w:t xml:space="preserve"> centre decision</w:t>
      </w:r>
      <w:r w:rsidR="00F47DBB" w:rsidRPr="00CC2F64">
        <w:rPr>
          <w:rFonts w:asciiTheme="minorHAnsi" w:hAnsiTheme="minorHAnsi" w:cstheme="minorHAnsi"/>
        </w:rPr>
        <w:t xml:space="preserve"> not to support a clerical </w:t>
      </w:r>
      <w:r w:rsidR="003E0A04" w:rsidRPr="00CC2F64">
        <w:rPr>
          <w:rFonts w:asciiTheme="minorHAnsi" w:hAnsiTheme="minorHAnsi" w:cstheme="minorHAnsi"/>
        </w:rPr>
        <w:t>re-</w:t>
      </w:r>
      <w:r w:rsidR="00F47DBB" w:rsidRPr="00CC2F64">
        <w:rPr>
          <w:rFonts w:asciiTheme="minorHAnsi" w:hAnsiTheme="minorHAnsi" w:cstheme="minorHAnsi"/>
        </w:rPr>
        <w:t>check, a review of marking, a review of moderation or an appeal</w:t>
      </w:r>
    </w:p>
    <w:p w14:paraId="6D9049CE" w14:textId="48681CBB" w:rsidR="007F0E9F" w:rsidRPr="00CC2F64" w:rsidRDefault="007F0E9F" w:rsidP="004D6EA2">
      <w:pPr>
        <w:pStyle w:val="ListParagraph"/>
        <w:numPr>
          <w:ilvl w:val="0"/>
          <w:numId w:val="77"/>
        </w:numPr>
        <w:spacing w:after="120"/>
        <w:jc w:val="both"/>
        <w:rPr>
          <w:rFonts w:asciiTheme="minorHAnsi" w:hAnsiTheme="minorHAnsi" w:cstheme="minorHAnsi"/>
          <w:b/>
        </w:rPr>
      </w:pPr>
      <w:r w:rsidRPr="00CC2F64">
        <w:rPr>
          <w:rFonts w:asciiTheme="minorHAnsi" w:hAnsiTheme="minorHAnsi" w:cstheme="minorHAnsi"/>
          <w:szCs w:val="22"/>
        </w:rPr>
        <w:lastRenderedPageBreak/>
        <w:t>Ensures that senior members of centre staff are available immediately after the publication of results</w:t>
      </w:r>
    </w:p>
    <w:p w14:paraId="653EA31A" w14:textId="579746D9" w:rsidR="004B18EE" w:rsidRPr="00CC2F64" w:rsidRDefault="004B18EE" w:rsidP="004D6EA2">
      <w:pPr>
        <w:pStyle w:val="ListParagraph"/>
        <w:numPr>
          <w:ilvl w:val="0"/>
          <w:numId w:val="77"/>
        </w:numPr>
        <w:spacing w:after="120"/>
        <w:jc w:val="both"/>
        <w:rPr>
          <w:rFonts w:asciiTheme="minorHAnsi" w:hAnsiTheme="minorHAnsi" w:cstheme="minorHAnsi"/>
          <w:b/>
        </w:rPr>
      </w:pPr>
      <w:r w:rsidRPr="00CC2F64">
        <w:rPr>
          <w:rFonts w:asciiTheme="minorHAnsi" w:hAnsiTheme="minorHAnsi" w:cstheme="minorHAnsi"/>
        </w:rPr>
        <w:t xml:space="preserve">Understands that if the centre has concerns about one of its </w:t>
      </w:r>
      <w:proofErr w:type="gramStart"/>
      <w:r w:rsidRPr="00CC2F64">
        <w:rPr>
          <w:rFonts w:asciiTheme="minorHAnsi" w:hAnsiTheme="minorHAnsi" w:cstheme="minorHAnsi"/>
        </w:rPr>
        <w:t>component</w:t>
      </w:r>
      <w:proofErr w:type="gramEnd"/>
      <w:r w:rsidRPr="00CC2F64">
        <w:rPr>
          <w:rFonts w:asciiTheme="minorHAnsi" w:hAnsiTheme="minorHAnsi" w:cstheme="minorHAnsi"/>
        </w:rPr>
        <w:t>/subject cohorts, then requests for reviews of marking should be submitted for all candidates believed to be affected (candidate consent is required as marks and subject grades may be lowered, confirmed or raised)</w:t>
      </w:r>
    </w:p>
    <w:bookmarkEnd w:id="179"/>
    <w:p w14:paraId="03D2D099" w14:textId="77777777" w:rsidR="00775F95" w:rsidRPr="00CC2F64" w:rsidRDefault="00775F95" w:rsidP="00936DFB">
      <w:pPr>
        <w:spacing w:after="120"/>
        <w:jc w:val="both"/>
        <w:rPr>
          <w:rFonts w:asciiTheme="minorHAnsi" w:hAnsiTheme="minorHAnsi" w:cstheme="minorHAnsi"/>
          <w:b/>
        </w:rPr>
      </w:pPr>
      <w:r w:rsidRPr="00CC2F64">
        <w:rPr>
          <w:rFonts w:asciiTheme="minorHAnsi" w:hAnsiTheme="minorHAnsi" w:cstheme="minorHAnsi"/>
          <w:b/>
        </w:rPr>
        <w:t>Exams officer</w:t>
      </w:r>
    </w:p>
    <w:p w14:paraId="499924EB" w14:textId="2D3E609E" w:rsidR="00775F95" w:rsidRPr="00CC2F64" w:rsidRDefault="00775F95" w:rsidP="004D6EA2">
      <w:pPr>
        <w:pStyle w:val="ListParagraph"/>
        <w:numPr>
          <w:ilvl w:val="0"/>
          <w:numId w:val="78"/>
        </w:numPr>
        <w:spacing w:after="120"/>
        <w:jc w:val="both"/>
        <w:rPr>
          <w:rFonts w:asciiTheme="minorHAnsi" w:hAnsiTheme="minorHAnsi" w:cstheme="minorHAnsi"/>
        </w:rPr>
      </w:pPr>
      <w:r w:rsidRPr="00CC2F64">
        <w:rPr>
          <w:rFonts w:asciiTheme="minorHAnsi" w:hAnsiTheme="minorHAnsi" w:cstheme="minorHAnsi"/>
        </w:rPr>
        <w:t>Provides information to candidates</w:t>
      </w:r>
      <w:r w:rsidR="00F47DBB" w:rsidRPr="00CC2F64">
        <w:rPr>
          <w:rFonts w:asciiTheme="minorHAnsi" w:hAnsiTheme="minorHAnsi" w:cstheme="minorHAnsi"/>
        </w:rPr>
        <w:t xml:space="preserve"> </w:t>
      </w:r>
      <w:r w:rsidRPr="00CC2F64">
        <w:rPr>
          <w:rFonts w:asciiTheme="minorHAnsi" w:hAnsiTheme="minorHAnsi" w:cstheme="minorHAnsi"/>
        </w:rPr>
        <w:t xml:space="preserve">and staff on the services provided by awarding bodies and the fees charged (see also above </w:t>
      </w:r>
      <w:r w:rsidRPr="00CC2F64">
        <w:rPr>
          <w:rFonts w:asciiTheme="minorHAnsi" w:hAnsiTheme="minorHAnsi" w:cstheme="minorHAnsi"/>
          <w:b/>
          <w:bCs/>
          <w:iCs/>
        </w:rPr>
        <w:t>Briefing candidates</w:t>
      </w:r>
      <w:r w:rsidRPr="00CC2F64">
        <w:rPr>
          <w:rFonts w:asciiTheme="minorHAnsi" w:hAnsiTheme="minorHAnsi" w:cstheme="minorHAnsi"/>
          <w:i/>
        </w:rPr>
        <w:t xml:space="preserve"> </w:t>
      </w:r>
      <w:r w:rsidRPr="00CC2F64">
        <w:rPr>
          <w:rFonts w:asciiTheme="minorHAnsi" w:hAnsiTheme="minorHAnsi" w:cstheme="minorHAnsi"/>
        </w:rPr>
        <w:t xml:space="preserve">and </w:t>
      </w:r>
      <w:r w:rsidRPr="00CC2F64">
        <w:rPr>
          <w:rFonts w:asciiTheme="minorHAnsi" w:hAnsiTheme="minorHAnsi" w:cstheme="minorHAnsi"/>
          <w:b/>
          <w:bCs/>
          <w:iCs/>
        </w:rPr>
        <w:t xml:space="preserve">Access to </w:t>
      </w:r>
      <w:r w:rsidR="00342D43" w:rsidRPr="00CC2F64">
        <w:rPr>
          <w:rFonts w:asciiTheme="minorHAnsi" w:hAnsiTheme="minorHAnsi" w:cstheme="minorHAnsi"/>
          <w:b/>
          <w:bCs/>
          <w:iCs/>
        </w:rPr>
        <w:t>S</w:t>
      </w:r>
      <w:r w:rsidRPr="00CC2F64">
        <w:rPr>
          <w:rFonts w:asciiTheme="minorHAnsi" w:hAnsiTheme="minorHAnsi" w:cstheme="minorHAnsi"/>
          <w:b/>
          <w:bCs/>
          <w:iCs/>
        </w:rPr>
        <w:t xml:space="preserve">cripts, </w:t>
      </w:r>
      <w:r w:rsidR="00342D43" w:rsidRPr="00CC2F64">
        <w:rPr>
          <w:rFonts w:asciiTheme="minorHAnsi" w:hAnsiTheme="minorHAnsi" w:cstheme="minorHAnsi"/>
          <w:b/>
          <w:bCs/>
          <w:iCs/>
        </w:rPr>
        <w:t>Reviews of R</w:t>
      </w:r>
      <w:r w:rsidRPr="00CC2F64">
        <w:rPr>
          <w:rFonts w:asciiTheme="minorHAnsi" w:hAnsiTheme="minorHAnsi" w:cstheme="minorHAnsi"/>
          <w:b/>
          <w:bCs/>
          <w:iCs/>
        </w:rPr>
        <w:t xml:space="preserve">esults and </w:t>
      </w:r>
      <w:r w:rsidR="00342D43" w:rsidRPr="00CC2F64">
        <w:rPr>
          <w:rFonts w:asciiTheme="minorHAnsi" w:hAnsiTheme="minorHAnsi" w:cstheme="minorHAnsi"/>
          <w:b/>
          <w:bCs/>
          <w:iCs/>
        </w:rPr>
        <w:t>A</w:t>
      </w:r>
      <w:r w:rsidRPr="00CC2F64">
        <w:rPr>
          <w:rFonts w:asciiTheme="minorHAnsi" w:hAnsiTheme="minorHAnsi" w:cstheme="minorHAnsi"/>
          <w:b/>
          <w:bCs/>
          <w:iCs/>
        </w:rPr>
        <w:t xml:space="preserve">ppeals </w:t>
      </w:r>
      <w:r w:rsidR="00342D43" w:rsidRPr="00CC2F64">
        <w:rPr>
          <w:rFonts w:asciiTheme="minorHAnsi" w:hAnsiTheme="minorHAnsi" w:cstheme="minorHAnsi"/>
          <w:b/>
          <w:bCs/>
          <w:iCs/>
        </w:rPr>
        <w:t>P</w:t>
      </w:r>
      <w:r w:rsidRPr="00CC2F64">
        <w:rPr>
          <w:rFonts w:asciiTheme="minorHAnsi" w:hAnsiTheme="minorHAnsi" w:cstheme="minorHAnsi"/>
          <w:b/>
          <w:bCs/>
          <w:iCs/>
        </w:rPr>
        <w:t>rocedures</w:t>
      </w:r>
      <w:r w:rsidRPr="00CC2F64">
        <w:rPr>
          <w:rFonts w:asciiTheme="minorHAnsi" w:hAnsiTheme="minorHAnsi" w:cstheme="minorHAnsi"/>
        </w:rPr>
        <w:t>)</w:t>
      </w:r>
    </w:p>
    <w:p w14:paraId="132A3313" w14:textId="77777777" w:rsidR="00775F95" w:rsidRPr="00CC2F64" w:rsidRDefault="00775F95" w:rsidP="004D6EA2">
      <w:pPr>
        <w:pStyle w:val="ListParagraph"/>
        <w:numPr>
          <w:ilvl w:val="0"/>
          <w:numId w:val="78"/>
        </w:numPr>
        <w:spacing w:after="120"/>
        <w:jc w:val="both"/>
        <w:rPr>
          <w:rFonts w:asciiTheme="minorHAnsi" w:hAnsiTheme="minorHAnsi" w:cstheme="minorHAnsi"/>
        </w:rPr>
      </w:pPr>
      <w:r w:rsidRPr="00CC2F64">
        <w:rPr>
          <w:rFonts w:asciiTheme="minorHAnsi" w:hAnsiTheme="minorHAnsi" w:cstheme="minorHAnsi"/>
        </w:rPr>
        <w:t>Publishes internal deadlines for requesting the services to ensure the external deadlines can be effectively met</w:t>
      </w:r>
    </w:p>
    <w:p w14:paraId="54F6225D" w14:textId="432822AF" w:rsidR="00775F95" w:rsidRPr="00CC2F64" w:rsidRDefault="00775F95" w:rsidP="004D6EA2">
      <w:pPr>
        <w:pStyle w:val="ListParagraph"/>
        <w:numPr>
          <w:ilvl w:val="0"/>
          <w:numId w:val="78"/>
        </w:numPr>
        <w:spacing w:after="120"/>
        <w:jc w:val="both"/>
        <w:rPr>
          <w:rFonts w:asciiTheme="minorHAnsi" w:hAnsiTheme="minorHAnsi" w:cstheme="minorHAnsi"/>
        </w:rPr>
      </w:pPr>
      <w:bookmarkStart w:id="180" w:name="_Hlk22894319"/>
      <w:r w:rsidRPr="00CC2F64">
        <w:rPr>
          <w:rFonts w:asciiTheme="minorHAnsi" w:hAnsiTheme="minorHAnsi" w:cstheme="minorHAnsi"/>
        </w:rPr>
        <w:t xml:space="preserve">Provides a process to record requests for services and </w:t>
      </w:r>
      <w:r w:rsidR="004B18EE" w:rsidRPr="00CC2F64">
        <w:rPr>
          <w:rFonts w:asciiTheme="minorHAnsi" w:hAnsiTheme="minorHAnsi" w:cstheme="minorHAnsi"/>
        </w:rPr>
        <w:t xml:space="preserve">to </w:t>
      </w:r>
      <w:r w:rsidRPr="00CC2F64">
        <w:rPr>
          <w:rFonts w:asciiTheme="minorHAnsi" w:hAnsiTheme="minorHAnsi" w:cstheme="minorHAnsi"/>
        </w:rPr>
        <w:t>collect candidate informed consent</w:t>
      </w:r>
      <w:r w:rsidR="00F47DBB" w:rsidRPr="00CC2F64">
        <w:rPr>
          <w:rFonts w:asciiTheme="minorHAnsi" w:hAnsiTheme="minorHAnsi" w:cstheme="minorHAnsi"/>
        </w:rPr>
        <w:t xml:space="preserve"> (</w:t>
      </w:r>
      <w:r w:rsidR="00F47DBB" w:rsidRPr="00CC2F64">
        <w:rPr>
          <w:rFonts w:asciiTheme="minorHAnsi" w:hAnsiTheme="minorHAnsi" w:cstheme="minorHAnsi"/>
          <w:b/>
        </w:rPr>
        <w:t>after</w:t>
      </w:r>
      <w:r w:rsidR="00F47DBB" w:rsidRPr="00CC2F64">
        <w:rPr>
          <w:rFonts w:asciiTheme="minorHAnsi" w:hAnsiTheme="minorHAnsi" w:cstheme="minorHAnsi"/>
        </w:rPr>
        <w:t xml:space="preserve"> the publication of results)</w:t>
      </w:r>
      <w:r w:rsidRPr="00CC2F64">
        <w:rPr>
          <w:rFonts w:asciiTheme="minorHAnsi" w:hAnsiTheme="minorHAnsi" w:cstheme="minorHAnsi"/>
        </w:rPr>
        <w:t xml:space="preserve"> and fees where relevant</w:t>
      </w:r>
    </w:p>
    <w:p w14:paraId="0191280D" w14:textId="47B755A9" w:rsidR="00775F95" w:rsidRPr="00CC2F64" w:rsidRDefault="00775F95" w:rsidP="004D6EA2">
      <w:pPr>
        <w:pStyle w:val="ListParagraph"/>
        <w:numPr>
          <w:ilvl w:val="0"/>
          <w:numId w:val="78"/>
        </w:numPr>
        <w:spacing w:after="120"/>
        <w:jc w:val="both"/>
        <w:rPr>
          <w:rFonts w:asciiTheme="minorHAnsi" w:hAnsiTheme="minorHAnsi" w:cstheme="minorHAnsi"/>
        </w:rPr>
      </w:pPr>
      <w:r w:rsidRPr="00CC2F64">
        <w:rPr>
          <w:rFonts w:asciiTheme="minorHAnsi" w:hAnsiTheme="minorHAnsi" w:cstheme="minorHAnsi"/>
        </w:rPr>
        <w:t>Submits requests to awarding bodies to meet the external deadline</w:t>
      </w:r>
      <w:r w:rsidR="004B18EE" w:rsidRPr="00CC2F64">
        <w:rPr>
          <w:rFonts w:asciiTheme="minorHAnsi" w:hAnsiTheme="minorHAnsi" w:cstheme="minorHAnsi"/>
        </w:rPr>
        <w:t xml:space="preserve"> for the </w:t>
      </w:r>
      <w:proofErr w:type="gramStart"/>
      <w:r w:rsidR="004B18EE" w:rsidRPr="00CC2F64">
        <w:rPr>
          <w:rFonts w:asciiTheme="minorHAnsi" w:hAnsiTheme="minorHAnsi" w:cstheme="minorHAnsi"/>
        </w:rPr>
        <w:t>particular service</w:t>
      </w:r>
      <w:proofErr w:type="gramEnd"/>
    </w:p>
    <w:bookmarkEnd w:id="180"/>
    <w:p w14:paraId="38BA1B2B" w14:textId="77777777" w:rsidR="00775F95" w:rsidRPr="00CC2F64" w:rsidRDefault="00775F95" w:rsidP="004D6EA2">
      <w:pPr>
        <w:pStyle w:val="ListParagraph"/>
        <w:numPr>
          <w:ilvl w:val="0"/>
          <w:numId w:val="78"/>
        </w:numPr>
        <w:spacing w:after="120"/>
        <w:jc w:val="both"/>
        <w:rPr>
          <w:rFonts w:asciiTheme="minorHAnsi" w:hAnsiTheme="minorHAnsi" w:cstheme="minorHAnsi"/>
        </w:rPr>
      </w:pPr>
      <w:r w:rsidRPr="00CC2F64">
        <w:rPr>
          <w:rFonts w:asciiTheme="minorHAnsi" w:hAnsiTheme="minorHAnsi" w:cstheme="minorHAnsi"/>
        </w:rPr>
        <w:t>Tracks requests to conclusion and informs candidates and relevant centre staff of outcomes</w:t>
      </w:r>
    </w:p>
    <w:p w14:paraId="56B10D0C" w14:textId="77777777" w:rsidR="00775F95" w:rsidRPr="00CC2F64" w:rsidRDefault="00775F95" w:rsidP="00936DFB">
      <w:pPr>
        <w:pStyle w:val="ListParagraph"/>
        <w:numPr>
          <w:ilvl w:val="0"/>
          <w:numId w:val="28"/>
        </w:numPr>
        <w:spacing w:after="120"/>
        <w:jc w:val="both"/>
        <w:rPr>
          <w:rFonts w:asciiTheme="minorHAnsi" w:hAnsiTheme="minorHAnsi" w:cstheme="minorHAnsi"/>
        </w:rPr>
      </w:pPr>
      <w:r w:rsidRPr="00CC2F64">
        <w:rPr>
          <w:rFonts w:asciiTheme="minorHAnsi" w:hAnsiTheme="minorHAnsi" w:cstheme="minorHAnsi"/>
        </w:rPr>
        <w:t>Updates centre results information, where applicable</w:t>
      </w:r>
    </w:p>
    <w:p w14:paraId="614E7527" w14:textId="77777777" w:rsidR="00775F95" w:rsidRPr="00CC2F64" w:rsidRDefault="00775F95" w:rsidP="00936DFB">
      <w:pPr>
        <w:spacing w:after="120"/>
        <w:jc w:val="both"/>
        <w:rPr>
          <w:rFonts w:asciiTheme="minorHAnsi" w:hAnsiTheme="minorHAnsi" w:cstheme="minorHAnsi"/>
          <w:b/>
        </w:rPr>
      </w:pPr>
      <w:r w:rsidRPr="00CC2F64">
        <w:rPr>
          <w:rFonts w:asciiTheme="minorHAnsi" w:hAnsiTheme="minorHAnsi" w:cstheme="minorHAnsi"/>
          <w:b/>
        </w:rPr>
        <w:t>Teaching staff</w:t>
      </w:r>
    </w:p>
    <w:p w14:paraId="19F1334F" w14:textId="77777777" w:rsidR="00775F95" w:rsidRPr="00CC2F64" w:rsidRDefault="00775F95" w:rsidP="004D6EA2">
      <w:pPr>
        <w:pStyle w:val="ListParagraph"/>
        <w:numPr>
          <w:ilvl w:val="0"/>
          <w:numId w:val="79"/>
        </w:numPr>
        <w:spacing w:after="120"/>
        <w:jc w:val="both"/>
        <w:rPr>
          <w:rFonts w:asciiTheme="minorHAnsi" w:hAnsiTheme="minorHAnsi" w:cstheme="minorHAnsi"/>
        </w:rPr>
      </w:pPr>
      <w:r w:rsidRPr="00CC2F64">
        <w:rPr>
          <w:rFonts w:asciiTheme="minorHAnsi" w:hAnsiTheme="minorHAnsi" w:cstheme="minorHAnsi"/>
        </w:rPr>
        <w:t>Meet internal deadlines to request the services and gain relevant candidate informed consent</w:t>
      </w:r>
    </w:p>
    <w:p w14:paraId="554A24E1" w14:textId="77777777" w:rsidR="00775F95" w:rsidRPr="00CC2F64" w:rsidRDefault="00775F95" w:rsidP="004D6EA2">
      <w:pPr>
        <w:pStyle w:val="ListParagraph"/>
        <w:numPr>
          <w:ilvl w:val="0"/>
          <w:numId w:val="79"/>
        </w:numPr>
        <w:spacing w:after="120"/>
        <w:jc w:val="both"/>
        <w:rPr>
          <w:rFonts w:asciiTheme="minorHAnsi" w:hAnsiTheme="minorHAnsi" w:cstheme="minorHAnsi"/>
        </w:rPr>
      </w:pPr>
      <w:r w:rsidRPr="00CC2F64">
        <w:rPr>
          <w:rFonts w:asciiTheme="minorHAnsi" w:hAnsiTheme="minorHAnsi" w:cstheme="minorHAnsi"/>
        </w:rPr>
        <w:t xml:space="preserve">Identify the budget to which fees should be charged </w:t>
      </w:r>
    </w:p>
    <w:p w14:paraId="1875BB02" w14:textId="77777777" w:rsidR="00775F95" w:rsidRPr="00E21F40" w:rsidRDefault="00775F95" w:rsidP="00936DFB">
      <w:pPr>
        <w:spacing w:after="120"/>
        <w:jc w:val="both"/>
        <w:rPr>
          <w:rFonts w:asciiTheme="minorHAnsi" w:hAnsiTheme="minorHAnsi" w:cstheme="minorHAnsi"/>
          <w:b/>
        </w:rPr>
      </w:pPr>
      <w:r w:rsidRPr="00E21F40">
        <w:rPr>
          <w:rFonts w:asciiTheme="minorHAnsi" w:hAnsiTheme="minorHAnsi" w:cstheme="minorHAnsi"/>
          <w:b/>
        </w:rPr>
        <w:t>Candidates</w:t>
      </w:r>
    </w:p>
    <w:p w14:paraId="77940B72" w14:textId="77777777" w:rsidR="00775F95" w:rsidRPr="00E21F40" w:rsidRDefault="00775F95" w:rsidP="004D6EA2">
      <w:pPr>
        <w:pStyle w:val="ListParagraph"/>
        <w:numPr>
          <w:ilvl w:val="0"/>
          <w:numId w:val="80"/>
        </w:numPr>
        <w:spacing w:after="120"/>
        <w:jc w:val="both"/>
        <w:rPr>
          <w:rFonts w:asciiTheme="minorHAnsi" w:hAnsiTheme="minorHAnsi" w:cstheme="minorHAnsi"/>
        </w:rPr>
      </w:pPr>
      <w:r w:rsidRPr="00E21F40">
        <w:rPr>
          <w:rFonts w:asciiTheme="minorHAnsi" w:hAnsiTheme="minorHAnsi" w:cstheme="minorHAnsi"/>
        </w:rPr>
        <w:t>Meet internal deadlines to request the services</w:t>
      </w:r>
    </w:p>
    <w:p w14:paraId="05881ECF" w14:textId="77777777" w:rsidR="00775F95" w:rsidRPr="00E21F40" w:rsidRDefault="00775F95" w:rsidP="004D6EA2">
      <w:pPr>
        <w:pStyle w:val="ListParagraph"/>
        <w:numPr>
          <w:ilvl w:val="0"/>
          <w:numId w:val="80"/>
        </w:numPr>
        <w:spacing w:after="120"/>
        <w:jc w:val="both"/>
        <w:rPr>
          <w:rFonts w:asciiTheme="minorHAnsi" w:hAnsiTheme="minorHAnsi" w:cstheme="minorHAnsi"/>
        </w:rPr>
      </w:pPr>
      <w:r w:rsidRPr="00E21F40">
        <w:rPr>
          <w:rFonts w:asciiTheme="minorHAnsi" w:hAnsiTheme="minorHAnsi" w:cstheme="minorHAnsi"/>
        </w:rPr>
        <w:t>Provide informed consent and fees, where relevant</w:t>
      </w:r>
    </w:p>
    <w:p w14:paraId="5212B18E" w14:textId="70E9EA58" w:rsidR="00775F95" w:rsidRPr="00CC2F64" w:rsidRDefault="00775F95" w:rsidP="00936DFB">
      <w:pPr>
        <w:pStyle w:val="Heading3"/>
        <w:spacing w:before="0" w:after="120"/>
        <w:jc w:val="both"/>
        <w:rPr>
          <w:rFonts w:asciiTheme="minorHAnsi" w:hAnsiTheme="minorHAnsi" w:cstheme="minorHAnsi"/>
          <w:u w:val="single"/>
        </w:rPr>
      </w:pPr>
      <w:bookmarkStart w:id="181" w:name="_Toc180397351"/>
      <w:r w:rsidRPr="00CC2F64">
        <w:rPr>
          <w:rFonts w:asciiTheme="minorHAnsi" w:hAnsiTheme="minorHAnsi" w:cstheme="minorHAnsi"/>
          <w:u w:val="single"/>
        </w:rPr>
        <w:t>Analysis of results</w:t>
      </w:r>
      <w:bookmarkEnd w:id="181"/>
    </w:p>
    <w:p w14:paraId="56FC1827" w14:textId="6033236B" w:rsidR="00775F95" w:rsidRPr="00CC2F64" w:rsidRDefault="00CC2F64" w:rsidP="00936DFB">
      <w:pPr>
        <w:spacing w:after="120"/>
        <w:jc w:val="both"/>
        <w:rPr>
          <w:rFonts w:asciiTheme="minorHAnsi" w:hAnsiTheme="minorHAnsi" w:cstheme="minorHAnsi"/>
          <w:b/>
        </w:rPr>
      </w:pPr>
      <w:r w:rsidRPr="00CC2F64">
        <w:rPr>
          <w:rFonts w:asciiTheme="minorHAnsi" w:hAnsiTheme="minorHAnsi" w:cstheme="minorHAnsi"/>
          <w:b/>
        </w:rPr>
        <w:t>Exams Officer</w:t>
      </w:r>
    </w:p>
    <w:p w14:paraId="20377014" w14:textId="77777777" w:rsidR="00775F95" w:rsidRPr="00CC2F64" w:rsidRDefault="00775F95" w:rsidP="004D6EA2">
      <w:pPr>
        <w:pStyle w:val="ListParagraph"/>
        <w:numPr>
          <w:ilvl w:val="0"/>
          <w:numId w:val="81"/>
        </w:numPr>
        <w:spacing w:after="120"/>
        <w:jc w:val="both"/>
        <w:rPr>
          <w:rFonts w:asciiTheme="minorHAnsi" w:hAnsiTheme="minorHAnsi" w:cstheme="minorHAnsi"/>
        </w:rPr>
      </w:pPr>
      <w:r w:rsidRPr="00CC2F64">
        <w:rPr>
          <w:rFonts w:asciiTheme="minorHAnsi" w:hAnsiTheme="minorHAnsi" w:cstheme="minorHAnsi"/>
        </w:rPr>
        <w:t>Provides analysis of results to appropriate centre staff</w:t>
      </w:r>
    </w:p>
    <w:p w14:paraId="09D375ED" w14:textId="77777777" w:rsidR="00775F95" w:rsidRPr="00CC2F64" w:rsidRDefault="00775F95" w:rsidP="004D6EA2">
      <w:pPr>
        <w:pStyle w:val="ListParagraph"/>
        <w:numPr>
          <w:ilvl w:val="0"/>
          <w:numId w:val="81"/>
        </w:numPr>
        <w:spacing w:after="120"/>
        <w:jc w:val="both"/>
        <w:rPr>
          <w:rFonts w:asciiTheme="minorHAnsi" w:hAnsiTheme="minorHAnsi" w:cstheme="minorHAnsi"/>
        </w:rPr>
      </w:pPr>
      <w:r w:rsidRPr="00CC2F64">
        <w:rPr>
          <w:rFonts w:asciiTheme="minorHAnsi" w:hAnsiTheme="minorHAnsi" w:cstheme="minorHAnsi"/>
        </w:rPr>
        <w:t>Provides results information to external organisations where required</w:t>
      </w:r>
    </w:p>
    <w:p w14:paraId="105FC397" w14:textId="239C12A0" w:rsidR="00775F95" w:rsidRPr="00CC2F64" w:rsidRDefault="00775F95" w:rsidP="004D6EA2">
      <w:pPr>
        <w:pStyle w:val="ListParagraph"/>
        <w:numPr>
          <w:ilvl w:val="0"/>
          <w:numId w:val="81"/>
        </w:numPr>
        <w:spacing w:after="120"/>
        <w:jc w:val="both"/>
        <w:rPr>
          <w:rFonts w:asciiTheme="minorHAnsi" w:hAnsiTheme="minorHAnsi" w:cstheme="minorHAnsi"/>
          <w:iCs/>
        </w:rPr>
      </w:pPr>
      <w:bookmarkStart w:id="182" w:name="_Hlk22894358"/>
      <w:r w:rsidRPr="00CC2F64">
        <w:rPr>
          <w:rFonts w:asciiTheme="minorHAnsi" w:hAnsiTheme="minorHAnsi" w:cstheme="minorHAnsi"/>
        </w:rPr>
        <w:t xml:space="preserve">Undertakes the </w:t>
      </w:r>
      <w:r w:rsidRPr="00CC2F64">
        <w:rPr>
          <w:rStyle w:val="Hyperlink"/>
          <w:rFonts w:asciiTheme="minorHAnsi" w:hAnsiTheme="minorHAnsi" w:cstheme="minorHAnsi"/>
          <w:iCs/>
          <w:color w:val="auto"/>
          <w:u w:val="none"/>
        </w:rPr>
        <w:t>secondary school and college (key stage 4/16-18) performance tables</w:t>
      </w:r>
      <w:r w:rsidRPr="00CC2F64">
        <w:rPr>
          <w:rStyle w:val="Hyperlink"/>
          <w:rFonts w:asciiTheme="minorHAnsi" w:hAnsiTheme="minorHAnsi" w:cstheme="minorHAnsi"/>
          <w:i/>
          <w:color w:val="auto"/>
          <w:u w:val="none"/>
        </w:rPr>
        <w:t xml:space="preserve"> </w:t>
      </w:r>
      <w:r w:rsidR="004B18EE" w:rsidRPr="00CC2F64">
        <w:rPr>
          <w:rStyle w:val="Hyperlink"/>
          <w:rFonts w:asciiTheme="minorHAnsi" w:hAnsiTheme="minorHAnsi" w:cstheme="minorHAnsi"/>
          <w:i/>
          <w:color w:val="auto"/>
          <w:u w:val="none"/>
        </w:rPr>
        <w:t xml:space="preserve">June and </w:t>
      </w:r>
      <w:r w:rsidRPr="00CC2F64">
        <w:rPr>
          <w:rStyle w:val="Hyperlink"/>
          <w:rFonts w:asciiTheme="minorHAnsi" w:hAnsiTheme="minorHAnsi" w:cstheme="minorHAnsi"/>
          <w:i/>
          <w:color w:val="auto"/>
          <w:u w:val="none"/>
        </w:rPr>
        <w:t>September checking exercise</w:t>
      </w:r>
      <w:r w:rsidR="00342D43" w:rsidRPr="00CC2F64">
        <w:rPr>
          <w:rStyle w:val="Hyperlink"/>
          <w:rFonts w:asciiTheme="minorHAnsi" w:hAnsiTheme="minorHAnsi" w:cstheme="minorHAnsi"/>
          <w:i/>
          <w:color w:val="auto"/>
          <w:u w:val="none"/>
        </w:rPr>
        <w:t xml:space="preserve"> </w:t>
      </w:r>
      <w:r w:rsidR="00342D43" w:rsidRPr="00CC2F64">
        <w:rPr>
          <w:rStyle w:val="Hyperlink"/>
          <w:rFonts w:asciiTheme="minorHAnsi" w:hAnsiTheme="minorHAnsi" w:cstheme="minorHAnsi"/>
          <w:iCs/>
          <w:color w:val="auto"/>
          <w:u w:val="none"/>
        </w:rPr>
        <w:t>(where applicable)</w:t>
      </w:r>
    </w:p>
    <w:p w14:paraId="44DF3E10" w14:textId="344BBBFE" w:rsidR="00775F95" w:rsidRPr="00CC2F64" w:rsidRDefault="00775F95" w:rsidP="00936DFB">
      <w:pPr>
        <w:pStyle w:val="Heading3"/>
        <w:spacing w:before="0" w:after="120"/>
        <w:jc w:val="both"/>
        <w:rPr>
          <w:rFonts w:asciiTheme="minorHAnsi" w:hAnsiTheme="minorHAnsi" w:cstheme="minorHAnsi"/>
          <w:u w:val="single"/>
        </w:rPr>
      </w:pPr>
      <w:bookmarkStart w:id="183" w:name="_Toc180397352"/>
      <w:bookmarkEnd w:id="182"/>
      <w:r w:rsidRPr="00CC2F64">
        <w:rPr>
          <w:rFonts w:asciiTheme="minorHAnsi" w:hAnsiTheme="minorHAnsi" w:cstheme="minorHAnsi"/>
          <w:u w:val="single"/>
        </w:rPr>
        <w:t>Certificates</w:t>
      </w:r>
      <w:bookmarkEnd w:id="183"/>
    </w:p>
    <w:p w14:paraId="435CCD38" w14:textId="77777777" w:rsidR="00775F95" w:rsidRPr="00CC2F64" w:rsidRDefault="00775F95" w:rsidP="00936DFB">
      <w:pPr>
        <w:spacing w:after="120"/>
        <w:jc w:val="both"/>
        <w:rPr>
          <w:rFonts w:asciiTheme="minorHAnsi" w:hAnsiTheme="minorHAnsi" w:cstheme="minorHAnsi"/>
        </w:rPr>
      </w:pPr>
      <w:r w:rsidRPr="00CC2F64">
        <w:rPr>
          <w:rFonts w:asciiTheme="minorHAnsi" w:hAnsiTheme="minorHAnsi" w:cstheme="minorHAnsi"/>
        </w:rPr>
        <w:t xml:space="preserve">Certificates are provided to centres by awarding bodies after results have been confirmed. </w:t>
      </w:r>
    </w:p>
    <w:p w14:paraId="5A39BC47" w14:textId="54288D02" w:rsidR="00775F95" w:rsidRPr="00E21F40" w:rsidRDefault="00BE2E51" w:rsidP="00B31D7E">
      <w:pPr>
        <w:pStyle w:val="Headinglevel2"/>
        <w:spacing w:before="240" w:after="120"/>
        <w:ind w:firstLine="720"/>
        <w:jc w:val="both"/>
        <w:rPr>
          <w:rFonts w:asciiTheme="minorHAnsi" w:hAnsiTheme="minorHAnsi" w:cstheme="minorHAnsi"/>
          <w:szCs w:val="22"/>
        </w:rPr>
      </w:pPr>
      <w:bookmarkStart w:id="184" w:name="_Toc180397353"/>
      <w:r w:rsidRPr="00E21F40">
        <w:rPr>
          <w:rFonts w:asciiTheme="minorHAnsi" w:hAnsiTheme="minorHAnsi" w:cstheme="minorHAnsi"/>
        </w:rPr>
        <w:t>Certificate Issue Procedure</w:t>
      </w:r>
      <w:r w:rsidR="00B31D7E" w:rsidRPr="00E21F40">
        <w:rPr>
          <w:rFonts w:asciiTheme="minorHAnsi" w:hAnsiTheme="minorHAnsi" w:cstheme="minorHAnsi"/>
        </w:rPr>
        <w:t xml:space="preserve"> and Retention Policy</w:t>
      </w:r>
      <w:bookmarkEnd w:id="184"/>
      <w:r w:rsidR="000523FD" w:rsidRPr="00E21F40">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775F95" w:rsidRPr="0010615F" w14:paraId="2B283458" w14:textId="77777777" w:rsidTr="00775F95">
        <w:tc>
          <w:tcPr>
            <w:tcW w:w="9878" w:type="dxa"/>
          </w:tcPr>
          <w:p w14:paraId="33EDBC81" w14:textId="77777777" w:rsidR="007C63CE" w:rsidRDefault="007C63CE" w:rsidP="00905DF1">
            <w:pPr>
              <w:spacing w:before="120" w:after="120"/>
              <w:rPr>
                <w:rFonts w:asciiTheme="minorHAnsi" w:hAnsiTheme="minorHAnsi" w:cstheme="minorHAnsi"/>
                <w:szCs w:val="22"/>
              </w:rPr>
            </w:pPr>
            <w:r w:rsidRPr="007C63CE">
              <w:rPr>
                <w:rFonts w:asciiTheme="minorHAnsi" w:hAnsiTheme="minorHAnsi" w:cstheme="minorHAnsi"/>
                <w:szCs w:val="22"/>
              </w:rPr>
              <w:t xml:space="preserve">Certificates are received and checked by the </w:t>
            </w:r>
            <w:proofErr w:type="gramStart"/>
            <w:r w:rsidRPr="007C63CE">
              <w:rPr>
                <w:rFonts w:asciiTheme="minorHAnsi" w:hAnsiTheme="minorHAnsi" w:cstheme="minorHAnsi"/>
                <w:szCs w:val="22"/>
              </w:rPr>
              <w:t>exams</w:t>
            </w:r>
            <w:proofErr w:type="gramEnd"/>
            <w:r w:rsidRPr="007C63CE">
              <w:rPr>
                <w:rFonts w:asciiTheme="minorHAnsi" w:hAnsiTheme="minorHAnsi" w:cstheme="minorHAnsi"/>
                <w:szCs w:val="22"/>
              </w:rPr>
              <w:t xml:space="preserve"> administrators. They are logged, photocopied and stored securely in the exams office. Leavers are advised that certificates are available for collection or asked to provide current mailing details. Students still on roll will receive their certificates at a   collective worship.</w:t>
            </w:r>
            <w:r>
              <w:rPr>
                <w:rFonts w:asciiTheme="minorHAnsi" w:hAnsiTheme="minorHAnsi" w:cstheme="minorHAnsi"/>
                <w:szCs w:val="22"/>
              </w:rPr>
              <w:t xml:space="preserve"> Candidates may arrange for certificates to be collected on their behalf by providing written or email permission/authorisation; authorised persons must provide ID evidence on collection of certificates unless the person is known to staff. </w:t>
            </w:r>
          </w:p>
          <w:p w14:paraId="73F8CEF3" w14:textId="0B71B5CB" w:rsidR="009D7A9E" w:rsidRPr="00936DFB" w:rsidRDefault="007C63CE" w:rsidP="00905DF1">
            <w:pPr>
              <w:spacing w:before="120" w:after="120"/>
              <w:rPr>
                <w:rFonts w:cs="Tahoma"/>
                <w:szCs w:val="22"/>
              </w:rPr>
            </w:pPr>
            <w:r>
              <w:rPr>
                <w:rFonts w:asciiTheme="minorHAnsi" w:hAnsiTheme="minorHAnsi" w:cstheme="minorHAnsi"/>
                <w:szCs w:val="22"/>
              </w:rPr>
              <w:t xml:space="preserve">Retention of certificates: uncollected certificates are stored in the exams office. Certificates may be confidentially destroyed if not collected after one calendar year. However, it is the Centre’s policy to keep for a minimum of </w:t>
            </w:r>
            <w:r w:rsidR="00E21F40">
              <w:rPr>
                <w:rFonts w:asciiTheme="minorHAnsi" w:hAnsiTheme="minorHAnsi" w:cstheme="minorHAnsi"/>
                <w:szCs w:val="22"/>
              </w:rPr>
              <w:t>5 years. A record of all certificates destroyed will be kept on file by the EO for 4 years.</w:t>
            </w:r>
            <w:r w:rsidRPr="007C63CE">
              <w:rPr>
                <w:rFonts w:asciiTheme="minorHAnsi" w:hAnsiTheme="minorHAnsi" w:cstheme="minorHAnsi"/>
                <w:szCs w:val="22"/>
              </w:rPr>
              <w:t xml:space="preserve"> </w:t>
            </w:r>
          </w:p>
        </w:tc>
      </w:tr>
    </w:tbl>
    <w:p w14:paraId="406CD562" w14:textId="77777777" w:rsidR="00775F95" w:rsidRPr="0010615F" w:rsidRDefault="00775F95" w:rsidP="00B31D7E">
      <w:pPr>
        <w:jc w:val="both"/>
        <w:rPr>
          <w:rFonts w:cs="Arial"/>
          <w:b/>
        </w:rPr>
      </w:pPr>
    </w:p>
    <w:p w14:paraId="2A42DA08" w14:textId="77777777" w:rsidR="00775F95" w:rsidRPr="00E21F40" w:rsidRDefault="00775F95" w:rsidP="00B31D7E">
      <w:pPr>
        <w:jc w:val="both"/>
        <w:rPr>
          <w:rFonts w:asciiTheme="minorHAnsi" w:hAnsiTheme="minorHAnsi" w:cstheme="minorHAnsi"/>
        </w:rPr>
      </w:pPr>
      <w:r w:rsidRPr="00E21F40">
        <w:rPr>
          <w:rFonts w:asciiTheme="minorHAnsi" w:hAnsiTheme="minorHAnsi" w:cstheme="minorHAnsi"/>
          <w:b/>
        </w:rPr>
        <w:t>Candidates</w:t>
      </w:r>
    </w:p>
    <w:p w14:paraId="61B33F0B" w14:textId="77777777" w:rsidR="00775F95" w:rsidRPr="00E21F40" w:rsidRDefault="00775F95" w:rsidP="00B31D7E">
      <w:pPr>
        <w:pStyle w:val="ListParagraph"/>
        <w:numPr>
          <w:ilvl w:val="0"/>
          <w:numId w:val="21"/>
        </w:numPr>
        <w:jc w:val="both"/>
        <w:rPr>
          <w:rFonts w:asciiTheme="minorHAnsi" w:hAnsiTheme="minorHAnsi" w:cstheme="minorHAnsi"/>
        </w:rPr>
      </w:pPr>
      <w:r w:rsidRPr="00E21F40">
        <w:rPr>
          <w:rFonts w:asciiTheme="minorHAnsi" w:hAnsiTheme="minorHAnsi" w:cstheme="minorHAnsi"/>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E21F40" w:rsidRDefault="003B1CD5" w:rsidP="00B31D7E">
      <w:pPr>
        <w:pStyle w:val="Headinglevel2"/>
        <w:spacing w:before="360"/>
        <w:jc w:val="both"/>
        <w:rPr>
          <w:rFonts w:asciiTheme="minorHAnsi" w:hAnsiTheme="minorHAnsi" w:cstheme="minorHAnsi"/>
        </w:rPr>
      </w:pPr>
      <w:bookmarkStart w:id="185" w:name="_Toc180397354"/>
      <w:r w:rsidRPr="00E21F40">
        <w:rPr>
          <w:rFonts w:asciiTheme="minorHAnsi" w:hAnsiTheme="minorHAnsi" w:cstheme="minorHAnsi"/>
        </w:rPr>
        <w:t xml:space="preserve">Exams </w:t>
      </w:r>
      <w:proofErr w:type="gramStart"/>
      <w:r w:rsidRPr="00E21F40">
        <w:rPr>
          <w:rFonts w:asciiTheme="minorHAnsi" w:hAnsiTheme="minorHAnsi" w:cstheme="minorHAnsi"/>
        </w:rPr>
        <w:t>r</w:t>
      </w:r>
      <w:r w:rsidR="00775F95" w:rsidRPr="00E21F40">
        <w:rPr>
          <w:rFonts w:asciiTheme="minorHAnsi" w:hAnsiTheme="minorHAnsi" w:cstheme="minorHAnsi"/>
        </w:rPr>
        <w:t>eview:</w:t>
      </w:r>
      <w:proofErr w:type="gramEnd"/>
      <w:r w:rsidR="00775F95" w:rsidRPr="00E21F40">
        <w:rPr>
          <w:rFonts w:asciiTheme="minorHAnsi" w:hAnsiTheme="minorHAnsi" w:cstheme="minorHAnsi"/>
        </w:rPr>
        <w:t xml:space="preserve"> roles and responsibilities</w:t>
      </w:r>
      <w:bookmarkEnd w:id="185"/>
    </w:p>
    <w:p w14:paraId="38CC5B75" w14:textId="77777777" w:rsidR="00775F95" w:rsidRPr="00E21F40" w:rsidRDefault="00775F95" w:rsidP="00B31D7E">
      <w:pPr>
        <w:spacing w:after="120"/>
        <w:jc w:val="both"/>
        <w:rPr>
          <w:rFonts w:asciiTheme="minorHAnsi" w:hAnsiTheme="minorHAnsi" w:cstheme="minorHAnsi"/>
          <w:b/>
        </w:rPr>
      </w:pPr>
      <w:r w:rsidRPr="00E21F40">
        <w:rPr>
          <w:rFonts w:asciiTheme="minorHAnsi" w:hAnsiTheme="minorHAnsi" w:cstheme="minorHAnsi"/>
          <w:b/>
        </w:rPr>
        <w:t>Exams officer</w:t>
      </w:r>
    </w:p>
    <w:p w14:paraId="12DD67E8" w14:textId="77777777" w:rsidR="00775F95" w:rsidRPr="00E21F40" w:rsidRDefault="00775F95" w:rsidP="00B31D7E">
      <w:pPr>
        <w:pStyle w:val="ListParagraph"/>
        <w:numPr>
          <w:ilvl w:val="0"/>
          <w:numId w:val="21"/>
        </w:numPr>
        <w:spacing w:after="120"/>
        <w:jc w:val="both"/>
        <w:rPr>
          <w:rFonts w:asciiTheme="minorHAnsi" w:hAnsiTheme="minorHAnsi" w:cstheme="minorHAnsi"/>
        </w:rPr>
      </w:pPr>
      <w:r w:rsidRPr="00E21F40">
        <w:rPr>
          <w:rFonts w:asciiTheme="minorHAnsi" w:hAnsiTheme="minorHAnsi" w:cstheme="minorHAnsi"/>
        </w:rPr>
        <w:lastRenderedPageBreak/>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E21F40" w:rsidRDefault="00775F95" w:rsidP="00B31D7E">
      <w:pPr>
        <w:pStyle w:val="ListParagraph"/>
        <w:numPr>
          <w:ilvl w:val="0"/>
          <w:numId w:val="21"/>
        </w:numPr>
        <w:spacing w:after="120"/>
        <w:jc w:val="both"/>
        <w:rPr>
          <w:rFonts w:asciiTheme="minorHAnsi" w:hAnsiTheme="minorHAnsi" w:cstheme="minorHAnsi"/>
        </w:rPr>
      </w:pPr>
      <w:r w:rsidRPr="00E21F40">
        <w:rPr>
          <w:rFonts w:asciiTheme="minorHAnsi" w:hAnsiTheme="minorHAnsi" w:cstheme="minorHAnsi"/>
        </w:rPr>
        <w:t xml:space="preserve">Collects and evaluates feedback from staff, candidates and invigilators to inform </w:t>
      </w:r>
      <w:r w:rsidR="003B1CD5" w:rsidRPr="00E21F40">
        <w:rPr>
          <w:rFonts w:asciiTheme="minorHAnsi" w:hAnsiTheme="minorHAnsi" w:cstheme="minorHAnsi"/>
        </w:rPr>
        <w:t xml:space="preserve">an exams </w:t>
      </w:r>
      <w:r w:rsidRPr="00E21F40">
        <w:rPr>
          <w:rFonts w:asciiTheme="minorHAnsi" w:hAnsiTheme="minorHAnsi" w:cstheme="minorHAnsi"/>
        </w:rPr>
        <w:t>review</w:t>
      </w:r>
    </w:p>
    <w:p w14:paraId="246064BF" w14:textId="77777777" w:rsidR="00775F95" w:rsidRPr="00E21F40" w:rsidRDefault="00775F95" w:rsidP="00B31D7E">
      <w:pPr>
        <w:spacing w:after="120"/>
        <w:jc w:val="both"/>
        <w:rPr>
          <w:rFonts w:asciiTheme="minorHAnsi" w:hAnsiTheme="minorHAnsi" w:cstheme="minorHAnsi"/>
          <w:b/>
        </w:rPr>
      </w:pPr>
      <w:r w:rsidRPr="00E21F40">
        <w:rPr>
          <w:rFonts w:asciiTheme="minorHAnsi" w:hAnsiTheme="minorHAnsi" w:cstheme="minorHAnsi"/>
          <w:b/>
        </w:rPr>
        <w:t>Senior leaders</w:t>
      </w:r>
    </w:p>
    <w:p w14:paraId="2105B8C6" w14:textId="77777777" w:rsidR="00775F95" w:rsidRPr="00E21F40" w:rsidRDefault="00775F95" w:rsidP="00B31D7E">
      <w:pPr>
        <w:pStyle w:val="ListParagraph"/>
        <w:numPr>
          <w:ilvl w:val="0"/>
          <w:numId w:val="21"/>
        </w:numPr>
        <w:spacing w:after="120"/>
        <w:jc w:val="both"/>
        <w:rPr>
          <w:rFonts w:asciiTheme="minorHAnsi" w:hAnsiTheme="minorHAnsi" w:cstheme="minorHAnsi"/>
        </w:rPr>
      </w:pPr>
      <w:r w:rsidRPr="00E21F40">
        <w:rPr>
          <w:rFonts w:asciiTheme="minorHAnsi" w:hAnsiTheme="minorHAnsi" w:cstheme="minorHAnsi"/>
        </w:rPr>
        <w:t>Work with the EO to produce a plan to action any required improvements identified in the review</w:t>
      </w:r>
    </w:p>
    <w:p w14:paraId="738E3F0C" w14:textId="66819D28" w:rsidR="00775F95" w:rsidRPr="00E21F40" w:rsidRDefault="00775F95" w:rsidP="00B31D7E">
      <w:pPr>
        <w:pStyle w:val="Headinglevel2"/>
        <w:spacing w:before="360"/>
        <w:jc w:val="both"/>
        <w:rPr>
          <w:rFonts w:asciiTheme="minorHAnsi" w:hAnsiTheme="minorHAnsi" w:cstheme="minorHAnsi"/>
        </w:rPr>
      </w:pPr>
      <w:bookmarkStart w:id="186" w:name="_Toc180397355"/>
      <w:r w:rsidRPr="00E21F40">
        <w:rPr>
          <w:rFonts w:asciiTheme="minorHAnsi" w:hAnsiTheme="minorHAnsi" w:cstheme="minorHAnsi"/>
        </w:rPr>
        <w:t>Retention of records: roles and responsibilities</w:t>
      </w:r>
      <w:bookmarkEnd w:id="186"/>
    </w:p>
    <w:p w14:paraId="33159543" w14:textId="77777777" w:rsidR="00775F95" w:rsidRPr="00E21F40" w:rsidRDefault="00775F95" w:rsidP="00B31D7E">
      <w:pPr>
        <w:spacing w:after="120"/>
        <w:jc w:val="both"/>
        <w:rPr>
          <w:rFonts w:asciiTheme="minorHAnsi" w:hAnsiTheme="minorHAnsi" w:cstheme="minorHAnsi"/>
          <w:b/>
        </w:rPr>
      </w:pPr>
      <w:r w:rsidRPr="00E21F40">
        <w:rPr>
          <w:rFonts w:asciiTheme="minorHAnsi" w:hAnsiTheme="minorHAnsi" w:cstheme="minorHAnsi"/>
          <w:b/>
        </w:rPr>
        <w:t>Exams officer</w:t>
      </w:r>
    </w:p>
    <w:p w14:paraId="5E0C0660" w14:textId="77777777" w:rsidR="00775F95" w:rsidRPr="00E21F40" w:rsidRDefault="00775F95" w:rsidP="00B31D7E">
      <w:pPr>
        <w:pStyle w:val="ListParagraph"/>
        <w:numPr>
          <w:ilvl w:val="0"/>
          <w:numId w:val="21"/>
        </w:numPr>
        <w:spacing w:after="120"/>
        <w:jc w:val="both"/>
        <w:rPr>
          <w:rFonts w:asciiTheme="minorHAnsi" w:hAnsiTheme="minorHAnsi" w:cstheme="minorHAnsi"/>
          <w:szCs w:val="22"/>
        </w:rPr>
      </w:pPr>
      <w:r w:rsidRPr="00E21F40">
        <w:rPr>
          <w:rFonts w:asciiTheme="minorHAnsi" w:hAnsiTheme="minorHAnsi" w:cstheme="minorHAnsi"/>
          <w:szCs w:val="22"/>
        </w:rPr>
        <w:t xml:space="preserve">Keeps records as required by JCQ and awarding bodies for the required period </w:t>
      </w:r>
    </w:p>
    <w:p w14:paraId="0E5D8551" w14:textId="77777777" w:rsidR="00775F95" w:rsidRPr="00E21F40" w:rsidRDefault="00775F95" w:rsidP="00B31D7E">
      <w:pPr>
        <w:pStyle w:val="ListParagraph"/>
        <w:numPr>
          <w:ilvl w:val="0"/>
          <w:numId w:val="21"/>
        </w:numPr>
        <w:spacing w:after="120"/>
        <w:jc w:val="both"/>
        <w:rPr>
          <w:rFonts w:asciiTheme="minorHAnsi" w:hAnsiTheme="minorHAnsi" w:cstheme="minorHAnsi"/>
          <w:szCs w:val="22"/>
        </w:rPr>
      </w:pPr>
      <w:r w:rsidRPr="00E21F40">
        <w:rPr>
          <w:rFonts w:asciiTheme="minorHAnsi" w:hAnsiTheme="minorHAnsi" w:cstheme="minorHAnsi"/>
          <w:szCs w:val="22"/>
        </w:rPr>
        <w:t>Keeps records as required by the centre’s records management policy</w:t>
      </w:r>
    </w:p>
    <w:p w14:paraId="34D0323E" w14:textId="2F9254B7" w:rsidR="00775F95" w:rsidRPr="00E21F40" w:rsidRDefault="00775F95" w:rsidP="00B31D7E">
      <w:pPr>
        <w:pStyle w:val="ListParagraph"/>
        <w:numPr>
          <w:ilvl w:val="0"/>
          <w:numId w:val="21"/>
        </w:numPr>
        <w:spacing w:after="120"/>
        <w:jc w:val="both"/>
        <w:rPr>
          <w:rFonts w:asciiTheme="minorHAnsi" w:hAnsiTheme="minorHAnsi" w:cstheme="minorHAnsi"/>
          <w:szCs w:val="22"/>
        </w:rPr>
      </w:pPr>
      <w:r w:rsidRPr="00E21F40">
        <w:rPr>
          <w:rFonts w:asciiTheme="minorHAnsi" w:hAnsiTheme="minorHAnsi" w:cstheme="minorHAnsi"/>
          <w:szCs w:val="22"/>
        </w:rPr>
        <w:t>Provides</w:t>
      </w:r>
      <w:r w:rsidR="00236757" w:rsidRPr="00E21F40">
        <w:rPr>
          <w:rFonts w:asciiTheme="minorHAnsi" w:hAnsiTheme="minorHAnsi" w:cstheme="minorHAnsi"/>
          <w:szCs w:val="22"/>
        </w:rPr>
        <w:t xml:space="preserve"> </w:t>
      </w:r>
      <w:r w:rsidRPr="00E21F40">
        <w:rPr>
          <w:rFonts w:asciiTheme="minorHAnsi" w:hAnsiTheme="minorHAnsi" w:cstheme="minorHAnsi"/>
          <w:szCs w:val="22"/>
        </w:rPr>
        <w:t xml:space="preserve">an </w:t>
      </w:r>
      <w:proofErr w:type="gramStart"/>
      <w:r w:rsidRPr="00E21F40">
        <w:rPr>
          <w:rFonts w:asciiTheme="minorHAnsi" w:hAnsiTheme="minorHAnsi" w:cstheme="minorHAnsi"/>
          <w:szCs w:val="22"/>
        </w:rPr>
        <w:t>exams</w:t>
      </w:r>
      <w:proofErr w:type="gramEnd"/>
      <w:r w:rsidRPr="00E21F40">
        <w:rPr>
          <w:rFonts w:asciiTheme="minorHAnsi" w:hAnsiTheme="minorHAnsi" w:cstheme="minorHAnsi"/>
          <w:szCs w:val="22"/>
        </w:rPr>
        <w:t xml:space="preserve"> archiving policy that identifies information held, retention period and method of disposal</w:t>
      </w:r>
    </w:p>
    <w:p w14:paraId="322448BE" w14:textId="062D559A" w:rsidR="00775F95" w:rsidRPr="00E21F40" w:rsidRDefault="00775F95" w:rsidP="00B31D7E">
      <w:pPr>
        <w:pStyle w:val="Headinglevel2"/>
        <w:spacing w:before="120" w:after="120"/>
        <w:ind w:firstLine="720"/>
        <w:jc w:val="both"/>
        <w:rPr>
          <w:rFonts w:asciiTheme="minorHAnsi" w:hAnsiTheme="minorHAnsi" w:cstheme="minorHAnsi"/>
        </w:rPr>
      </w:pPr>
      <w:bookmarkStart w:id="187" w:name="_Toc180397356"/>
      <w:r w:rsidRPr="00E21F40">
        <w:rPr>
          <w:rFonts w:asciiTheme="minorHAnsi" w:hAnsiTheme="minorHAnsi" w:cstheme="minorHAnsi"/>
        </w:rPr>
        <w:t xml:space="preserve">Exams </w:t>
      </w:r>
      <w:r w:rsidR="00BE2E51" w:rsidRPr="00E21F40">
        <w:rPr>
          <w:rFonts w:asciiTheme="minorHAnsi" w:hAnsiTheme="minorHAnsi" w:cstheme="minorHAnsi"/>
        </w:rPr>
        <w:t>A</w:t>
      </w:r>
      <w:r w:rsidRPr="00E21F40">
        <w:rPr>
          <w:rFonts w:asciiTheme="minorHAnsi" w:hAnsiTheme="minorHAnsi" w:cstheme="minorHAnsi"/>
        </w:rPr>
        <w:t xml:space="preserve">rchiving </w:t>
      </w:r>
      <w:r w:rsidR="00BE2E51" w:rsidRPr="00E21F40">
        <w:rPr>
          <w:rFonts w:asciiTheme="minorHAnsi" w:hAnsiTheme="minorHAnsi" w:cstheme="minorHAnsi"/>
        </w:rPr>
        <w:t>P</w:t>
      </w:r>
      <w:r w:rsidRPr="00E21F40">
        <w:rPr>
          <w:rFonts w:asciiTheme="minorHAnsi" w:hAnsiTheme="minorHAnsi" w:cstheme="minorHAnsi"/>
        </w:rPr>
        <w:t>olicy</w:t>
      </w:r>
      <w:bookmarkEnd w:id="187"/>
    </w:p>
    <w:tbl>
      <w:tblPr>
        <w:tblStyle w:val="TableGrid"/>
        <w:tblW w:w="0" w:type="auto"/>
        <w:tblInd w:w="720" w:type="dxa"/>
        <w:tblLook w:val="04A0" w:firstRow="1" w:lastRow="0" w:firstColumn="1" w:lastColumn="0" w:noHBand="0" w:noVBand="1"/>
      </w:tblPr>
      <w:tblGrid>
        <w:gridCol w:w="9322"/>
      </w:tblGrid>
      <w:tr w:rsidR="00775F95" w:rsidRPr="0010615F" w14:paraId="7BF2B717" w14:textId="77777777" w:rsidTr="00775F95">
        <w:tc>
          <w:tcPr>
            <w:tcW w:w="9878" w:type="dxa"/>
          </w:tcPr>
          <w:p w14:paraId="35078128" w14:textId="344AAFA0" w:rsidR="00775F95" w:rsidRPr="00236757" w:rsidRDefault="00E21F40" w:rsidP="00B31D7E">
            <w:pPr>
              <w:spacing w:before="120" w:after="120"/>
              <w:jc w:val="both"/>
              <w:rPr>
                <w:rFonts w:cs="Arial"/>
              </w:rPr>
            </w:pPr>
            <w:r>
              <w:rPr>
                <w:rFonts w:asciiTheme="minorHAnsi" w:hAnsiTheme="minorHAnsi" w:cstheme="minorHAnsi"/>
              </w:rPr>
              <w:t xml:space="preserve">The Exams Archiving </w:t>
            </w:r>
            <w:r w:rsidRPr="00A05DAA">
              <w:rPr>
                <w:rFonts w:asciiTheme="minorHAnsi" w:hAnsiTheme="minorHAnsi" w:cstheme="minorHAnsi"/>
              </w:rPr>
              <w:t>Policy</w:t>
            </w:r>
            <w:r>
              <w:rPr>
                <w:rFonts w:asciiTheme="minorHAnsi" w:hAnsiTheme="minorHAnsi" w:cstheme="minorHAnsi"/>
              </w:rPr>
              <w:t xml:space="preserve"> </w:t>
            </w:r>
            <w:r w:rsidRPr="00A05DAA">
              <w:rPr>
                <w:rFonts w:asciiTheme="minorHAnsi" w:hAnsiTheme="minorHAnsi" w:cstheme="minorHAnsi"/>
              </w:rPr>
              <w:t xml:space="preserve">is held electronically in the Staff shared area in the Exams folder for all staff to access as well as a hard copy </w:t>
            </w:r>
            <w:r>
              <w:rPr>
                <w:rFonts w:asciiTheme="minorHAnsi" w:hAnsiTheme="minorHAnsi" w:cstheme="minorHAnsi"/>
              </w:rPr>
              <w:t>stored in the Examinations folder</w:t>
            </w:r>
            <w:r w:rsidRPr="00A05DAA">
              <w:rPr>
                <w:rFonts w:asciiTheme="minorHAnsi" w:hAnsiTheme="minorHAnsi" w:cstheme="minorHAnsi"/>
              </w:rPr>
              <w:t>.</w:t>
            </w:r>
          </w:p>
        </w:tc>
      </w:tr>
    </w:tbl>
    <w:p w14:paraId="2966EC36" w14:textId="77777777" w:rsidR="00775F95" w:rsidRPr="0010615F" w:rsidRDefault="00775F95" w:rsidP="000D251C">
      <w:pPr>
        <w:spacing w:line="276" w:lineRule="auto"/>
        <w:jc w:val="both"/>
        <w:rPr>
          <w:rFonts w:cs="Arial"/>
        </w:rPr>
      </w:pPr>
    </w:p>
    <w:p w14:paraId="068CB312" w14:textId="77777777" w:rsidR="006D7C9B" w:rsidRPr="00773749" w:rsidRDefault="006D7C9B" w:rsidP="006D7C9B">
      <w:pPr>
        <w:pStyle w:val="Headinglevel2"/>
        <w:spacing w:before="120" w:after="120"/>
        <w:ind w:left="357"/>
        <w:rPr>
          <w:rFonts w:asciiTheme="minorHAnsi" w:hAnsiTheme="minorHAnsi" w:cstheme="minorHAnsi"/>
        </w:rPr>
      </w:pPr>
    </w:p>
    <w:p w14:paraId="5EBE788D" w14:textId="77777777" w:rsidR="006D7C9B" w:rsidRPr="0010615F" w:rsidRDefault="006D7C9B" w:rsidP="006D7C9B">
      <w:pPr>
        <w:pStyle w:val="ListParagraph"/>
        <w:jc w:val="both"/>
        <w:rPr>
          <w:rFonts w:cs="Arial"/>
          <w:sz w:val="12"/>
          <w:szCs w:val="12"/>
        </w:rPr>
      </w:pPr>
    </w:p>
    <w:p w14:paraId="6E1AFB88" w14:textId="5F084CC4" w:rsidR="00AF49E1" w:rsidRPr="00952371" w:rsidRDefault="00AF49E1" w:rsidP="000D251C">
      <w:pPr>
        <w:spacing w:after="200" w:line="276" w:lineRule="auto"/>
        <w:jc w:val="both"/>
        <w:rPr>
          <w:rFonts w:cs="Arial"/>
          <w:b/>
          <w:color w:val="003399"/>
          <w:sz w:val="28"/>
          <w:szCs w:val="28"/>
        </w:rPr>
      </w:pPr>
    </w:p>
    <w:sectPr w:rsidR="00AF49E1" w:rsidRPr="00952371" w:rsidSect="00B96C25">
      <w:footerReference w:type="default" r:id="rId68"/>
      <w:footerReference w:type="first" r:id="rId69"/>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2F37" w14:textId="77777777" w:rsidR="00023890" w:rsidRDefault="00023890" w:rsidP="00572EAE">
      <w:r>
        <w:separator/>
      </w:r>
    </w:p>
  </w:endnote>
  <w:endnote w:type="continuationSeparator" w:id="0">
    <w:p w14:paraId="7BBD003F" w14:textId="77777777" w:rsidR="00023890" w:rsidRDefault="00023890"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6FA9" w14:textId="77777777" w:rsidR="00F519BF" w:rsidRPr="006F7AAC" w:rsidRDefault="00F519BF" w:rsidP="007D5FE6">
    <w:pPr>
      <w:pStyle w:val="Footer"/>
      <w:jc w:val="right"/>
      <w:rPr>
        <w:rFonts w:cs="Arial"/>
        <w:sz w:val="20"/>
        <w:szCs w:val="20"/>
      </w:rPr>
    </w:pPr>
  </w:p>
  <w:p w14:paraId="1D82A3E7" w14:textId="4D8B109E" w:rsidR="00F519BF" w:rsidRPr="00BE1447" w:rsidRDefault="00F519BF"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0A98" w14:textId="28899B03" w:rsidR="00F519BF" w:rsidRPr="008027EE" w:rsidRDefault="00F519BF" w:rsidP="00AF67B3">
    <w:pPr>
      <w:pStyle w:val="Default"/>
      <w:spacing w:before="60"/>
      <w:rPr>
        <w:rFonts w:ascii="Verdana" w:hAnsi="Verdana"/>
        <w:color w:val="FF3300"/>
        <w:sz w:val="15"/>
        <w:szCs w:val="15"/>
      </w:rPr>
    </w:pPr>
    <w:bookmarkStart w:id="188" w:name="_Hlk14255474"/>
    <w:bookmarkStart w:id="189" w:name="_Hlk14160826"/>
    <w:bookmarkStart w:id="190" w:name="_Hlk19277418"/>
    <w:bookmarkStart w:id="191" w:name="_Hlk19277419"/>
    <w:bookmarkStart w:id="192" w:name="_Hlk9276988"/>
  </w:p>
  <w:bookmarkEnd w:id="188"/>
  <w:bookmarkEnd w:id="189"/>
  <w:bookmarkEnd w:id="190"/>
  <w:bookmarkEnd w:id="191"/>
  <w:bookmarkEnd w:id="192"/>
  <w:p w14:paraId="43854D19" w14:textId="01256F41" w:rsidR="00F519BF" w:rsidRPr="00320FFA" w:rsidRDefault="00F519BF" w:rsidP="00AF67B3">
    <w:pPr>
      <w:pStyle w:val="Default"/>
      <w:jc w:val="right"/>
      <w:rPr>
        <w:rFonts w:ascii="Rockwell" w:hAnsi="Rockwell"/>
        <w:bCs/>
        <w:iCs/>
        <w:sz w:val="18"/>
        <w:szCs w:val="18"/>
      </w:rPr>
    </w:pPr>
  </w:p>
  <w:p w14:paraId="6D5EC2CB" w14:textId="59C8ABB2" w:rsidR="00F519BF" w:rsidRPr="00B96C25" w:rsidRDefault="00F519BF" w:rsidP="00B96C25">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sidRPr="00B96C25">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4211B" w14:textId="77777777" w:rsidR="00023890" w:rsidRDefault="00023890" w:rsidP="00572EAE">
      <w:r>
        <w:separator/>
      </w:r>
    </w:p>
  </w:footnote>
  <w:footnote w:type="continuationSeparator" w:id="0">
    <w:p w14:paraId="1087665D" w14:textId="77777777" w:rsidR="00023890" w:rsidRDefault="00023890"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E764F"/>
    <w:multiLevelType w:val="hybridMultilevel"/>
    <w:tmpl w:val="02A4D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55FD8"/>
    <w:multiLevelType w:val="hybridMultilevel"/>
    <w:tmpl w:val="A9D2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248F7"/>
    <w:multiLevelType w:val="hybridMultilevel"/>
    <w:tmpl w:val="F3F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02693"/>
    <w:multiLevelType w:val="hybridMultilevel"/>
    <w:tmpl w:val="0FEA086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C1CE8"/>
    <w:multiLevelType w:val="hybridMultilevel"/>
    <w:tmpl w:val="52EC8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9B0005"/>
    <w:multiLevelType w:val="hybridMultilevel"/>
    <w:tmpl w:val="FAAA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3613C4"/>
    <w:multiLevelType w:val="hybridMultilevel"/>
    <w:tmpl w:val="583A38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856D10"/>
    <w:multiLevelType w:val="hybridMultilevel"/>
    <w:tmpl w:val="AA6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EA739E"/>
    <w:multiLevelType w:val="hybridMultilevel"/>
    <w:tmpl w:val="6F76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F55106"/>
    <w:multiLevelType w:val="hybridMultilevel"/>
    <w:tmpl w:val="0F58E8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D6065D"/>
    <w:multiLevelType w:val="hybridMultilevel"/>
    <w:tmpl w:val="1598D0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E53485"/>
    <w:multiLevelType w:val="hybridMultilevel"/>
    <w:tmpl w:val="0122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65716D"/>
    <w:multiLevelType w:val="hybridMultilevel"/>
    <w:tmpl w:val="630E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A03DE5"/>
    <w:multiLevelType w:val="hybridMultilevel"/>
    <w:tmpl w:val="83A4AE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68BD7971"/>
    <w:multiLevelType w:val="hybridMultilevel"/>
    <w:tmpl w:val="ACBC1C1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494AAE"/>
    <w:multiLevelType w:val="hybridMultilevel"/>
    <w:tmpl w:val="5602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A7D1660"/>
    <w:multiLevelType w:val="hybridMultilevel"/>
    <w:tmpl w:val="70ACF34E"/>
    <w:lvl w:ilvl="0" w:tplc="08090001">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DD5496"/>
    <w:multiLevelType w:val="hybridMultilevel"/>
    <w:tmpl w:val="C6042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033522">
    <w:abstractNumId w:val="95"/>
  </w:num>
  <w:num w:numId="2" w16cid:durableId="627468371">
    <w:abstractNumId w:val="19"/>
  </w:num>
  <w:num w:numId="3" w16cid:durableId="1890416017">
    <w:abstractNumId w:val="83"/>
  </w:num>
  <w:num w:numId="4" w16cid:durableId="1589655861">
    <w:abstractNumId w:val="38"/>
  </w:num>
  <w:num w:numId="5" w16cid:durableId="754279749">
    <w:abstractNumId w:val="86"/>
  </w:num>
  <w:num w:numId="6" w16cid:durableId="1379357761">
    <w:abstractNumId w:val="25"/>
  </w:num>
  <w:num w:numId="7" w16cid:durableId="795369150">
    <w:abstractNumId w:val="98"/>
  </w:num>
  <w:num w:numId="8" w16cid:durableId="689070303">
    <w:abstractNumId w:val="68"/>
  </w:num>
  <w:num w:numId="9" w16cid:durableId="1229682920">
    <w:abstractNumId w:val="105"/>
  </w:num>
  <w:num w:numId="10" w16cid:durableId="266812145">
    <w:abstractNumId w:val="80"/>
  </w:num>
  <w:num w:numId="11" w16cid:durableId="242224611">
    <w:abstractNumId w:val="73"/>
  </w:num>
  <w:num w:numId="12" w16cid:durableId="1312903139">
    <w:abstractNumId w:val="90"/>
  </w:num>
  <w:num w:numId="13" w16cid:durableId="1793090033">
    <w:abstractNumId w:val="13"/>
  </w:num>
  <w:num w:numId="14" w16cid:durableId="332804134">
    <w:abstractNumId w:val="6"/>
  </w:num>
  <w:num w:numId="15" w16cid:durableId="2116628854">
    <w:abstractNumId w:val="2"/>
  </w:num>
  <w:num w:numId="16" w16cid:durableId="1052197229">
    <w:abstractNumId w:val="42"/>
  </w:num>
  <w:num w:numId="17" w16cid:durableId="1286422036">
    <w:abstractNumId w:val="51"/>
  </w:num>
  <w:num w:numId="18" w16cid:durableId="1038774154">
    <w:abstractNumId w:val="70"/>
  </w:num>
  <w:num w:numId="19" w16cid:durableId="1044061011">
    <w:abstractNumId w:val="37"/>
  </w:num>
  <w:num w:numId="20" w16cid:durableId="378945349">
    <w:abstractNumId w:val="79"/>
  </w:num>
  <w:num w:numId="21" w16cid:durableId="1071197849">
    <w:abstractNumId w:val="96"/>
  </w:num>
  <w:num w:numId="22" w16cid:durableId="73746841">
    <w:abstractNumId w:val="63"/>
  </w:num>
  <w:num w:numId="23" w16cid:durableId="678042691">
    <w:abstractNumId w:val="30"/>
  </w:num>
  <w:num w:numId="24" w16cid:durableId="1135105093">
    <w:abstractNumId w:val="28"/>
  </w:num>
  <w:num w:numId="25" w16cid:durableId="86391112">
    <w:abstractNumId w:val="99"/>
  </w:num>
  <w:num w:numId="26" w16cid:durableId="285088472">
    <w:abstractNumId w:val="106"/>
  </w:num>
  <w:num w:numId="27" w16cid:durableId="1336953792">
    <w:abstractNumId w:val="17"/>
  </w:num>
  <w:num w:numId="28" w16cid:durableId="947542239">
    <w:abstractNumId w:val="78"/>
  </w:num>
  <w:num w:numId="29" w16cid:durableId="1692680721">
    <w:abstractNumId w:val="97"/>
  </w:num>
  <w:num w:numId="30" w16cid:durableId="1853567550">
    <w:abstractNumId w:val="20"/>
  </w:num>
  <w:num w:numId="31" w16cid:durableId="1306088539">
    <w:abstractNumId w:val="75"/>
  </w:num>
  <w:num w:numId="32" w16cid:durableId="784925760">
    <w:abstractNumId w:val="50"/>
  </w:num>
  <w:num w:numId="33" w16cid:durableId="1496873498">
    <w:abstractNumId w:val="10"/>
  </w:num>
  <w:num w:numId="34" w16cid:durableId="983043414">
    <w:abstractNumId w:val="57"/>
  </w:num>
  <w:num w:numId="35" w16cid:durableId="1590313973">
    <w:abstractNumId w:val="93"/>
  </w:num>
  <w:num w:numId="36" w16cid:durableId="1481969159">
    <w:abstractNumId w:val="72"/>
  </w:num>
  <w:num w:numId="37" w16cid:durableId="1728261033">
    <w:abstractNumId w:val="92"/>
  </w:num>
  <w:num w:numId="38" w16cid:durableId="1594587112">
    <w:abstractNumId w:val="16"/>
  </w:num>
  <w:num w:numId="39" w16cid:durableId="1998797239">
    <w:abstractNumId w:val="22"/>
  </w:num>
  <w:num w:numId="40" w16cid:durableId="80414114">
    <w:abstractNumId w:val="33"/>
  </w:num>
  <w:num w:numId="41" w16cid:durableId="1463229397">
    <w:abstractNumId w:val="9"/>
  </w:num>
  <w:num w:numId="42" w16cid:durableId="2113276395">
    <w:abstractNumId w:val="40"/>
  </w:num>
  <w:num w:numId="43" w16cid:durableId="878203319">
    <w:abstractNumId w:val="64"/>
  </w:num>
  <w:num w:numId="44" w16cid:durableId="829102972">
    <w:abstractNumId w:val="56"/>
  </w:num>
  <w:num w:numId="45" w16cid:durableId="634483542">
    <w:abstractNumId w:val="32"/>
  </w:num>
  <w:num w:numId="46" w16cid:durableId="946502984">
    <w:abstractNumId w:val="104"/>
  </w:num>
  <w:num w:numId="47" w16cid:durableId="1407797054">
    <w:abstractNumId w:val="55"/>
  </w:num>
  <w:num w:numId="48" w16cid:durableId="1221745072">
    <w:abstractNumId w:val="66"/>
  </w:num>
  <w:num w:numId="49" w16cid:durableId="970399418">
    <w:abstractNumId w:val="31"/>
  </w:num>
  <w:num w:numId="50" w16cid:durableId="472144150">
    <w:abstractNumId w:val="23"/>
  </w:num>
  <w:num w:numId="51" w16cid:durableId="148834641">
    <w:abstractNumId w:val="61"/>
  </w:num>
  <w:num w:numId="52" w16cid:durableId="1127158684">
    <w:abstractNumId w:val="54"/>
  </w:num>
  <w:num w:numId="53" w16cid:durableId="833034990">
    <w:abstractNumId w:val="46"/>
  </w:num>
  <w:num w:numId="54" w16cid:durableId="433750007">
    <w:abstractNumId w:val="52"/>
  </w:num>
  <w:num w:numId="55" w16cid:durableId="383986111">
    <w:abstractNumId w:val="91"/>
  </w:num>
  <w:num w:numId="56" w16cid:durableId="838664614">
    <w:abstractNumId w:val="1"/>
  </w:num>
  <w:num w:numId="57" w16cid:durableId="1519738431">
    <w:abstractNumId w:val="36"/>
  </w:num>
  <w:num w:numId="58" w16cid:durableId="1245456166">
    <w:abstractNumId w:val="76"/>
  </w:num>
  <w:num w:numId="59" w16cid:durableId="511991480">
    <w:abstractNumId w:val="26"/>
  </w:num>
  <w:num w:numId="60" w16cid:durableId="745806486">
    <w:abstractNumId w:val="5"/>
  </w:num>
  <w:num w:numId="61" w16cid:durableId="834809407">
    <w:abstractNumId w:val="43"/>
  </w:num>
  <w:num w:numId="62" w16cid:durableId="19206388">
    <w:abstractNumId w:val="39"/>
  </w:num>
  <w:num w:numId="63" w16cid:durableId="979530190">
    <w:abstractNumId w:val="11"/>
  </w:num>
  <w:num w:numId="64" w16cid:durableId="134614948">
    <w:abstractNumId w:val="77"/>
  </w:num>
  <w:num w:numId="65" w16cid:durableId="1988046811">
    <w:abstractNumId w:val="67"/>
  </w:num>
  <w:num w:numId="66" w16cid:durableId="1359117612">
    <w:abstractNumId w:val="82"/>
  </w:num>
  <w:num w:numId="67" w16cid:durableId="504631249">
    <w:abstractNumId w:val="21"/>
  </w:num>
  <w:num w:numId="68" w16cid:durableId="691223749">
    <w:abstractNumId w:val="81"/>
  </w:num>
  <w:num w:numId="69" w16cid:durableId="1657025263">
    <w:abstractNumId w:val="53"/>
  </w:num>
  <w:num w:numId="70" w16cid:durableId="1479109998">
    <w:abstractNumId w:val="59"/>
  </w:num>
  <w:num w:numId="71" w16cid:durableId="9573438">
    <w:abstractNumId w:val="103"/>
  </w:num>
  <w:num w:numId="72" w16cid:durableId="292295770">
    <w:abstractNumId w:val="34"/>
  </w:num>
  <w:num w:numId="73" w16cid:durableId="741875996">
    <w:abstractNumId w:val="87"/>
  </w:num>
  <w:num w:numId="74" w16cid:durableId="1278759273">
    <w:abstractNumId w:val="58"/>
  </w:num>
  <w:num w:numId="75" w16cid:durableId="129592792">
    <w:abstractNumId w:val="100"/>
  </w:num>
  <w:num w:numId="76" w16cid:durableId="476386927">
    <w:abstractNumId w:val="24"/>
  </w:num>
  <w:num w:numId="77" w16cid:durableId="1539856329">
    <w:abstractNumId w:val="35"/>
  </w:num>
  <w:num w:numId="78" w16cid:durableId="952438508">
    <w:abstractNumId w:val="89"/>
  </w:num>
  <w:num w:numId="79" w16cid:durableId="679544887">
    <w:abstractNumId w:val="62"/>
  </w:num>
  <w:num w:numId="80" w16cid:durableId="1031492814">
    <w:abstractNumId w:val="71"/>
  </w:num>
  <w:num w:numId="81" w16cid:durableId="720247571">
    <w:abstractNumId w:val="84"/>
  </w:num>
  <w:num w:numId="82" w16cid:durableId="1351761171">
    <w:abstractNumId w:val="101"/>
  </w:num>
  <w:num w:numId="83" w16cid:durableId="1589775593">
    <w:abstractNumId w:val="69"/>
  </w:num>
  <w:num w:numId="84" w16cid:durableId="1393457148">
    <w:abstractNumId w:val="49"/>
  </w:num>
  <w:num w:numId="85" w16cid:durableId="966929387">
    <w:abstractNumId w:val="29"/>
  </w:num>
  <w:num w:numId="86" w16cid:durableId="1374503636">
    <w:abstractNumId w:val="0"/>
  </w:num>
  <w:num w:numId="87" w16cid:durableId="1107312677">
    <w:abstractNumId w:val="74"/>
  </w:num>
  <w:num w:numId="88" w16cid:durableId="245845200">
    <w:abstractNumId w:val="48"/>
  </w:num>
  <w:num w:numId="89" w16cid:durableId="1921407960">
    <w:abstractNumId w:val="7"/>
  </w:num>
  <w:num w:numId="90" w16cid:durableId="994183299">
    <w:abstractNumId w:val="15"/>
  </w:num>
  <w:num w:numId="91" w16cid:durableId="866680526">
    <w:abstractNumId w:val="44"/>
  </w:num>
  <w:num w:numId="92" w16cid:durableId="1002969662">
    <w:abstractNumId w:val="12"/>
  </w:num>
  <w:num w:numId="93" w16cid:durableId="705180655">
    <w:abstractNumId w:val="102"/>
  </w:num>
  <w:num w:numId="94" w16cid:durableId="42216114">
    <w:abstractNumId w:val="45"/>
  </w:num>
  <w:num w:numId="95" w16cid:durableId="2903267">
    <w:abstractNumId w:val="88"/>
  </w:num>
  <w:num w:numId="96" w16cid:durableId="919797849">
    <w:abstractNumId w:val="18"/>
  </w:num>
  <w:num w:numId="97" w16cid:durableId="1386022527">
    <w:abstractNumId w:val="85"/>
  </w:num>
  <w:num w:numId="98" w16cid:durableId="260845048">
    <w:abstractNumId w:val="60"/>
  </w:num>
  <w:num w:numId="99" w16cid:durableId="193351917">
    <w:abstractNumId w:val="65"/>
  </w:num>
  <w:num w:numId="100" w16cid:durableId="1674995286">
    <w:abstractNumId w:val="47"/>
  </w:num>
  <w:num w:numId="101" w16cid:durableId="1029448712">
    <w:abstractNumId w:val="4"/>
  </w:num>
  <w:num w:numId="102" w16cid:durableId="1816338747">
    <w:abstractNumId w:val="3"/>
  </w:num>
  <w:num w:numId="103" w16cid:durableId="1898467403">
    <w:abstractNumId w:val="14"/>
  </w:num>
  <w:num w:numId="104" w16cid:durableId="50424916">
    <w:abstractNumId w:val="41"/>
  </w:num>
  <w:num w:numId="105" w16cid:durableId="646861546">
    <w:abstractNumId w:val="27"/>
  </w:num>
  <w:num w:numId="106" w16cid:durableId="2055614577">
    <w:abstractNumId w:val="8"/>
  </w:num>
  <w:num w:numId="107" w16cid:durableId="136649565">
    <w:abstractNumId w:val="9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18D"/>
    <w:rsid w:val="00011F31"/>
    <w:rsid w:val="00012A1D"/>
    <w:rsid w:val="000134FC"/>
    <w:rsid w:val="00015E09"/>
    <w:rsid w:val="00017704"/>
    <w:rsid w:val="0001770D"/>
    <w:rsid w:val="000201A0"/>
    <w:rsid w:val="00021ACB"/>
    <w:rsid w:val="00023890"/>
    <w:rsid w:val="00026377"/>
    <w:rsid w:val="000265A8"/>
    <w:rsid w:val="0003095E"/>
    <w:rsid w:val="000409C9"/>
    <w:rsid w:val="000412D6"/>
    <w:rsid w:val="00041F55"/>
    <w:rsid w:val="000441B5"/>
    <w:rsid w:val="0004428D"/>
    <w:rsid w:val="000443D5"/>
    <w:rsid w:val="000445FF"/>
    <w:rsid w:val="00044888"/>
    <w:rsid w:val="00045172"/>
    <w:rsid w:val="0004576F"/>
    <w:rsid w:val="000459D4"/>
    <w:rsid w:val="00046BB3"/>
    <w:rsid w:val="000476A0"/>
    <w:rsid w:val="00047D77"/>
    <w:rsid w:val="000509F3"/>
    <w:rsid w:val="00051295"/>
    <w:rsid w:val="00051F51"/>
    <w:rsid w:val="000523FD"/>
    <w:rsid w:val="000544DA"/>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6C72"/>
    <w:rsid w:val="000875A7"/>
    <w:rsid w:val="00087AC6"/>
    <w:rsid w:val="0009252E"/>
    <w:rsid w:val="000933D9"/>
    <w:rsid w:val="000934DC"/>
    <w:rsid w:val="00093DCB"/>
    <w:rsid w:val="00097CF9"/>
    <w:rsid w:val="000A1629"/>
    <w:rsid w:val="000A6652"/>
    <w:rsid w:val="000A6C28"/>
    <w:rsid w:val="000A7CAC"/>
    <w:rsid w:val="000B0453"/>
    <w:rsid w:val="000B29C9"/>
    <w:rsid w:val="000B48A1"/>
    <w:rsid w:val="000B72F2"/>
    <w:rsid w:val="000B7D7C"/>
    <w:rsid w:val="000B7FDA"/>
    <w:rsid w:val="000C0F1C"/>
    <w:rsid w:val="000C118C"/>
    <w:rsid w:val="000C26F8"/>
    <w:rsid w:val="000C3AC1"/>
    <w:rsid w:val="000D12FC"/>
    <w:rsid w:val="000D1333"/>
    <w:rsid w:val="000D1C29"/>
    <w:rsid w:val="000D251C"/>
    <w:rsid w:val="000D297D"/>
    <w:rsid w:val="000D2EB6"/>
    <w:rsid w:val="000D47F4"/>
    <w:rsid w:val="000E27A5"/>
    <w:rsid w:val="000E48BA"/>
    <w:rsid w:val="000E785B"/>
    <w:rsid w:val="000F3C48"/>
    <w:rsid w:val="00100BEF"/>
    <w:rsid w:val="001010E0"/>
    <w:rsid w:val="0010225C"/>
    <w:rsid w:val="00105BF2"/>
    <w:rsid w:val="0010615F"/>
    <w:rsid w:val="00107872"/>
    <w:rsid w:val="00111096"/>
    <w:rsid w:val="00111617"/>
    <w:rsid w:val="00115458"/>
    <w:rsid w:val="00120F66"/>
    <w:rsid w:val="00121EF4"/>
    <w:rsid w:val="0012212B"/>
    <w:rsid w:val="001241A1"/>
    <w:rsid w:val="001308B6"/>
    <w:rsid w:val="00130C92"/>
    <w:rsid w:val="001334CE"/>
    <w:rsid w:val="00133C23"/>
    <w:rsid w:val="001345C8"/>
    <w:rsid w:val="00135FEF"/>
    <w:rsid w:val="00140FA5"/>
    <w:rsid w:val="00142BCC"/>
    <w:rsid w:val="00143D70"/>
    <w:rsid w:val="00143D8E"/>
    <w:rsid w:val="00143FEE"/>
    <w:rsid w:val="0014735C"/>
    <w:rsid w:val="0014770E"/>
    <w:rsid w:val="00153C75"/>
    <w:rsid w:val="00153FBD"/>
    <w:rsid w:val="0015490E"/>
    <w:rsid w:val="001551B3"/>
    <w:rsid w:val="00157B73"/>
    <w:rsid w:val="00161BEB"/>
    <w:rsid w:val="00162B03"/>
    <w:rsid w:val="001673CF"/>
    <w:rsid w:val="0017460C"/>
    <w:rsid w:val="0017477E"/>
    <w:rsid w:val="0017484C"/>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A64FF"/>
    <w:rsid w:val="001A7EAE"/>
    <w:rsid w:val="001B0600"/>
    <w:rsid w:val="001B3F57"/>
    <w:rsid w:val="001B4CD0"/>
    <w:rsid w:val="001B51BC"/>
    <w:rsid w:val="001B635E"/>
    <w:rsid w:val="001C12A2"/>
    <w:rsid w:val="001C6580"/>
    <w:rsid w:val="001D0A1C"/>
    <w:rsid w:val="001D189E"/>
    <w:rsid w:val="001D20CF"/>
    <w:rsid w:val="001D3539"/>
    <w:rsid w:val="001D3CFE"/>
    <w:rsid w:val="001E1DB7"/>
    <w:rsid w:val="001E1FB4"/>
    <w:rsid w:val="001E462B"/>
    <w:rsid w:val="001E5133"/>
    <w:rsid w:val="001F0350"/>
    <w:rsid w:val="001F0C28"/>
    <w:rsid w:val="001F141A"/>
    <w:rsid w:val="001F2222"/>
    <w:rsid w:val="001F3C7D"/>
    <w:rsid w:val="001F59AD"/>
    <w:rsid w:val="001F7C2A"/>
    <w:rsid w:val="001F7E14"/>
    <w:rsid w:val="00200ABE"/>
    <w:rsid w:val="00200D64"/>
    <w:rsid w:val="0020199D"/>
    <w:rsid w:val="0020477E"/>
    <w:rsid w:val="00206175"/>
    <w:rsid w:val="00212018"/>
    <w:rsid w:val="00213470"/>
    <w:rsid w:val="0021365B"/>
    <w:rsid w:val="00214318"/>
    <w:rsid w:val="00214342"/>
    <w:rsid w:val="002146D3"/>
    <w:rsid w:val="00214CB1"/>
    <w:rsid w:val="002157BA"/>
    <w:rsid w:val="002161E9"/>
    <w:rsid w:val="00217E89"/>
    <w:rsid w:val="00221848"/>
    <w:rsid w:val="00224FCB"/>
    <w:rsid w:val="00225D34"/>
    <w:rsid w:val="00225FBC"/>
    <w:rsid w:val="00226D0C"/>
    <w:rsid w:val="00226E8B"/>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4B9A"/>
    <w:rsid w:val="00254BF7"/>
    <w:rsid w:val="00254F88"/>
    <w:rsid w:val="0025563D"/>
    <w:rsid w:val="0026067D"/>
    <w:rsid w:val="0026304F"/>
    <w:rsid w:val="0026639D"/>
    <w:rsid w:val="00267235"/>
    <w:rsid w:val="00267799"/>
    <w:rsid w:val="00267849"/>
    <w:rsid w:val="00273444"/>
    <w:rsid w:val="00274D3D"/>
    <w:rsid w:val="002821D7"/>
    <w:rsid w:val="00283160"/>
    <w:rsid w:val="00283445"/>
    <w:rsid w:val="002837F1"/>
    <w:rsid w:val="0028580F"/>
    <w:rsid w:val="002923DF"/>
    <w:rsid w:val="002940E8"/>
    <w:rsid w:val="00294309"/>
    <w:rsid w:val="002978B9"/>
    <w:rsid w:val="00297C0F"/>
    <w:rsid w:val="002A0892"/>
    <w:rsid w:val="002A193C"/>
    <w:rsid w:val="002A1C13"/>
    <w:rsid w:val="002A6DDA"/>
    <w:rsid w:val="002A785C"/>
    <w:rsid w:val="002B08CB"/>
    <w:rsid w:val="002B169B"/>
    <w:rsid w:val="002B1D55"/>
    <w:rsid w:val="002B2195"/>
    <w:rsid w:val="002B25B0"/>
    <w:rsid w:val="002B5BE7"/>
    <w:rsid w:val="002B5C08"/>
    <w:rsid w:val="002B6945"/>
    <w:rsid w:val="002B6E69"/>
    <w:rsid w:val="002C193A"/>
    <w:rsid w:val="002C2931"/>
    <w:rsid w:val="002C5397"/>
    <w:rsid w:val="002C7334"/>
    <w:rsid w:val="002D508F"/>
    <w:rsid w:val="002E0364"/>
    <w:rsid w:val="002E054A"/>
    <w:rsid w:val="002E0A22"/>
    <w:rsid w:val="002E17BE"/>
    <w:rsid w:val="002E233C"/>
    <w:rsid w:val="002E51AA"/>
    <w:rsid w:val="002E53FB"/>
    <w:rsid w:val="002E61A2"/>
    <w:rsid w:val="002F16B9"/>
    <w:rsid w:val="002F1E6E"/>
    <w:rsid w:val="002F26D1"/>
    <w:rsid w:val="002F4A67"/>
    <w:rsid w:val="002F6121"/>
    <w:rsid w:val="00300D58"/>
    <w:rsid w:val="0030343D"/>
    <w:rsid w:val="00307076"/>
    <w:rsid w:val="0031083C"/>
    <w:rsid w:val="00311159"/>
    <w:rsid w:val="00312CBF"/>
    <w:rsid w:val="00313189"/>
    <w:rsid w:val="00315991"/>
    <w:rsid w:val="00316DE2"/>
    <w:rsid w:val="00317383"/>
    <w:rsid w:val="003206C6"/>
    <w:rsid w:val="003232B3"/>
    <w:rsid w:val="0032363C"/>
    <w:rsid w:val="003243FE"/>
    <w:rsid w:val="00327F27"/>
    <w:rsid w:val="0033123E"/>
    <w:rsid w:val="00331254"/>
    <w:rsid w:val="00331564"/>
    <w:rsid w:val="00331F22"/>
    <w:rsid w:val="003365DA"/>
    <w:rsid w:val="0033795C"/>
    <w:rsid w:val="00337BC6"/>
    <w:rsid w:val="00340839"/>
    <w:rsid w:val="00341346"/>
    <w:rsid w:val="00342D43"/>
    <w:rsid w:val="003433A9"/>
    <w:rsid w:val="00343A24"/>
    <w:rsid w:val="00345C58"/>
    <w:rsid w:val="003471BA"/>
    <w:rsid w:val="003479F6"/>
    <w:rsid w:val="0035067E"/>
    <w:rsid w:val="00350FFC"/>
    <w:rsid w:val="00351621"/>
    <w:rsid w:val="00354F5C"/>
    <w:rsid w:val="00355B6B"/>
    <w:rsid w:val="00356A3E"/>
    <w:rsid w:val="00356EDF"/>
    <w:rsid w:val="003608C3"/>
    <w:rsid w:val="00361088"/>
    <w:rsid w:val="003622C1"/>
    <w:rsid w:val="00364A8C"/>
    <w:rsid w:val="0036746E"/>
    <w:rsid w:val="00367976"/>
    <w:rsid w:val="00367FD0"/>
    <w:rsid w:val="00371401"/>
    <w:rsid w:val="00371DEE"/>
    <w:rsid w:val="00375CE7"/>
    <w:rsid w:val="0038011C"/>
    <w:rsid w:val="00380EF0"/>
    <w:rsid w:val="00381559"/>
    <w:rsid w:val="0038401B"/>
    <w:rsid w:val="003841BF"/>
    <w:rsid w:val="00391CF1"/>
    <w:rsid w:val="00392945"/>
    <w:rsid w:val="00393116"/>
    <w:rsid w:val="00394E41"/>
    <w:rsid w:val="0039606C"/>
    <w:rsid w:val="00397897"/>
    <w:rsid w:val="003A183A"/>
    <w:rsid w:val="003A413B"/>
    <w:rsid w:val="003A556F"/>
    <w:rsid w:val="003A55AC"/>
    <w:rsid w:val="003A69EB"/>
    <w:rsid w:val="003B019A"/>
    <w:rsid w:val="003B1CD5"/>
    <w:rsid w:val="003B28CB"/>
    <w:rsid w:val="003B4473"/>
    <w:rsid w:val="003B4C2C"/>
    <w:rsid w:val="003B4F45"/>
    <w:rsid w:val="003C1B1D"/>
    <w:rsid w:val="003C1E94"/>
    <w:rsid w:val="003C32E6"/>
    <w:rsid w:val="003C3394"/>
    <w:rsid w:val="003C3959"/>
    <w:rsid w:val="003C7EA9"/>
    <w:rsid w:val="003D01BC"/>
    <w:rsid w:val="003D22D6"/>
    <w:rsid w:val="003D4CFA"/>
    <w:rsid w:val="003D5870"/>
    <w:rsid w:val="003D78DD"/>
    <w:rsid w:val="003E0A04"/>
    <w:rsid w:val="003E1B12"/>
    <w:rsid w:val="003E4750"/>
    <w:rsid w:val="003E48B4"/>
    <w:rsid w:val="003E5BF3"/>
    <w:rsid w:val="003F08A6"/>
    <w:rsid w:val="003F50A6"/>
    <w:rsid w:val="003F66FE"/>
    <w:rsid w:val="003F6F19"/>
    <w:rsid w:val="00403589"/>
    <w:rsid w:val="00403A86"/>
    <w:rsid w:val="0041199D"/>
    <w:rsid w:val="00415331"/>
    <w:rsid w:val="004172F8"/>
    <w:rsid w:val="0041753C"/>
    <w:rsid w:val="00420DEB"/>
    <w:rsid w:val="0042211B"/>
    <w:rsid w:val="004250C5"/>
    <w:rsid w:val="004253DB"/>
    <w:rsid w:val="00427349"/>
    <w:rsid w:val="00427B73"/>
    <w:rsid w:val="004309A0"/>
    <w:rsid w:val="004314F6"/>
    <w:rsid w:val="0043285E"/>
    <w:rsid w:val="00432C92"/>
    <w:rsid w:val="00433203"/>
    <w:rsid w:val="00434162"/>
    <w:rsid w:val="00434FF5"/>
    <w:rsid w:val="004374FD"/>
    <w:rsid w:val="00437F62"/>
    <w:rsid w:val="0044144E"/>
    <w:rsid w:val="00441F40"/>
    <w:rsid w:val="0044345D"/>
    <w:rsid w:val="004459AD"/>
    <w:rsid w:val="00447660"/>
    <w:rsid w:val="00452925"/>
    <w:rsid w:val="0045394B"/>
    <w:rsid w:val="00453A8A"/>
    <w:rsid w:val="004542EC"/>
    <w:rsid w:val="00454711"/>
    <w:rsid w:val="00456C91"/>
    <w:rsid w:val="00462EFB"/>
    <w:rsid w:val="004720AB"/>
    <w:rsid w:val="004738FF"/>
    <w:rsid w:val="00473D52"/>
    <w:rsid w:val="00474C88"/>
    <w:rsid w:val="00481132"/>
    <w:rsid w:val="00484DD9"/>
    <w:rsid w:val="00487035"/>
    <w:rsid w:val="00490B87"/>
    <w:rsid w:val="00494A0C"/>
    <w:rsid w:val="00495501"/>
    <w:rsid w:val="004970F3"/>
    <w:rsid w:val="004A0FBB"/>
    <w:rsid w:val="004A2E20"/>
    <w:rsid w:val="004A4C84"/>
    <w:rsid w:val="004A5096"/>
    <w:rsid w:val="004A5171"/>
    <w:rsid w:val="004A5D75"/>
    <w:rsid w:val="004A6AFB"/>
    <w:rsid w:val="004A71D6"/>
    <w:rsid w:val="004B0782"/>
    <w:rsid w:val="004B1115"/>
    <w:rsid w:val="004B18EE"/>
    <w:rsid w:val="004B35E1"/>
    <w:rsid w:val="004B4B6C"/>
    <w:rsid w:val="004B4DA2"/>
    <w:rsid w:val="004B5B29"/>
    <w:rsid w:val="004C17C8"/>
    <w:rsid w:val="004C206C"/>
    <w:rsid w:val="004C2A51"/>
    <w:rsid w:val="004C3462"/>
    <w:rsid w:val="004C6683"/>
    <w:rsid w:val="004D0E9E"/>
    <w:rsid w:val="004D1B65"/>
    <w:rsid w:val="004D1C3B"/>
    <w:rsid w:val="004D2901"/>
    <w:rsid w:val="004D57C7"/>
    <w:rsid w:val="004D5D11"/>
    <w:rsid w:val="004D602B"/>
    <w:rsid w:val="004D656E"/>
    <w:rsid w:val="004D6EA2"/>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1B82"/>
    <w:rsid w:val="00501F32"/>
    <w:rsid w:val="0050262A"/>
    <w:rsid w:val="00505172"/>
    <w:rsid w:val="0050573B"/>
    <w:rsid w:val="00506548"/>
    <w:rsid w:val="005076CF"/>
    <w:rsid w:val="0051144C"/>
    <w:rsid w:val="0051267C"/>
    <w:rsid w:val="005130B2"/>
    <w:rsid w:val="005139CA"/>
    <w:rsid w:val="00513F0D"/>
    <w:rsid w:val="005143EB"/>
    <w:rsid w:val="005154E3"/>
    <w:rsid w:val="005225B9"/>
    <w:rsid w:val="00525378"/>
    <w:rsid w:val="00532FE7"/>
    <w:rsid w:val="00534606"/>
    <w:rsid w:val="00537426"/>
    <w:rsid w:val="00537B9F"/>
    <w:rsid w:val="00537DB2"/>
    <w:rsid w:val="0054059C"/>
    <w:rsid w:val="00544D51"/>
    <w:rsid w:val="00546F61"/>
    <w:rsid w:val="00546F70"/>
    <w:rsid w:val="00550A49"/>
    <w:rsid w:val="0055163A"/>
    <w:rsid w:val="00552D29"/>
    <w:rsid w:val="00554C81"/>
    <w:rsid w:val="0055531D"/>
    <w:rsid w:val="00556471"/>
    <w:rsid w:val="00556982"/>
    <w:rsid w:val="00560310"/>
    <w:rsid w:val="0056125F"/>
    <w:rsid w:val="00561839"/>
    <w:rsid w:val="00562C1C"/>
    <w:rsid w:val="00563708"/>
    <w:rsid w:val="005641B0"/>
    <w:rsid w:val="00565BFC"/>
    <w:rsid w:val="00567B13"/>
    <w:rsid w:val="005709CD"/>
    <w:rsid w:val="00572EAE"/>
    <w:rsid w:val="00575584"/>
    <w:rsid w:val="00575B68"/>
    <w:rsid w:val="00575C3C"/>
    <w:rsid w:val="00576B69"/>
    <w:rsid w:val="00576B83"/>
    <w:rsid w:val="00577486"/>
    <w:rsid w:val="00582109"/>
    <w:rsid w:val="00582D3B"/>
    <w:rsid w:val="00584230"/>
    <w:rsid w:val="00584370"/>
    <w:rsid w:val="00584656"/>
    <w:rsid w:val="00587679"/>
    <w:rsid w:val="00587DFA"/>
    <w:rsid w:val="0059053A"/>
    <w:rsid w:val="0059240A"/>
    <w:rsid w:val="00593102"/>
    <w:rsid w:val="00593255"/>
    <w:rsid w:val="00593745"/>
    <w:rsid w:val="00595C4E"/>
    <w:rsid w:val="005A0061"/>
    <w:rsid w:val="005A05DA"/>
    <w:rsid w:val="005A06E3"/>
    <w:rsid w:val="005A1F33"/>
    <w:rsid w:val="005A2167"/>
    <w:rsid w:val="005A3E4F"/>
    <w:rsid w:val="005A49C8"/>
    <w:rsid w:val="005A6FBB"/>
    <w:rsid w:val="005A78DB"/>
    <w:rsid w:val="005B025E"/>
    <w:rsid w:val="005B35CB"/>
    <w:rsid w:val="005B411E"/>
    <w:rsid w:val="005B5D86"/>
    <w:rsid w:val="005B6B76"/>
    <w:rsid w:val="005C2C9F"/>
    <w:rsid w:val="005C2EBD"/>
    <w:rsid w:val="005C3FEC"/>
    <w:rsid w:val="005C4856"/>
    <w:rsid w:val="005C50FE"/>
    <w:rsid w:val="005C6ED1"/>
    <w:rsid w:val="005D01F5"/>
    <w:rsid w:val="005D0DCE"/>
    <w:rsid w:val="005D100D"/>
    <w:rsid w:val="005D50DE"/>
    <w:rsid w:val="005D59B7"/>
    <w:rsid w:val="005D6132"/>
    <w:rsid w:val="005D78D7"/>
    <w:rsid w:val="005E2B3B"/>
    <w:rsid w:val="005E2FE9"/>
    <w:rsid w:val="005E3378"/>
    <w:rsid w:val="005E45DB"/>
    <w:rsid w:val="005E533D"/>
    <w:rsid w:val="005F053F"/>
    <w:rsid w:val="005F25A1"/>
    <w:rsid w:val="005F6493"/>
    <w:rsid w:val="005F6791"/>
    <w:rsid w:val="0060002A"/>
    <w:rsid w:val="0060259F"/>
    <w:rsid w:val="006033C6"/>
    <w:rsid w:val="0060571B"/>
    <w:rsid w:val="00606925"/>
    <w:rsid w:val="00606D11"/>
    <w:rsid w:val="00607DB3"/>
    <w:rsid w:val="006102D5"/>
    <w:rsid w:val="00610C2A"/>
    <w:rsid w:val="00610FC3"/>
    <w:rsid w:val="00611108"/>
    <w:rsid w:val="00611ABA"/>
    <w:rsid w:val="00611B9A"/>
    <w:rsid w:val="00611C76"/>
    <w:rsid w:val="00612DD6"/>
    <w:rsid w:val="00612E2C"/>
    <w:rsid w:val="00615715"/>
    <w:rsid w:val="00615D7C"/>
    <w:rsid w:val="00616B9D"/>
    <w:rsid w:val="006210ED"/>
    <w:rsid w:val="0062205F"/>
    <w:rsid w:val="0062332E"/>
    <w:rsid w:val="0062367A"/>
    <w:rsid w:val="00625652"/>
    <w:rsid w:val="0063070F"/>
    <w:rsid w:val="00630BF8"/>
    <w:rsid w:val="00631D0C"/>
    <w:rsid w:val="00633272"/>
    <w:rsid w:val="0063364B"/>
    <w:rsid w:val="00633D90"/>
    <w:rsid w:val="0063471E"/>
    <w:rsid w:val="00634B89"/>
    <w:rsid w:val="00640147"/>
    <w:rsid w:val="00641D07"/>
    <w:rsid w:val="006427D8"/>
    <w:rsid w:val="00643759"/>
    <w:rsid w:val="00645FA7"/>
    <w:rsid w:val="00647468"/>
    <w:rsid w:val="0064770E"/>
    <w:rsid w:val="0064792A"/>
    <w:rsid w:val="00650B63"/>
    <w:rsid w:val="0065195E"/>
    <w:rsid w:val="00652D84"/>
    <w:rsid w:val="00654A0C"/>
    <w:rsid w:val="00654BCB"/>
    <w:rsid w:val="00655B46"/>
    <w:rsid w:val="00655FD5"/>
    <w:rsid w:val="0066033B"/>
    <w:rsid w:val="00660EFC"/>
    <w:rsid w:val="006618DC"/>
    <w:rsid w:val="00662A0F"/>
    <w:rsid w:val="00662D48"/>
    <w:rsid w:val="00663185"/>
    <w:rsid w:val="00664ECA"/>
    <w:rsid w:val="00665067"/>
    <w:rsid w:val="006653DA"/>
    <w:rsid w:val="006657BB"/>
    <w:rsid w:val="00676EAA"/>
    <w:rsid w:val="0067774F"/>
    <w:rsid w:val="00680AD4"/>
    <w:rsid w:val="00682C3D"/>
    <w:rsid w:val="00683657"/>
    <w:rsid w:val="0068481A"/>
    <w:rsid w:val="006857F2"/>
    <w:rsid w:val="00690330"/>
    <w:rsid w:val="00693DD4"/>
    <w:rsid w:val="00694087"/>
    <w:rsid w:val="00694417"/>
    <w:rsid w:val="006968D9"/>
    <w:rsid w:val="0069794D"/>
    <w:rsid w:val="006A01D8"/>
    <w:rsid w:val="006A0709"/>
    <w:rsid w:val="006A2135"/>
    <w:rsid w:val="006A3D22"/>
    <w:rsid w:val="006B2874"/>
    <w:rsid w:val="006C4285"/>
    <w:rsid w:val="006C4B63"/>
    <w:rsid w:val="006C5808"/>
    <w:rsid w:val="006D04A6"/>
    <w:rsid w:val="006D2455"/>
    <w:rsid w:val="006D281C"/>
    <w:rsid w:val="006D3606"/>
    <w:rsid w:val="006D562D"/>
    <w:rsid w:val="006D57D5"/>
    <w:rsid w:val="006D78ED"/>
    <w:rsid w:val="006D7C9B"/>
    <w:rsid w:val="006E083B"/>
    <w:rsid w:val="006E2902"/>
    <w:rsid w:val="006E48DE"/>
    <w:rsid w:val="006E6492"/>
    <w:rsid w:val="006F403C"/>
    <w:rsid w:val="006F448F"/>
    <w:rsid w:val="006F4870"/>
    <w:rsid w:val="006F6467"/>
    <w:rsid w:val="006F6831"/>
    <w:rsid w:val="006F6A41"/>
    <w:rsid w:val="007009B9"/>
    <w:rsid w:val="00701CBE"/>
    <w:rsid w:val="0070214E"/>
    <w:rsid w:val="00702BCA"/>
    <w:rsid w:val="007053C7"/>
    <w:rsid w:val="00707BF7"/>
    <w:rsid w:val="007138D5"/>
    <w:rsid w:val="007149C2"/>
    <w:rsid w:val="00720D34"/>
    <w:rsid w:val="00721AE5"/>
    <w:rsid w:val="00730771"/>
    <w:rsid w:val="00731803"/>
    <w:rsid w:val="0073293D"/>
    <w:rsid w:val="00732E12"/>
    <w:rsid w:val="0073356A"/>
    <w:rsid w:val="007348ED"/>
    <w:rsid w:val="007360FA"/>
    <w:rsid w:val="007376B2"/>
    <w:rsid w:val="00740A1A"/>
    <w:rsid w:val="00740F4E"/>
    <w:rsid w:val="00742511"/>
    <w:rsid w:val="00742656"/>
    <w:rsid w:val="00742793"/>
    <w:rsid w:val="007469CC"/>
    <w:rsid w:val="00746FD7"/>
    <w:rsid w:val="00751850"/>
    <w:rsid w:val="00751D49"/>
    <w:rsid w:val="00752113"/>
    <w:rsid w:val="00752799"/>
    <w:rsid w:val="00755463"/>
    <w:rsid w:val="00761445"/>
    <w:rsid w:val="00761A14"/>
    <w:rsid w:val="00762362"/>
    <w:rsid w:val="007628E6"/>
    <w:rsid w:val="00762B68"/>
    <w:rsid w:val="00764AB3"/>
    <w:rsid w:val="00767A91"/>
    <w:rsid w:val="00773092"/>
    <w:rsid w:val="00773749"/>
    <w:rsid w:val="00773F86"/>
    <w:rsid w:val="007753C0"/>
    <w:rsid w:val="00775F95"/>
    <w:rsid w:val="00781D50"/>
    <w:rsid w:val="00781E47"/>
    <w:rsid w:val="007824AD"/>
    <w:rsid w:val="007840F3"/>
    <w:rsid w:val="00786569"/>
    <w:rsid w:val="00791B07"/>
    <w:rsid w:val="00792318"/>
    <w:rsid w:val="00792B69"/>
    <w:rsid w:val="007939AD"/>
    <w:rsid w:val="00793CEB"/>
    <w:rsid w:val="00794ADD"/>
    <w:rsid w:val="0079528C"/>
    <w:rsid w:val="00795C58"/>
    <w:rsid w:val="007960EF"/>
    <w:rsid w:val="007976BE"/>
    <w:rsid w:val="00797CDF"/>
    <w:rsid w:val="007A0684"/>
    <w:rsid w:val="007A097C"/>
    <w:rsid w:val="007A0987"/>
    <w:rsid w:val="007A1477"/>
    <w:rsid w:val="007A38A5"/>
    <w:rsid w:val="007A4032"/>
    <w:rsid w:val="007A6098"/>
    <w:rsid w:val="007A6180"/>
    <w:rsid w:val="007A64E4"/>
    <w:rsid w:val="007A7BA8"/>
    <w:rsid w:val="007B2427"/>
    <w:rsid w:val="007B2DC0"/>
    <w:rsid w:val="007B5918"/>
    <w:rsid w:val="007B6699"/>
    <w:rsid w:val="007B7176"/>
    <w:rsid w:val="007C2873"/>
    <w:rsid w:val="007C50C2"/>
    <w:rsid w:val="007C63CE"/>
    <w:rsid w:val="007D0DBF"/>
    <w:rsid w:val="007D4D7E"/>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86A"/>
    <w:rsid w:val="007F699A"/>
    <w:rsid w:val="00802AFC"/>
    <w:rsid w:val="00802B6C"/>
    <w:rsid w:val="00803DA2"/>
    <w:rsid w:val="0080429F"/>
    <w:rsid w:val="00806B84"/>
    <w:rsid w:val="008073C0"/>
    <w:rsid w:val="00807C62"/>
    <w:rsid w:val="00812487"/>
    <w:rsid w:val="008126BD"/>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103D"/>
    <w:rsid w:val="0084263E"/>
    <w:rsid w:val="00842775"/>
    <w:rsid w:val="0084300B"/>
    <w:rsid w:val="0084445F"/>
    <w:rsid w:val="0084623C"/>
    <w:rsid w:val="00847692"/>
    <w:rsid w:val="008478AB"/>
    <w:rsid w:val="00851803"/>
    <w:rsid w:val="0085509B"/>
    <w:rsid w:val="00855722"/>
    <w:rsid w:val="008609AA"/>
    <w:rsid w:val="00861253"/>
    <w:rsid w:val="008621C8"/>
    <w:rsid w:val="00867251"/>
    <w:rsid w:val="00867BAC"/>
    <w:rsid w:val="00871068"/>
    <w:rsid w:val="0087178A"/>
    <w:rsid w:val="008718A6"/>
    <w:rsid w:val="00872083"/>
    <w:rsid w:val="00872712"/>
    <w:rsid w:val="00873D31"/>
    <w:rsid w:val="0087530F"/>
    <w:rsid w:val="00875B55"/>
    <w:rsid w:val="00875FB5"/>
    <w:rsid w:val="00876C7D"/>
    <w:rsid w:val="00877C46"/>
    <w:rsid w:val="008802E2"/>
    <w:rsid w:val="0088282D"/>
    <w:rsid w:val="008831EE"/>
    <w:rsid w:val="00886454"/>
    <w:rsid w:val="00887368"/>
    <w:rsid w:val="008904DF"/>
    <w:rsid w:val="00890CF1"/>
    <w:rsid w:val="008911C4"/>
    <w:rsid w:val="0089184C"/>
    <w:rsid w:val="00892B97"/>
    <w:rsid w:val="008941A1"/>
    <w:rsid w:val="00895981"/>
    <w:rsid w:val="008A0E2E"/>
    <w:rsid w:val="008A1194"/>
    <w:rsid w:val="008A1919"/>
    <w:rsid w:val="008A3E34"/>
    <w:rsid w:val="008A4420"/>
    <w:rsid w:val="008A53B9"/>
    <w:rsid w:val="008A76C4"/>
    <w:rsid w:val="008B430B"/>
    <w:rsid w:val="008B6F89"/>
    <w:rsid w:val="008B718E"/>
    <w:rsid w:val="008C149D"/>
    <w:rsid w:val="008C1782"/>
    <w:rsid w:val="008C442D"/>
    <w:rsid w:val="008C6343"/>
    <w:rsid w:val="008D0AB5"/>
    <w:rsid w:val="008D3F1D"/>
    <w:rsid w:val="008D52C9"/>
    <w:rsid w:val="008D554A"/>
    <w:rsid w:val="008D5903"/>
    <w:rsid w:val="008D732C"/>
    <w:rsid w:val="008D7B2B"/>
    <w:rsid w:val="008E4101"/>
    <w:rsid w:val="008E4DE0"/>
    <w:rsid w:val="008E5AAE"/>
    <w:rsid w:val="008E5AC2"/>
    <w:rsid w:val="008E5C3C"/>
    <w:rsid w:val="008E6EE4"/>
    <w:rsid w:val="008F1574"/>
    <w:rsid w:val="008F5767"/>
    <w:rsid w:val="008F7AA1"/>
    <w:rsid w:val="00900505"/>
    <w:rsid w:val="00903444"/>
    <w:rsid w:val="00905DF1"/>
    <w:rsid w:val="00906477"/>
    <w:rsid w:val="00912735"/>
    <w:rsid w:val="0091365A"/>
    <w:rsid w:val="00916691"/>
    <w:rsid w:val="00921C06"/>
    <w:rsid w:val="0092256A"/>
    <w:rsid w:val="00924420"/>
    <w:rsid w:val="00926985"/>
    <w:rsid w:val="009276B2"/>
    <w:rsid w:val="00930702"/>
    <w:rsid w:val="00930C40"/>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2371"/>
    <w:rsid w:val="009542C5"/>
    <w:rsid w:val="00957564"/>
    <w:rsid w:val="009576A1"/>
    <w:rsid w:val="00960671"/>
    <w:rsid w:val="00961EA6"/>
    <w:rsid w:val="0096227E"/>
    <w:rsid w:val="00966DEF"/>
    <w:rsid w:val="00971773"/>
    <w:rsid w:val="00972530"/>
    <w:rsid w:val="00972787"/>
    <w:rsid w:val="00972D7E"/>
    <w:rsid w:val="009739C1"/>
    <w:rsid w:val="00974962"/>
    <w:rsid w:val="00980A01"/>
    <w:rsid w:val="00981424"/>
    <w:rsid w:val="009832F0"/>
    <w:rsid w:val="009835D2"/>
    <w:rsid w:val="00983C02"/>
    <w:rsid w:val="009854F6"/>
    <w:rsid w:val="0098579B"/>
    <w:rsid w:val="00986277"/>
    <w:rsid w:val="00993918"/>
    <w:rsid w:val="009959DE"/>
    <w:rsid w:val="00997605"/>
    <w:rsid w:val="009A0013"/>
    <w:rsid w:val="009A1353"/>
    <w:rsid w:val="009A4270"/>
    <w:rsid w:val="009A4FD2"/>
    <w:rsid w:val="009B0929"/>
    <w:rsid w:val="009B1476"/>
    <w:rsid w:val="009B47BC"/>
    <w:rsid w:val="009B5789"/>
    <w:rsid w:val="009B5963"/>
    <w:rsid w:val="009B7944"/>
    <w:rsid w:val="009C4413"/>
    <w:rsid w:val="009C7245"/>
    <w:rsid w:val="009C73CD"/>
    <w:rsid w:val="009C7C8D"/>
    <w:rsid w:val="009D017F"/>
    <w:rsid w:val="009D26A1"/>
    <w:rsid w:val="009D288D"/>
    <w:rsid w:val="009D6E53"/>
    <w:rsid w:val="009D7A9E"/>
    <w:rsid w:val="009E050C"/>
    <w:rsid w:val="009E17EB"/>
    <w:rsid w:val="009E4601"/>
    <w:rsid w:val="009E56E1"/>
    <w:rsid w:val="009E683B"/>
    <w:rsid w:val="009E6AEA"/>
    <w:rsid w:val="009E6EF3"/>
    <w:rsid w:val="009F0118"/>
    <w:rsid w:val="009F0C0D"/>
    <w:rsid w:val="009F0FFB"/>
    <w:rsid w:val="009F17AE"/>
    <w:rsid w:val="009F236A"/>
    <w:rsid w:val="009F3E7A"/>
    <w:rsid w:val="009F530D"/>
    <w:rsid w:val="009F53C4"/>
    <w:rsid w:val="009F5781"/>
    <w:rsid w:val="009F605A"/>
    <w:rsid w:val="00A01399"/>
    <w:rsid w:val="00A03B89"/>
    <w:rsid w:val="00A03EE2"/>
    <w:rsid w:val="00A045AE"/>
    <w:rsid w:val="00A05772"/>
    <w:rsid w:val="00A05DAA"/>
    <w:rsid w:val="00A10F8F"/>
    <w:rsid w:val="00A11B98"/>
    <w:rsid w:val="00A11FAE"/>
    <w:rsid w:val="00A13E3D"/>
    <w:rsid w:val="00A13EAE"/>
    <w:rsid w:val="00A159A6"/>
    <w:rsid w:val="00A200BD"/>
    <w:rsid w:val="00A20434"/>
    <w:rsid w:val="00A23764"/>
    <w:rsid w:val="00A23D3B"/>
    <w:rsid w:val="00A24CB6"/>
    <w:rsid w:val="00A2718F"/>
    <w:rsid w:val="00A27B0E"/>
    <w:rsid w:val="00A320CD"/>
    <w:rsid w:val="00A32F80"/>
    <w:rsid w:val="00A342B9"/>
    <w:rsid w:val="00A35591"/>
    <w:rsid w:val="00A35C57"/>
    <w:rsid w:val="00A35CFC"/>
    <w:rsid w:val="00A402A4"/>
    <w:rsid w:val="00A40EB0"/>
    <w:rsid w:val="00A41B24"/>
    <w:rsid w:val="00A4455C"/>
    <w:rsid w:val="00A45DBA"/>
    <w:rsid w:val="00A45FED"/>
    <w:rsid w:val="00A4607E"/>
    <w:rsid w:val="00A469D8"/>
    <w:rsid w:val="00A4728A"/>
    <w:rsid w:val="00A50380"/>
    <w:rsid w:val="00A510DE"/>
    <w:rsid w:val="00A51FD8"/>
    <w:rsid w:val="00A5332D"/>
    <w:rsid w:val="00A53B30"/>
    <w:rsid w:val="00A561A5"/>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87C03"/>
    <w:rsid w:val="00A90A2F"/>
    <w:rsid w:val="00A915D9"/>
    <w:rsid w:val="00A92636"/>
    <w:rsid w:val="00A92FC4"/>
    <w:rsid w:val="00A95CA5"/>
    <w:rsid w:val="00A964C8"/>
    <w:rsid w:val="00AA0E48"/>
    <w:rsid w:val="00AA198A"/>
    <w:rsid w:val="00AB0397"/>
    <w:rsid w:val="00AB1697"/>
    <w:rsid w:val="00AB196B"/>
    <w:rsid w:val="00AB2591"/>
    <w:rsid w:val="00AB25BC"/>
    <w:rsid w:val="00AB3019"/>
    <w:rsid w:val="00AC3B8A"/>
    <w:rsid w:val="00AC3F41"/>
    <w:rsid w:val="00AC5A86"/>
    <w:rsid w:val="00AC5EE9"/>
    <w:rsid w:val="00AC6171"/>
    <w:rsid w:val="00AC763F"/>
    <w:rsid w:val="00AC7EA3"/>
    <w:rsid w:val="00AD18C0"/>
    <w:rsid w:val="00AD3C16"/>
    <w:rsid w:val="00AD48F2"/>
    <w:rsid w:val="00AD6585"/>
    <w:rsid w:val="00AE072B"/>
    <w:rsid w:val="00AE0847"/>
    <w:rsid w:val="00AE0C16"/>
    <w:rsid w:val="00AE170C"/>
    <w:rsid w:val="00AE23A5"/>
    <w:rsid w:val="00AE465C"/>
    <w:rsid w:val="00AE4B04"/>
    <w:rsid w:val="00AE529A"/>
    <w:rsid w:val="00AE5CDB"/>
    <w:rsid w:val="00AE5E1B"/>
    <w:rsid w:val="00AE6589"/>
    <w:rsid w:val="00AE7264"/>
    <w:rsid w:val="00AF2014"/>
    <w:rsid w:val="00AF2924"/>
    <w:rsid w:val="00AF2EB0"/>
    <w:rsid w:val="00AF49E1"/>
    <w:rsid w:val="00AF5F3E"/>
    <w:rsid w:val="00AF67B3"/>
    <w:rsid w:val="00B0304B"/>
    <w:rsid w:val="00B04A81"/>
    <w:rsid w:val="00B05787"/>
    <w:rsid w:val="00B05868"/>
    <w:rsid w:val="00B07D5A"/>
    <w:rsid w:val="00B11090"/>
    <w:rsid w:val="00B16297"/>
    <w:rsid w:val="00B17CAD"/>
    <w:rsid w:val="00B207C6"/>
    <w:rsid w:val="00B20B5B"/>
    <w:rsid w:val="00B2119F"/>
    <w:rsid w:val="00B22DD6"/>
    <w:rsid w:val="00B23747"/>
    <w:rsid w:val="00B23B02"/>
    <w:rsid w:val="00B23DA3"/>
    <w:rsid w:val="00B268AC"/>
    <w:rsid w:val="00B272F4"/>
    <w:rsid w:val="00B31D7E"/>
    <w:rsid w:val="00B3289C"/>
    <w:rsid w:val="00B332C0"/>
    <w:rsid w:val="00B33329"/>
    <w:rsid w:val="00B334FF"/>
    <w:rsid w:val="00B33B99"/>
    <w:rsid w:val="00B33F99"/>
    <w:rsid w:val="00B35D13"/>
    <w:rsid w:val="00B3692E"/>
    <w:rsid w:val="00B37462"/>
    <w:rsid w:val="00B45B65"/>
    <w:rsid w:val="00B46A31"/>
    <w:rsid w:val="00B50E64"/>
    <w:rsid w:val="00B51070"/>
    <w:rsid w:val="00B519F1"/>
    <w:rsid w:val="00B56240"/>
    <w:rsid w:val="00B56487"/>
    <w:rsid w:val="00B57186"/>
    <w:rsid w:val="00B57CB5"/>
    <w:rsid w:val="00B57F8F"/>
    <w:rsid w:val="00B60453"/>
    <w:rsid w:val="00B64D2E"/>
    <w:rsid w:val="00B64EC4"/>
    <w:rsid w:val="00B66D1E"/>
    <w:rsid w:val="00B7511D"/>
    <w:rsid w:val="00B7598D"/>
    <w:rsid w:val="00B76344"/>
    <w:rsid w:val="00B7754D"/>
    <w:rsid w:val="00B77947"/>
    <w:rsid w:val="00B80EBC"/>
    <w:rsid w:val="00B822B9"/>
    <w:rsid w:val="00B8268E"/>
    <w:rsid w:val="00B83EE2"/>
    <w:rsid w:val="00B868DE"/>
    <w:rsid w:val="00B90A50"/>
    <w:rsid w:val="00B9377C"/>
    <w:rsid w:val="00B95114"/>
    <w:rsid w:val="00B96C25"/>
    <w:rsid w:val="00B96DC9"/>
    <w:rsid w:val="00BA39A7"/>
    <w:rsid w:val="00BB17C6"/>
    <w:rsid w:val="00BB1984"/>
    <w:rsid w:val="00BB199A"/>
    <w:rsid w:val="00BB2B7F"/>
    <w:rsid w:val="00BB4E2E"/>
    <w:rsid w:val="00BB570F"/>
    <w:rsid w:val="00BB5D87"/>
    <w:rsid w:val="00BC0469"/>
    <w:rsid w:val="00BC09CE"/>
    <w:rsid w:val="00BC1F2D"/>
    <w:rsid w:val="00BC2365"/>
    <w:rsid w:val="00BC59AD"/>
    <w:rsid w:val="00BC5A77"/>
    <w:rsid w:val="00BC66A3"/>
    <w:rsid w:val="00BC7C18"/>
    <w:rsid w:val="00BC7DFF"/>
    <w:rsid w:val="00BD08C5"/>
    <w:rsid w:val="00BD0B98"/>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AA3"/>
    <w:rsid w:val="00BE6BF3"/>
    <w:rsid w:val="00BE6EE3"/>
    <w:rsid w:val="00BF0EF1"/>
    <w:rsid w:val="00BF3CF6"/>
    <w:rsid w:val="00BF5B1D"/>
    <w:rsid w:val="00BF770C"/>
    <w:rsid w:val="00C00FCF"/>
    <w:rsid w:val="00C01ACC"/>
    <w:rsid w:val="00C023B4"/>
    <w:rsid w:val="00C026E4"/>
    <w:rsid w:val="00C03944"/>
    <w:rsid w:val="00C04C77"/>
    <w:rsid w:val="00C16897"/>
    <w:rsid w:val="00C1748B"/>
    <w:rsid w:val="00C1752A"/>
    <w:rsid w:val="00C2050C"/>
    <w:rsid w:val="00C207F6"/>
    <w:rsid w:val="00C2123A"/>
    <w:rsid w:val="00C21382"/>
    <w:rsid w:val="00C232AA"/>
    <w:rsid w:val="00C24AB7"/>
    <w:rsid w:val="00C24F66"/>
    <w:rsid w:val="00C31FBE"/>
    <w:rsid w:val="00C36C71"/>
    <w:rsid w:val="00C42733"/>
    <w:rsid w:val="00C4293E"/>
    <w:rsid w:val="00C45ED1"/>
    <w:rsid w:val="00C461A5"/>
    <w:rsid w:val="00C46A8E"/>
    <w:rsid w:val="00C476ED"/>
    <w:rsid w:val="00C47906"/>
    <w:rsid w:val="00C5105D"/>
    <w:rsid w:val="00C62C00"/>
    <w:rsid w:val="00C634F2"/>
    <w:rsid w:val="00C6777A"/>
    <w:rsid w:val="00C701D5"/>
    <w:rsid w:val="00C728F2"/>
    <w:rsid w:val="00C734E3"/>
    <w:rsid w:val="00C73DB8"/>
    <w:rsid w:val="00C75192"/>
    <w:rsid w:val="00C76227"/>
    <w:rsid w:val="00C7657F"/>
    <w:rsid w:val="00C76A98"/>
    <w:rsid w:val="00C8033F"/>
    <w:rsid w:val="00C818C7"/>
    <w:rsid w:val="00C8290A"/>
    <w:rsid w:val="00C835F5"/>
    <w:rsid w:val="00C87BA4"/>
    <w:rsid w:val="00C90208"/>
    <w:rsid w:val="00C9104F"/>
    <w:rsid w:val="00C91743"/>
    <w:rsid w:val="00C91C40"/>
    <w:rsid w:val="00C92866"/>
    <w:rsid w:val="00C931DD"/>
    <w:rsid w:val="00C93416"/>
    <w:rsid w:val="00C93A0D"/>
    <w:rsid w:val="00C94BC4"/>
    <w:rsid w:val="00C94DE1"/>
    <w:rsid w:val="00C96082"/>
    <w:rsid w:val="00C97509"/>
    <w:rsid w:val="00CA1EFC"/>
    <w:rsid w:val="00CA3279"/>
    <w:rsid w:val="00CA3D74"/>
    <w:rsid w:val="00CA65D2"/>
    <w:rsid w:val="00CA6833"/>
    <w:rsid w:val="00CB2881"/>
    <w:rsid w:val="00CB32DD"/>
    <w:rsid w:val="00CB3460"/>
    <w:rsid w:val="00CB35CD"/>
    <w:rsid w:val="00CB4867"/>
    <w:rsid w:val="00CB6556"/>
    <w:rsid w:val="00CC0BC5"/>
    <w:rsid w:val="00CC2F64"/>
    <w:rsid w:val="00CC5BFA"/>
    <w:rsid w:val="00CC73D0"/>
    <w:rsid w:val="00CC782A"/>
    <w:rsid w:val="00CD2A41"/>
    <w:rsid w:val="00CD31D5"/>
    <w:rsid w:val="00CD4DD3"/>
    <w:rsid w:val="00CD7E7F"/>
    <w:rsid w:val="00CE5FF1"/>
    <w:rsid w:val="00CE6EDA"/>
    <w:rsid w:val="00CE6F3D"/>
    <w:rsid w:val="00CE6FE7"/>
    <w:rsid w:val="00CE7C2A"/>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03D91"/>
    <w:rsid w:val="00D07CB4"/>
    <w:rsid w:val="00D11059"/>
    <w:rsid w:val="00D13584"/>
    <w:rsid w:val="00D13CD8"/>
    <w:rsid w:val="00D14F8B"/>
    <w:rsid w:val="00D15D3A"/>
    <w:rsid w:val="00D22695"/>
    <w:rsid w:val="00D23EF7"/>
    <w:rsid w:val="00D241E5"/>
    <w:rsid w:val="00D25080"/>
    <w:rsid w:val="00D26D5D"/>
    <w:rsid w:val="00D278AC"/>
    <w:rsid w:val="00D315A4"/>
    <w:rsid w:val="00D33251"/>
    <w:rsid w:val="00D33DFE"/>
    <w:rsid w:val="00D35559"/>
    <w:rsid w:val="00D36012"/>
    <w:rsid w:val="00D361ED"/>
    <w:rsid w:val="00D3735F"/>
    <w:rsid w:val="00D41EB1"/>
    <w:rsid w:val="00D42F67"/>
    <w:rsid w:val="00D43251"/>
    <w:rsid w:val="00D44C8F"/>
    <w:rsid w:val="00D46078"/>
    <w:rsid w:val="00D47FDF"/>
    <w:rsid w:val="00D501DB"/>
    <w:rsid w:val="00D50EC4"/>
    <w:rsid w:val="00D5472F"/>
    <w:rsid w:val="00D55648"/>
    <w:rsid w:val="00D558BD"/>
    <w:rsid w:val="00D61760"/>
    <w:rsid w:val="00D663E0"/>
    <w:rsid w:val="00D74EF3"/>
    <w:rsid w:val="00D75A65"/>
    <w:rsid w:val="00D761BB"/>
    <w:rsid w:val="00D77C5A"/>
    <w:rsid w:val="00D804C5"/>
    <w:rsid w:val="00D8214A"/>
    <w:rsid w:val="00D845DC"/>
    <w:rsid w:val="00D86621"/>
    <w:rsid w:val="00D86C9E"/>
    <w:rsid w:val="00D87807"/>
    <w:rsid w:val="00D87938"/>
    <w:rsid w:val="00D90E1F"/>
    <w:rsid w:val="00D92836"/>
    <w:rsid w:val="00D92F16"/>
    <w:rsid w:val="00D93A18"/>
    <w:rsid w:val="00D93BB8"/>
    <w:rsid w:val="00D945F9"/>
    <w:rsid w:val="00D9599F"/>
    <w:rsid w:val="00D977C6"/>
    <w:rsid w:val="00DA15F3"/>
    <w:rsid w:val="00DA1907"/>
    <w:rsid w:val="00DA2837"/>
    <w:rsid w:val="00DA2AC0"/>
    <w:rsid w:val="00DA50BF"/>
    <w:rsid w:val="00DA52B5"/>
    <w:rsid w:val="00DB14EB"/>
    <w:rsid w:val="00DB5393"/>
    <w:rsid w:val="00DB6A0B"/>
    <w:rsid w:val="00DC0499"/>
    <w:rsid w:val="00DC2057"/>
    <w:rsid w:val="00DC265C"/>
    <w:rsid w:val="00DD20DC"/>
    <w:rsid w:val="00DD2263"/>
    <w:rsid w:val="00DD2400"/>
    <w:rsid w:val="00DD5196"/>
    <w:rsid w:val="00DD57C6"/>
    <w:rsid w:val="00DD5812"/>
    <w:rsid w:val="00DD5ED7"/>
    <w:rsid w:val="00DE2CB4"/>
    <w:rsid w:val="00DE35D5"/>
    <w:rsid w:val="00DE37A7"/>
    <w:rsid w:val="00DE44AF"/>
    <w:rsid w:val="00DE4E3F"/>
    <w:rsid w:val="00DE706D"/>
    <w:rsid w:val="00DF04C2"/>
    <w:rsid w:val="00DF295A"/>
    <w:rsid w:val="00DF3D8C"/>
    <w:rsid w:val="00DF6E06"/>
    <w:rsid w:val="00DF6EFB"/>
    <w:rsid w:val="00E00F3C"/>
    <w:rsid w:val="00E01BB3"/>
    <w:rsid w:val="00E10E9D"/>
    <w:rsid w:val="00E127AD"/>
    <w:rsid w:val="00E167EE"/>
    <w:rsid w:val="00E172B8"/>
    <w:rsid w:val="00E1788A"/>
    <w:rsid w:val="00E17CDB"/>
    <w:rsid w:val="00E20F93"/>
    <w:rsid w:val="00E21F40"/>
    <w:rsid w:val="00E227AA"/>
    <w:rsid w:val="00E247AC"/>
    <w:rsid w:val="00E27453"/>
    <w:rsid w:val="00E30B9D"/>
    <w:rsid w:val="00E322DE"/>
    <w:rsid w:val="00E348CE"/>
    <w:rsid w:val="00E3551D"/>
    <w:rsid w:val="00E36298"/>
    <w:rsid w:val="00E36722"/>
    <w:rsid w:val="00E37FE2"/>
    <w:rsid w:val="00E43238"/>
    <w:rsid w:val="00E43690"/>
    <w:rsid w:val="00E44F7F"/>
    <w:rsid w:val="00E45212"/>
    <w:rsid w:val="00E45246"/>
    <w:rsid w:val="00E4768A"/>
    <w:rsid w:val="00E506C1"/>
    <w:rsid w:val="00E523C3"/>
    <w:rsid w:val="00E52A7A"/>
    <w:rsid w:val="00E5549E"/>
    <w:rsid w:val="00E5628D"/>
    <w:rsid w:val="00E57AAA"/>
    <w:rsid w:val="00E60917"/>
    <w:rsid w:val="00E60E3D"/>
    <w:rsid w:val="00E624EE"/>
    <w:rsid w:val="00E63330"/>
    <w:rsid w:val="00E63387"/>
    <w:rsid w:val="00E65AC7"/>
    <w:rsid w:val="00E66BC4"/>
    <w:rsid w:val="00E67EFF"/>
    <w:rsid w:val="00E705D0"/>
    <w:rsid w:val="00E70668"/>
    <w:rsid w:val="00E72DD6"/>
    <w:rsid w:val="00E730BC"/>
    <w:rsid w:val="00E7358D"/>
    <w:rsid w:val="00E73719"/>
    <w:rsid w:val="00E77F5A"/>
    <w:rsid w:val="00E808AD"/>
    <w:rsid w:val="00E84A00"/>
    <w:rsid w:val="00E863AB"/>
    <w:rsid w:val="00E90BEB"/>
    <w:rsid w:val="00E959C9"/>
    <w:rsid w:val="00E96DB1"/>
    <w:rsid w:val="00E97855"/>
    <w:rsid w:val="00E97999"/>
    <w:rsid w:val="00E97BBD"/>
    <w:rsid w:val="00EA4291"/>
    <w:rsid w:val="00EA569A"/>
    <w:rsid w:val="00EA71E3"/>
    <w:rsid w:val="00EB4648"/>
    <w:rsid w:val="00EB5E2C"/>
    <w:rsid w:val="00EB671C"/>
    <w:rsid w:val="00EB778A"/>
    <w:rsid w:val="00EB78EC"/>
    <w:rsid w:val="00EC07B6"/>
    <w:rsid w:val="00EC23B1"/>
    <w:rsid w:val="00EC4A87"/>
    <w:rsid w:val="00EC5D8F"/>
    <w:rsid w:val="00EC5F8F"/>
    <w:rsid w:val="00EC64D4"/>
    <w:rsid w:val="00EC6A2A"/>
    <w:rsid w:val="00EC6A31"/>
    <w:rsid w:val="00EC7C09"/>
    <w:rsid w:val="00ED0856"/>
    <w:rsid w:val="00ED0D30"/>
    <w:rsid w:val="00ED481A"/>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2097"/>
    <w:rsid w:val="00F03013"/>
    <w:rsid w:val="00F03C55"/>
    <w:rsid w:val="00F04D19"/>
    <w:rsid w:val="00F04EF3"/>
    <w:rsid w:val="00F05A8D"/>
    <w:rsid w:val="00F06A9D"/>
    <w:rsid w:val="00F10D27"/>
    <w:rsid w:val="00F13E0B"/>
    <w:rsid w:val="00F14733"/>
    <w:rsid w:val="00F151B0"/>
    <w:rsid w:val="00F15294"/>
    <w:rsid w:val="00F15311"/>
    <w:rsid w:val="00F16309"/>
    <w:rsid w:val="00F20B66"/>
    <w:rsid w:val="00F21117"/>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1858"/>
    <w:rsid w:val="00F42687"/>
    <w:rsid w:val="00F44CCB"/>
    <w:rsid w:val="00F45090"/>
    <w:rsid w:val="00F47DBB"/>
    <w:rsid w:val="00F519BF"/>
    <w:rsid w:val="00F52973"/>
    <w:rsid w:val="00F548D0"/>
    <w:rsid w:val="00F54DDC"/>
    <w:rsid w:val="00F55347"/>
    <w:rsid w:val="00F56EA2"/>
    <w:rsid w:val="00F57E12"/>
    <w:rsid w:val="00F60AE0"/>
    <w:rsid w:val="00F60E2D"/>
    <w:rsid w:val="00F614AD"/>
    <w:rsid w:val="00F62F47"/>
    <w:rsid w:val="00F63340"/>
    <w:rsid w:val="00F6577A"/>
    <w:rsid w:val="00F6644B"/>
    <w:rsid w:val="00F70428"/>
    <w:rsid w:val="00F707C4"/>
    <w:rsid w:val="00F7093F"/>
    <w:rsid w:val="00F70A9E"/>
    <w:rsid w:val="00F70EE7"/>
    <w:rsid w:val="00F70F0F"/>
    <w:rsid w:val="00F715C8"/>
    <w:rsid w:val="00F72980"/>
    <w:rsid w:val="00F7526C"/>
    <w:rsid w:val="00F75508"/>
    <w:rsid w:val="00F75E16"/>
    <w:rsid w:val="00F77444"/>
    <w:rsid w:val="00F77818"/>
    <w:rsid w:val="00F805C0"/>
    <w:rsid w:val="00F8252B"/>
    <w:rsid w:val="00F838AA"/>
    <w:rsid w:val="00F85BC7"/>
    <w:rsid w:val="00F8638C"/>
    <w:rsid w:val="00F86A09"/>
    <w:rsid w:val="00F87267"/>
    <w:rsid w:val="00F8786F"/>
    <w:rsid w:val="00F87E06"/>
    <w:rsid w:val="00F903BF"/>
    <w:rsid w:val="00F907DC"/>
    <w:rsid w:val="00F9088F"/>
    <w:rsid w:val="00F919A2"/>
    <w:rsid w:val="00F92944"/>
    <w:rsid w:val="00F9597B"/>
    <w:rsid w:val="00F96AB9"/>
    <w:rsid w:val="00FA0E2E"/>
    <w:rsid w:val="00FA2EDC"/>
    <w:rsid w:val="00FA323A"/>
    <w:rsid w:val="00FA3757"/>
    <w:rsid w:val="00FA4BA1"/>
    <w:rsid w:val="00FA597D"/>
    <w:rsid w:val="00FA6472"/>
    <w:rsid w:val="00FA6EED"/>
    <w:rsid w:val="00FA7613"/>
    <w:rsid w:val="00FB0054"/>
    <w:rsid w:val="00FB5AA5"/>
    <w:rsid w:val="00FB6186"/>
    <w:rsid w:val="00FC0A1B"/>
    <w:rsid w:val="00FC18B6"/>
    <w:rsid w:val="00FC3066"/>
    <w:rsid w:val="00FC3417"/>
    <w:rsid w:val="00FC34BB"/>
    <w:rsid w:val="00FC43D9"/>
    <w:rsid w:val="00FC4E84"/>
    <w:rsid w:val="00FD1298"/>
    <w:rsid w:val="00FD274E"/>
    <w:rsid w:val="00FD2806"/>
    <w:rsid w:val="00FD36DF"/>
    <w:rsid w:val="00FD39A4"/>
    <w:rsid w:val="00FE07AB"/>
    <w:rsid w:val="00FE2561"/>
    <w:rsid w:val="00FE33AC"/>
    <w:rsid w:val="00FE4010"/>
    <w:rsid w:val="00FE640E"/>
    <w:rsid w:val="00FE6C8F"/>
    <w:rsid w:val="00FF1AD2"/>
    <w:rsid w:val="00FF3185"/>
    <w:rsid w:val="00FF3526"/>
    <w:rsid w:val="00FF3726"/>
    <w:rsid w:val="00FF3EE7"/>
    <w:rsid w:val="00FF45C4"/>
    <w:rsid w:val="00FF5561"/>
    <w:rsid w:val="00FF62ED"/>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04833682-D173-4098-9B41-7BC2F35C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B3"/>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F67B3"/>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paragraph" w:customStyle="1" w:styleId="xmsonormal">
    <w:name w:val="x_msonormal"/>
    <w:basedOn w:val="Normal"/>
    <w:rsid w:val="00A320CD"/>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1"/>
    <w:locked/>
    <w:rsid w:val="00A320CD"/>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302976832">
                  <w:marLeft w:val="0"/>
                  <w:marRight w:val="0"/>
                  <w:marTop w:val="0"/>
                  <w:marBottom w:val="0"/>
                  <w:divBdr>
                    <w:top w:val="none" w:sz="0" w:space="0" w:color="auto"/>
                    <w:left w:val="none" w:sz="0" w:space="0" w:color="auto"/>
                    <w:bottom w:val="none" w:sz="0" w:space="0" w:color="auto"/>
                    <w:right w:val="none" w:sz="0" w:space="0" w:color="auto"/>
                  </w:divBdr>
                </w:div>
                <w:div w:id="4904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general-regulations" TargetMode="External"/><Relationship Id="rId21" Type="http://schemas.openxmlformats.org/officeDocument/2006/relationships/hyperlink" Target="http://www.jcq.org.uk/exams-office/non-examination-assessments" TargetMode="External"/><Relationship Id="rId42" Type="http://schemas.openxmlformats.org/officeDocument/2006/relationships/hyperlink" Target="https://ocr.org.uk/administration/ncn-annual-update/" TargetMode="External"/><Relationship Id="rId47" Type="http://schemas.openxmlformats.org/officeDocument/2006/relationships/hyperlink" Target="http://www.jcq.org.uk/exams-office/non-examination-assessments" TargetMode="External"/><Relationship Id="rId63" Type="http://schemas.openxmlformats.org/officeDocument/2006/relationships/hyperlink" Target="http://www.jcq.org.uk/exams-office/malpractice"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9" Type="http://schemas.openxmlformats.org/officeDocument/2006/relationships/hyperlink" Target="http://www.jcq.org.uk/exams-office/general-regulations" TargetMode="External"/><Relationship Id="rId11" Type="http://schemas.openxmlformats.org/officeDocument/2006/relationships/endnotes" Target="endnotes.xml"/><Relationship Id="rId24" Type="http://schemas.openxmlformats.org/officeDocument/2006/relationships/hyperlink" Target="mailto:ncn@ocr.org.uk"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general-regulations" TargetMode="External"/><Relationship Id="rId40" Type="http://schemas.openxmlformats.org/officeDocument/2006/relationships/hyperlink" Target="http://www.jcq.org.uk/exams-office/post-results-services" TargetMode="External"/><Relationship Id="rId45" Type="http://schemas.openxmlformats.org/officeDocument/2006/relationships/hyperlink" Target="http://www.jcq.org.uk/exams-office/access-arrangements-and-special-consideration/regulations-and-guidance" TargetMode="External"/><Relationship Id="rId53" Type="http://schemas.openxmlformats.org/officeDocument/2006/relationships/hyperlink" Target="http://www.jcq.org.uk/exams-office/malpractice" TargetMode="External"/><Relationship Id="rId58" Type="http://schemas.openxmlformats.org/officeDocument/2006/relationships/hyperlink" Target="http://www.jcq.org.uk/exams-office/access-arrangements-and-special-consideration" TargetMode="External"/><Relationship Id="rId66" Type="http://schemas.openxmlformats.org/officeDocument/2006/relationships/hyperlink" Target="http://www.jcq.org.uk/exams-office/non-examination-assessments" TargetMode="External"/><Relationship Id="rId5" Type="http://schemas.openxmlformats.org/officeDocument/2006/relationships/customXml" Target="../customXml/item5.xml"/><Relationship Id="rId61" Type="http://schemas.openxmlformats.org/officeDocument/2006/relationships/hyperlink" Target="http://www.jcq.org.uk/exams-office/general-regulations" TargetMode="External"/><Relationship Id="rId19" Type="http://schemas.openxmlformats.org/officeDocument/2006/relationships/hyperlink" Target="http://www.jcq.org.uk/exams-office/access-arrangements-and-special-consideration/regulations-and-guidance"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general-regulations"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general-regulations" TargetMode="External"/><Relationship Id="rId43" Type="http://schemas.openxmlformats.org/officeDocument/2006/relationships/hyperlink" Target="http://www.jcq.org.uk/exams-office/general-regulations" TargetMode="External"/><Relationship Id="rId48" Type="http://schemas.openxmlformats.org/officeDocument/2006/relationships/hyperlink" Target="http://www.jcq.org.uk/exams-office/access-arrangements-and-special-consideration/regulations-and-guidance" TargetMode="External"/><Relationship Id="rId56" Type="http://schemas.openxmlformats.org/officeDocument/2006/relationships/hyperlink" Target="http://www.jcq.org.uk/exams-office/general-regulations" TargetMode="External"/><Relationship Id="rId64" Type="http://schemas.openxmlformats.org/officeDocument/2006/relationships/hyperlink" Target="http://www.jcq.org.uk/exams-office/non-examination-assessments"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jcq.org.uk/exams-office/ice---instructions-for-conducting-examinatio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jcq.org.uk/exams-office/general-regulations" TargetMode="External"/><Relationship Id="rId25" Type="http://schemas.openxmlformats.org/officeDocument/2006/relationships/hyperlink" Target="mailto:ncn@ocr.org.uk" TargetMode="External"/><Relationship Id="rId33" Type="http://schemas.openxmlformats.org/officeDocument/2006/relationships/hyperlink" Target="http://www.jcq.org.uk/exams-office/malpractice" TargetMode="External"/><Relationship Id="rId38" Type="http://schemas.openxmlformats.org/officeDocument/2006/relationships/hyperlink" Target="http://www.jcq.org.uk/exams-office/ice---instructions-for-conducting-examinations" TargetMode="External"/><Relationship Id="rId46" Type="http://schemas.openxmlformats.org/officeDocument/2006/relationships/hyperlink" Target="http://www.jcq.org.uk/exams-office/malpractice" TargetMode="External"/><Relationship Id="rId59" Type="http://schemas.openxmlformats.org/officeDocument/2006/relationships/hyperlink" Target="http://www.jcq.org.uk/exams-office/ice---instructions-for-conducting-examinations" TargetMode="External"/><Relationship Id="rId67" Type="http://schemas.openxmlformats.org/officeDocument/2006/relationships/hyperlink" Target="https://www.jcq.org.uk/exams-office/information-for-candidates-documents/" TargetMode="External"/><Relationship Id="rId20" Type="http://schemas.openxmlformats.org/officeDocument/2006/relationships/hyperlink" Target="http://www.jcq.org.uk/exams-office/malpractice" TargetMode="External"/><Relationship Id="rId41" Type="http://schemas.openxmlformats.org/officeDocument/2006/relationships/hyperlink" Target="https://www.jcq.org.uk/exams-office/access-arrangements-and-special-consideration/regulations-and-guidance/" TargetMode="External"/><Relationship Id="rId54" Type="http://schemas.openxmlformats.org/officeDocument/2006/relationships/hyperlink" Target="http://www.jcq.org.uk/exams-office/non-examination-assessments" TargetMode="External"/><Relationship Id="rId62" Type="http://schemas.openxmlformats.org/officeDocument/2006/relationships/hyperlink" Target="https://www.jcq.org.uk/exams-office/non-examination-assessment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www.jcq.org.uk/exams-office/general-regulations" TargetMode="External"/><Relationship Id="rId36" Type="http://schemas.openxmlformats.org/officeDocument/2006/relationships/hyperlink" Target="http://www.jcq.org.uk/exams-office/access-arrangements-and-special-consideration" TargetMode="External"/><Relationship Id="rId49" Type="http://schemas.openxmlformats.org/officeDocument/2006/relationships/hyperlink" Target="http://www.jcq.org.uk/exams-office/access-arrangements-and-special-consideration/regulations-and-guidance" TargetMode="External"/><Relationship Id="rId57" Type="http://schemas.openxmlformats.org/officeDocument/2006/relationships/hyperlink" Target="http://www.jcq.org.uk/exams-office/access-arrangements-and-special-consideration" TargetMode="External"/><Relationship Id="rId10" Type="http://schemas.openxmlformats.org/officeDocument/2006/relationships/footnotes" Target="footnotes.xml"/><Relationship Id="rId31" Type="http://schemas.openxmlformats.org/officeDocument/2006/relationships/hyperlink" Target="http://www.jcq.org.uk/exams-office/malpractice" TargetMode="External"/><Relationship Id="rId44" Type="http://schemas.openxmlformats.org/officeDocument/2006/relationships/hyperlink" Target="http://www.jcq.org.uk/exams-office/ice---instructions-for-conducting-examinations" TargetMode="External"/><Relationship Id="rId52" Type="http://schemas.openxmlformats.org/officeDocument/2006/relationships/hyperlink" Target="http://www.jcq.org.uk/exams-office/access-arrangements-and-special-consideration" TargetMode="External"/><Relationship Id="rId60" Type="http://schemas.openxmlformats.org/officeDocument/2006/relationships/hyperlink" Target="http://www.jcq.org.uk/exams-office/general-regulations" TargetMode="External"/><Relationship Id="rId65" Type="http://schemas.openxmlformats.org/officeDocument/2006/relationships/hyperlink" Target="http://www.jcq.org.uk/exams-office/non-examination-assessmen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www.jcq.org.uk/exams-office/ice---instructions-for-conducting-examinations" TargetMode="External"/><Relationship Id="rId39" Type="http://schemas.openxmlformats.org/officeDocument/2006/relationships/hyperlink" Target="http://www.jcq.org.uk/exams-office/malpractice" TargetMode="External"/><Relationship Id="rId34" Type="http://schemas.openxmlformats.org/officeDocument/2006/relationships/hyperlink" Target="http://www.jcq.org.uk/exams-office/general-regulations" TargetMode="External"/><Relationship Id="rId50" Type="http://schemas.openxmlformats.org/officeDocument/2006/relationships/hyperlink" Target="http://www.jcq.org.uk/exams-office/general-regulations" TargetMode="External"/><Relationship Id="rId55" Type="http://schemas.openxmlformats.org/officeDocument/2006/relationships/hyperlink" Target="http://www.jcq.org.uk/exams-office/access-arrangements-and-special-consideration/regulation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F80FD4B15078409EEBADA45DABCF14" ma:contentTypeVersion="19" ma:contentTypeDescription="Create a new document." ma:contentTypeScope="" ma:versionID="854512780359d990f02df47223bdaebc">
  <xsd:schema xmlns:xsd="http://www.w3.org/2001/XMLSchema" xmlns:xs="http://www.w3.org/2001/XMLSchema" xmlns:p="http://schemas.microsoft.com/office/2006/metadata/properties" xmlns:ns2="dbce6f1b-f46d-460f-8643-303d09f11dd5" xmlns:ns3="1946e890-486c-49c4-b069-ccb9eae92d7e" targetNamespace="http://schemas.microsoft.com/office/2006/metadata/properties" ma:root="true" ma:fieldsID="dbc49dc0f8416d8153317f8baa4feddf" ns2:_="" ns3:_="">
    <xsd:import namespace="dbce6f1b-f46d-460f-8643-303d09f11dd5"/>
    <xsd:import namespace="1946e890-486c-49c4-b069-ccb9eae92d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e6f1b-f46d-460f-8643-303d09f11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6e890-486c-49c4-b069-ccb9eae92d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e622e8-a247-47a6-897a-9d9e75519ba7}" ma:internalName="TaxCatchAll" ma:showField="CatchAllData" ma:web="1946e890-486c-49c4-b069-ccb9eae92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46e890-486c-49c4-b069-ccb9eae92d7e" xsi:nil="true"/>
    <_Flow_SignoffStatus xmlns="dbce6f1b-f46d-460f-8643-303d09f11dd5" xsi:nil="true"/>
    <lcf76f155ced4ddcb4097134ff3c332f xmlns="dbce6f1b-f46d-460f-8643-303d09f11d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80ABE-F628-482F-9D67-D16126085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e6f1b-f46d-460f-8643-303d09f11dd5"/>
    <ds:schemaRef ds:uri="1946e890-486c-49c4-b069-ccb9eae9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288EC-CCB2-428B-B0DE-385020C08753}">
  <ds:schemaRefs>
    <ds:schemaRef ds:uri="http://schemas.microsoft.com/office/2006/metadata/properties"/>
    <ds:schemaRef ds:uri="http://schemas.microsoft.com/office/infopath/2007/PartnerControls"/>
    <ds:schemaRef ds:uri="1946e890-486c-49c4-b069-ccb9eae92d7e"/>
    <ds:schemaRef ds:uri="dbce6f1b-f46d-460f-8643-303d09f11dd5"/>
  </ds:schemaRefs>
</ds:datastoreItem>
</file>

<file path=customXml/itemProps4.xml><?xml version="1.0" encoding="utf-8"?>
<ds:datastoreItem xmlns:ds="http://schemas.openxmlformats.org/officeDocument/2006/customXml" ds:itemID="{BC05384A-7F02-493E-A519-3D05DF01FFB0}">
  <ds:schemaRefs>
    <ds:schemaRef ds:uri="http://schemas.openxmlformats.org/officeDocument/2006/bibliography"/>
  </ds:schemaRefs>
</ds:datastoreItem>
</file>

<file path=customXml/itemProps5.xml><?xml version="1.0" encoding="utf-8"?>
<ds:datastoreItem xmlns:ds="http://schemas.openxmlformats.org/officeDocument/2006/customXml" ds:itemID="{5E6CA673-D35D-4777-AD2C-B70BED79F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37</Pages>
  <Words>16844</Words>
  <Characters>96014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Jo Parker</cp:lastModifiedBy>
  <cp:revision>17</cp:revision>
  <cp:lastPrinted>2024-10-21T08:07:00Z</cp:lastPrinted>
  <dcterms:created xsi:type="dcterms:W3CDTF">2024-10-10T17:47:00Z</dcterms:created>
  <dcterms:modified xsi:type="dcterms:W3CDTF">2024-10-21T08:58:00Z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0x0101003EF80FD4B15078409EEBADA45DABCF14</vt:lpwstr>
  </property>
  <property fmtid="{D5CDD505-2E9C-101B-9397-08002B2CF9AE}" pid="3" name="MediaServiceImageTags">
    <vt:lpwstr/>
  </property>
</Properties>
</file>